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180" w:tblpY="0"/>
        <w:tblW w:w="1845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gridCol w:w="6060"/>
        <w:gridCol w:w="6930"/>
        <w:tblGridChange w:id="0">
          <w:tblGrid>
            <w:gridCol w:w="5460"/>
            <w:gridCol w:w="6060"/>
            <w:gridCol w:w="6930"/>
          </w:tblGrid>
        </w:tblGridChange>
      </w:tblGrid>
      <w:tr>
        <w:trPr>
          <w:cantSplit w:val="0"/>
          <w:trHeight w:val="375" w:hRule="atLeast"/>
          <w:tblHeader w:val="0"/>
        </w:trPr>
        <w:tc>
          <w:tcPr>
            <w:gridSpan w:val="3"/>
            <w:shd w:fill="9fc5e8" w:val="clear"/>
          </w:tcPr>
          <w:p w:rsidR="00000000" w:rsidDel="00000000" w:rsidP="00000000" w:rsidRDefault="00000000" w:rsidRPr="00000000" w14:paraId="00000002">
            <w:pPr>
              <w:widowControl w:val="0"/>
              <w:spacing w:line="240" w:lineRule="auto"/>
              <w:jc w:val="center"/>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 LEARNING INTENTION</w:t>
            </w: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05">
            <w:pPr>
              <w:widowControl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22272b"/>
                <w:sz w:val="26"/>
                <w:szCs w:val="26"/>
                <w:rtl w:val="0"/>
              </w:rPr>
              <w:t xml:space="preserve">We are learning to select and apply appropriate strategies to solve multiplication and division problems</w:t>
            </w:r>
            <w:r w:rsidDel="00000000" w:rsidR="00000000" w:rsidRPr="00000000">
              <w:rPr>
                <w:rtl w:val="0"/>
              </w:rPr>
            </w:r>
          </w:p>
        </w:tc>
      </w:tr>
      <w:tr>
        <w:trPr>
          <w:cantSplit w:val="0"/>
          <w:trHeight w:val="420" w:hRule="atLeast"/>
          <w:tblHeader w:val="0"/>
        </w:trPr>
        <w:tc>
          <w:tcPr>
            <w:gridSpan w:val="3"/>
            <w:shd w:fill="9fc5e8" w:val="clear"/>
          </w:tcPr>
          <w:p w:rsidR="00000000" w:rsidDel="00000000" w:rsidP="00000000" w:rsidRDefault="00000000" w:rsidRPr="00000000" w14:paraId="00000008">
            <w:pPr>
              <w:widowControl w:val="0"/>
              <w:spacing w:line="240" w:lineRule="auto"/>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SUCCESS CRITERIA</w:t>
            </w:r>
          </w:p>
        </w:tc>
      </w:tr>
      <w:tr>
        <w:trPr>
          <w:cantSplit w:val="0"/>
          <w:trHeight w:val="432.978515625" w:hRule="atLeast"/>
          <w:tblHeader w:val="0"/>
        </w:trPr>
        <w:tc>
          <w:tcPr>
            <w:shd w:fill="ec3c3c" w:val="clear"/>
          </w:tcPr>
          <w:p w:rsidR="00000000" w:rsidDel="00000000" w:rsidP="00000000" w:rsidRDefault="00000000" w:rsidRPr="00000000" w14:paraId="0000000B">
            <w:pPr>
              <w:widowControl w:val="0"/>
              <w:spacing w:line="240" w:lineRule="auto"/>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Red</w:t>
            </w:r>
          </w:p>
        </w:tc>
        <w:tc>
          <w:tcPr>
            <w:shd w:fill="ffff00" w:val="clear"/>
          </w:tcPr>
          <w:p w:rsidR="00000000" w:rsidDel="00000000" w:rsidP="00000000" w:rsidRDefault="00000000" w:rsidRPr="00000000" w14:paraId="0000000C">
            <w:pPr>
              <w:widowControl w:val="0"/>
              <w:spacing w:line="240" w:lineRule="auto"/>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Yellow</w:t>
            </w:r>
          </w:p>
        </w:tc>
        <w:tc>
          <w:tcPr>
            <w:shd w:fill="56dd56" w:val="clear"/>
          </w:tcPr>
          <w:p w:rsidR="00000000" w:rsidDel="00000000" w:rsidP="00000000" w:rsidRDefault="00000000" w:rsidRPr="00000000" w14:paraId="0000000D">
            <w:pPr>
              <w:widowControl w:val="0"/>
              <w:spacing w:line="240" w:lineRule="auto"/>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Green</w:t>
            </w:r>
          </w:p>
        </w:tc>
      </w:tr>
      <w:tr>
        <w:trPr>
          <w:cantSplit w:val="0"/>
          <w:trHeight w:val="5861.484375" w:hRule="atLeast"/>
          <w:tblHeader w:val="0"/>
        </w:trPr>
        <w:tc>
          <w:tcPr/>
          <w:p w:rsidR="00000000" w:rsidDel="00000000" w:rsidP="00000000" w:rsidRDefault="00000000" w:rsidRPr="00000000" w14:paraId="0000000E">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use informal written strategies such as the area model to solve multiplication problems</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extend the area model to represent 2-digit by 2-digit multiplication</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use a multiplication algorithm </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solve multiplication word problems</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determine products and factors</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determine factors for a given whole number</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determine whether a number is prime, composite or neither (0 or 1)</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use the term product to describe the result of multiplying 2 or more numbers</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model different ways to show a whole number as a product</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use a given geometric pattern involving multiples to create a table of values</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describe a pattern formed by multiples in words, in terms of multiplication rather than addition</w:t>
            </w:r>
          </w:p>
          <w:p w:rsidR="00000000" w:rsidDel="00000000" w:rsidP="00000000" w:rsidRDefault="00000000" w:rsidRPr="00000000" w14:paraId="00000023">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determine a rule describing the relationship between the bottom number and the top number in a table</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select and use efficient strategies to multiply whole numbers of up to 4 digits by one- and 2-digit numbers</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pPr>
            <w:r w:rsidDel="00000000" w:rsidR="00000000" w:rsidRPr="00000000">
              <w:rPr>
                <w:rtl w:val="0"/>
              </w:rPr>
            </w:r>
          </w:p>
        </w:tc>
        <w:tc>
          <w:tcPr/>
          <w:p w:rsidR="00000000" w:rsidDel="00000000" w:rsidP="00000000" w:rsidRDefault="00000000" w:rsidRPr="00000000" w14:paraId="00000027">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use knowledge of multiples to partition as appropriate and divide</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9">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apply and record appropriate strategies to solve division word problems</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use and interpret remainders in solutions to division problems</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complete number sentences that involve more than one operation by calculating missing numbers</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identify and use inverse operations to assist with the solution of number sentences</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recognise that division can be recorded using fractions</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identify how the relationship between the number being divided and the divisor is represented in a fraction</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solve word problems involving rates using multiplication and division</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use grouping symbols () in number sentences to indicate operations that must be performed first</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solve problems involving grouping symbols</w:t>
            </w:r>
          </w:p>
          <w:p w:rsidR="00000000" w:rsidDel="00000000" w:rsidP="00000000" w:rsidRDefault="00000000" w:rsidRPr="00000000" w14:paraId="0000003A">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pPr>
            <w:r w:rsidDel="00000000" w:rsidR="00000000" w:rsidRPr="00000000">
              <w:rPr>
                <w:rFonts w:ascii="Roboto" w:cs="Roboto" w:eastAsia="Roboto" w:hAnsi="Roboto"/>
                <w:sz w:val="24"/>
                <w:szCs w:val="24"/>
                <w:rtl w:val="0"/>
              </w:rPr>
              <w:t xml:space="preserve">recognise the need for an agreed order of operations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firstLine="0"/>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03C">
            <w:pPr>
              <w:widowControl w:val="0"/>
              <w:shd w:fill="ffffff" w:val="clear"/>
              <w:spacing w:before="480" w:line="335.99999999999994" w:lineRule="auto"/>
              <w:rPr>
                <w:rFonts w:ascii="Public Sans" w:cs="Public Sans" w:eastAsia="Public Sans" w:hAnsi="Public Sans"/>
                <w:b w:val="1"/>
                <w:bCs w:val="1"/>
                <w:sz w:val="30"/>
                <w:szCs w:val="30"/>
                <w:highlight w:val="white"/>
                <w:u w:val="single"/>
              </w:rPr>
            </w:pPr>
            <w:r w:rsidDel="00000000" w:rsidR="00000000" w:rsidRPr="00000000">
              <w:rPr>
                <w:rFonts w:ascii="Public Sans" w:cs="Public Sans" w:eastAsia="Public Sans" w:hAnsi="Public Sans"/>
                <w:b w:val="1"/>
                <w:bCs w:val="1"/>
                <w:sz w:val="30"/>
                <w:szCs w:val="30"/>
                <w:highlight w:val="white"/>
                <w:u w:val="single"/>
                <w:rtl w:val="0"/>
              </w:rPr>
              <w:t xml:space="preserve">Multiply and divide positive and negative integers</w:t>
            </w:r>
          </w:p>
          <w:p w:rsidR="00000000" w:rsidDel="00000000" w:rsidP="00000000" w:rsidRDefault="00000000" w:rsidRPr="00000000" w14:paraId="0000003D">
            <w:pPr>
              <w:widowControl w:val="0"/>
              <w:numPr>
                <w:ilvl w:val="0"/>
                <w:numId w:val="8"/>
              </w:numPr>
              <w:pBdr>
                <w:top w:color="cdd3d6" w:space="0" w:sz="0" w:val="none"/>
                <w:left w:color="cdd3d6" w:space="0" w:sz="0" w:val="none"/>
                <w:bottom w:color="cdd3d6" w:space="0" w:sz="0" w:val="none"/>
                <w:right w:color="cdd3d6" w:space="0" w:sz="0" w:val="none"/>
                <w:between w:color="cdd3d6" w:space="0" w:sz="0" w:val="none"/>
              </w:pBdr>
              <w:spacing w:after="0" w:afterAutospacing="0" w:before="48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Represent multiples of negative integers as repeated addition</w:t>
            </w:r>
          </w:p>
          <w:p w:rsidR="00000000" w:rsidDel="00000000" w:rsidP="00000000" w:rsidRDefault="00000000" w:rsidRPr="00000000" w14:paraId="0000003E">
            <w:pPr>
              <w:widowControl w:val="0"/>
              <w:numPr>
                <w:ilvl w:val="0"/>
                <w:numId w:val="8"/>
              </w:numPr>
              <w:pBdr>
                <w:top w:color="cdd3d6" w:space="0" w:sz="0" w:val="none"/>
                <w:left w:color="cdd3d6" w:space="0" w:sz="0" w:val="none"/>
                <w:bottom w:color="cdd3d6" w:space="0" w:sz="0" w:val="none"/>
                <w:right w:color="cdd3d6" w:space="0" w:sz="0" w:val="none"/>
                <w:between w:color="cdd3d6" w:space="0" w:sz="0" w:val="none"/>
              </w:pBdr>
              <w:spacing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Multiply and divide positive and negative integers with and without the use of digital tools</w:t>
            </w:r>
          </w:p>
          <w:p w:rsidR="00000000" w:rsidDel="00000000" w:rsidP="00000000" w:rsidRDefault="00000000" w:rsidRPr="00000000" w14:paraId="0000003F">
            <w:pPr>
              <w:widowControl w:val="0"/>
              <w:shd w:fill="ffffff" w:val="clear"/>
              <w:spacing w:before="480" w:line="335.99999999999994" w:lineRule="auto"/>
              <w:rPr>
                <w:rFonts w:ascii="Public Sans" w:cs="Public Sans" w:eastAsia="Public Sans" w:hAnsi="Public Sans"/>
                <w:b w:val="1"/>
                <w:bCs w:val="1"/>
                <w:sz w:val="30"/>
                <w:szCs w:val="30"/>
                <w:highlight w:val="white"/>
                <w:u w:val="single"/>
              </w:rPr>
            </w:pPr>
            <w:r w:rsidDel="00000000" w:rsidR="00000000" w:rsidRPr="00000000">
              <w:rPr>
                <w:rFonts w:ascii="Public Sans" w:cs="Public Sans" w:eastAsia="Public Sans" w:hAnsi="Public Sans"/>
                <w:b w:val="1"/>
                <w:bCs w:val="1"/>
                <w:sz w:val="30"/>
                <w:szCs w:val="30"/>
                <w:highlight w:val="white"/>
                <w:u w:val="single"/>
                <w:rtl w:val="0"/>
              </w:rPr>
              <w:t xml:space="preserve">Apply the 4 operations to integers</w:t>
            </w:r>
          </w:p>
          <w:p w:rsidR="00000000" w:rsidDel="00000000" w:rsidP="00000000" w:rsidRDefault="00000000" w:rsidRPr="00000000" w14:paraId="00000040">
            <w:pPr>
              <w:widowControl w:val="0"/>
              <w:numPr>
                <w:ilvl w:val="0"/>
                <w:numId w:val="1"/>
              </w:numPr>
              <w:pBdr>
                <w:top w:color="cdd3d6" w:space="0" w:sz="0" w:val="none"/>
                <w:left w:color="cdd3d6" w:space="0" w:sz="0" w:val="none"/>
                <w:bottom w:color="cdd3d6" w:space="0" w:sz="0" w:val="none"/>
                <w:right w:color="cdd3d6" w:space="0" w:sz="0" w:val="none"/>
                <w:between w:color="cdd3d6" w:space="0" w:sz="0" w:val="none"/>
              </w:pBdr>
              <w:spacing w:after="0" w:afterAutospacing="0" w:before="48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Apply the 4 operations to integers</w:t>
            </w:r>
          </w:p>
          <w:p w:rsidR="00000000" w:rsidDel="00000000" w:rsidP="00000000" w:rsidRDefault="00000000" w:rsidRPr="00000000" w14:paraId="00000041">
            <w:pPr>
              <w:widowControl w:val="0"/>
              <w:numPr>
                <w:ilvl w:val="0"/>
                <w:numId w:val="1"/>
              </w:numPr>
              <w:pBdr>
                <w:top w:color="cdd3d6" w:space="0" w:sz="0" w:val="none"/>
                <w:left w:color="cdd3d6" w:space="0" w:sz="0" w:val="none"/>
                <w:bottom w:color="cdd3d6" w:space="0" w:sz="0" w:val="none"/>
                <w:right w:color="cdd3d6" w:space="0" w:sz="0" w:val="none"/>
                <w:between w:color="cdd3d6" w:space="0" w:sz="0" w:val="none"/>
              </w:pBdr>
              <w:spacing w:after="0" w:afterAutospacing="0"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Solve problems involving grouping symbols with integers</w:t>
            </w:r>
          </w:p>
          <w:p w:rsidR="00000000" w:rsidDel="00000000" w:rsidP="00000000" w:rsidRDefault="00000000" w:rsidRPr="00000000" w14:paraId="00000042">
            <w:pPr>
              <w:widowControl w:val="0"/>
              <w:numPr>
                <w:ilvl w:val="0"/>
                <w:numId w:val="1"/>
              </w:numPr>
              <w:pBdr>
                <w:top w:color="cdd3d6" w:space="0" w:sz="0" w:val="none"/>
                <w:left w:color="cdd3d6" w:space="0" w:sz="0" w:val="none"/>
                <w:bottom w:color="cdd3d6" w:space="0" w:sz="0" w:val="none"/>
                <w:right w:color="cdd3d6" w:space="0" w:sz="0" w:val="none"/>
                <w:between w:color="cdd3d6" w:space="0" w:sz="0" w:val="none"/>
              </w:pBdr>
              <w:spacing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Apply the order of operations to evaluate expressions involving integers, with and without the use of digital tools</w:t>
            </w:r>
          </w:p>
          <w:p w:rsidR="00000000" w:rsidDel="00000000" w:rsidP="00000000" w:rsidRDefault="00000000" w:rsidRPr="00000000" w14:paraId="00000043">
            <w:pPr>
              <w:widowControl w:val="0"/>
              <w:spacing w:line="240" w:lineRule="auto"/>
              <w:rPr>
                <w:rFonts w:ascii="Public Sans" w:cs="Public Sans" w:eastAsia="Public Sans" w:hAnsi="Public Sans"/>
                <w:highlight w:val="white"/>
                <w:u w:val="single"/>
              </w:rPr>
            </w:pPr>
            <w:r w:rsidDel="00000000" w:rsidR="00000000" w:rsidRPr="00000000">
              <w:rPr>
                <w:rtl w:val="0"/>
              </w:rPr>
            </w:r>
          </w:p>
          <w:p w:rsidR="00000000" w:rsidDel="00000000" w:rsidP="00000000" w:rsidRDefault="00000000" w:rsidRPr="00000000" w14:paraId="00000044">
            <w:pPr>
              <w:widowControl w:val="0"/>
              <w:spacing w:line="240" w:lineRule="auto"/>
              <w:rPr>
                <w:rFonts w:ascii="Public Sans" w:cs="Public Sans" w:eastAsia="Public Sans" w:hAnsi="Public Sans"/>
                <w:highlight w:val="white"/>
                <w:u w:val="single"/>
              </w:rPr>
            </w:pPr>
            <w:r w:rsidDel="00000000" w:rsidR="00000000" w:rsidRPr="00000000">
              <w:rPr>
                <w:rtl w:val="0"/>
              </w:rPr>
            </w:r>
          </w:p>
          <w:p w:rsidR="00000000" w:rsidDel="00000000" w:rsidP="00000000" w:rsidRDefault="00000000" w:rsidRPr="00000000" w14:paraId="00000045">
            <w:pPr>
              <w:widowControl w:val="0"/>
              <w:shd w:fill="ffffff" w:val="clear"/>
              <w:spacing w:line="335.99999999999994" w:lineRule="auto"/>
              <w:rPr>
                <w:rFonts w:ascii="Public Sans" w:cs="Public Sans" w:eastAsia="Public Sans" w:hAnsi="Public Sans"/>
                <w:b w:val="1"/>
                <w:bCs w:val="1"/>
                <w:sz w:val="30"/>
                <w:szCs w:val="30"/>
                <w:highlight w:val="white"/>
                <w:u w:val="single"/>
              </w:rPr>
            </w:pPr>
            <w:r w:rsidDel="00000000" w:rsidR="00000000" w:rsidRPr="00000000">
              <w:rPr>
                <w:rFonts w:ascii="Public Sans" w:cs="Public Sans" w:eastAsia="Public Sans" w:hAnsi="Public Sans"/>
                <w:b w:val="1"/>
                <w:bCs w:val="1"/>
                <w:sz w:val="30"/>
                <w:szCs w:val="30"/>
                <w:highlight w:val="white"/>
                <w:u w:val="single"/>
                <w:rtl w:val="0"/>
              </w:rPr>
              <w:t xml:space="preserve">Examine the concept of pronumerals as a way of representing numbers</w:t>
            </w:r>
          </w:p>
          <w:p w:rsidR="00000000" w:rsidDel="00000000" w:rsidP="00000000" w:rsidRDefault="00000000" w:rsidRPr="00000000" w14:paraId="00000046">
            <w:pPr>
              <w:widowControl w:val="0"/>
              <w:numPr>
                <w:ilvl w:val="0"/>
                <w:numId w:val="2"/>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Examine and recognise that pronumerals can be used to represent one or more numerical values and when pronumerals have more than one numerical value, they may then be referred to as variables</w:t>
            </w:r>
          </w:p>
          <w:p w:rsidR="00000000" w:rsidDel="00000000" w:rsidP="00000000" w:rsidRDefault="00000000" w:rsidRPr="00000000" w14:paraId="00000047">
            <w:pPr>
              <w:widowControl w:val="0"/>
              <w:numPr>
                <w:ilvl w:val="0"/>
                <w:numId w:val="2"/>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Identify and define an algebraic expression as an expression formed by combining numbers and algebraic symbols using arithmetic operations</w:t>
            </w:r>
          </w:p>
          <w:p w:rsidR="00000000" w:rsidDel="00000000" w:rsidP="00000000" w:rsidRDefault="00000000" w:rsidRPr="00000000" w14:paraId="00000048">
            <w:pPr>
              <w:widowControl w:val="0"/>
              <w:numPr>
                <w:ilvl w:val="0"/>
                <w:numId w:val="2"/>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Use concise algebraic notation and conventions for multiplication, division and powers, and explain the meanings for each convention</w:t>
            </w:r>
          </w:p>
          <w:p w:rsidR="00000000" w:rsidDel="00000000" w:rsidP="00000000" w:rsidRDefault="00000000" w:rsidRPr="00000000" w14:paraId="00000049">
            <w:pPr>
              <w:widowControl w:val="0"/>
              <w:shd w:fill="ffffff" w:val="clear"/>
              <w:spacing w:before="480" w:line="335.99999999999994" w:lineRule="auto"/>
              <w:rPr>
                <w:rFonts w:ascii="Public Sans" w:cs="Public Sans" w:eastAsia="Public Sans" w:hAnsi="Public Sans"/>
                <w:b w:val="1"/>
                <w:bCs w:val="1"/>
                <w:sz w:val="30"/>
                <w:szCs w:val="30"/>
                <w:highlight w:val="white"/>
                <w:u w:val="single"/>
              </w:rPr>
            </w:pPr>
            <w:r w:rsidDel="00000000" w:rsidR="00000000" w:rsidRPr="00000000">
              <w:rPr>
                <w:rFonts w:ascii="Public Sans" w:cs="Public Sans" w:eastAsia="Public Sans" w:hAnsi="Public Sans"/>
                <w:b w:val="1"/>
                <w:bCs w:val="1"/>
                <w:sz w:val="30"/>
                <w:szCs w:val="30"/>
                <w:highlight w:val="white"/>
                <w:u w:val="single"/>
                <w:rtl w:val="0"/>
              </w:rPr>
              <w:t xml:space="preserve">Create algebraic expressions and evaluate them by substitution</w:t>
            </w:r>
          </w:p>
          <w:p w:rsidR="00000000" w:rsidDel="00000000" w:rsidP="00000000" w:rsidRDefault="00000000" w:rsidRPr="00000000" w14:paraId="0000004A">
            <w:pPr>
              <w:widowControl w:val="0"/>
              <w:numPr>
                <w:ilvl w:val="0"/>
                <w:numId w:val="3"/>
              </w:numPr>
              <w:pBdr>
                <w:top w:color="cdd3d6" w:space="0" w:sz="0" w:val="none"/>
                <w:left w:color="cdd3d6" w:space="0" w:sz="0" w:val="none"/>
                <w:bottom w:color="cdd3d6" w:space="0" w:sz="0" w:val="none"/>
                <w:right w:color="cdd3d6" w:space="0" w:sz="0" w:val="none"/>
                <w:between w:color="cdd3d6" w:space="0" w:sz="0" w:val="none"/>
              </w:pBdr>
              <w:spacing w:after="0" w:afterAutospacing="0" w:before="48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Generate algebraic expressions by translating descriptions and vice versa</w:t>
            </w:r>
          </w:p>
          <w:p w:rsidR="00000000" w:rsidDel="00000000" w:rsidP="00000000" w:rsidRDefault="00000000" w:rsidRPr="00000000" w14:paraId="0000004B">
            <w:pPr>
              <w:widowControl w:val="0"/>
              <w:numPr>
                <w:ilvl w:val="0"/>
                <w:numId w:val="3"/>
              </w:numPr>
              <w:pBdr>
                <w:top w:color="cdd3d6" w:space="0" w:sz="0" w:val="none"/>
                <w:left w:color="cdd3d6" w:space="0" w:sz="0" w:val="none"/>
                <w:bottom w:color="cdd3d6" w:space="0" w:sz="0" w:val="none"/>
                <w:right w:color="cdd3d6" w:space="0" w:sz="0" w:val="none"/>
                <w:between w:color="cdd3d6" w:space="0" w:sz="0" w:val="none"/>
              </w:pBdr>
              <w:spacing w:after="0" w:afterAutospacing="0"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Substitute numbers into algebraic expressions and evaluate the result</w:t>
            </w:r>
          </w:p>
          <w:p w:rsidR="00000000" w:rsidDel="00000000" w:rsidP="00000000" w:rsidRDefault="00000000" w:rsidRPr="00000000" w14:paraId="0000004C">
            <w:pPr>
              <w:widowControl w:val="0"/>
              <w:numPr>
                <w:ilvl w:val="0"/>
                <w:numId w:val="3"/>
              </w:numPr>
              <w:pBdr>
                <w:top w:color="cdd3d6" w:space="0" w:sz="0" w:val="none"/>
                <w:left w:color="cdd3d6" w:space="0" w:sz="0" w:val="none"/>
                <w:bottom w:color="cdd3d6" w:space="0" w:sz="0" w:val="none"/>
                <w:right w:color="cdd3d6" w:space="0" w:sz="0" w:val="none"/>
                <w:between w:color="cdd3d6" w:space="0" w:sz="0" w:val="none"/>
              </w:pBdr>
              <w:spacing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Generate a number pattern from an algebraic expression</w:t>
            </w:r>
          </w:p>
          <w:p w:rsidR="00000000" w:rsidDel="00000000" w:rsidP="00000000" w:rsidRDefault="00000000" w:rsidRPr="00000000" w14:paraId="0000004D">
            <w:pPr>
              <w:widowControl w:val="0"/>
              <w:shd w:fill="ffffff" w:val="clear"/>
              <w:spacing w:before="480" w:line="335.99999999999994" w:lineRule="auto"/>
              <w:rPr>
                <w:rFonts w:ascii="Public Sans" w:cs="Public Sans" w:eastAsia="Public Sans" w:hAnsi="Public Sans"/>
                <w:b w:val="1"/>
                <w:bCs w:val="1"/>
                <w:sz w:val="30"/>
                <w:szCs w:val="30"/>
                <w:highlight w:val="white"/>
                <w:u w:val="single"/>
              </w:rPr>
            </w:pPr>
            <w:r w:rsidDel="00000000" w:rsidR="00000000" w:rsidRPr="00000000">
              <w:rPr>
                <w:rFonts w:ascii="Public Sans" w:cs="Public Sans" w:eastAsia="Public Sans" w:hAnsi="Public Sans"/>
                <w:b w:val="1"/>
                <w:bCs w:val="1"/>
                <w:sz w:val="30"/>
                <w:szCs w:val="30"/>
                <w:highlight w:val="white"/>
                <w:u w:val="single"/>
                <w:rtl w:val="0"/>
              </w:rPr>
              <w:t xml:space="preserve">Extend and apply the laws and properties of arithmetic to algebraic terms and expressions</w:t>
            </w:r>
          </w:p>
          <w:p w:rsidR="00000000" w:rsidDel="00000000" w:rsidP="00000000" w:rsidRDefault="00000000" w:rsidRPr="00000000" w14:paraId="0000004E">
            <w:pPr>
              <w:widowControl w:val="0"/>
              <w:numPr>
                <w:ilvl w:val="0"/>
                <w:numId w:val="7"/>
              </w:numPr>
              <w:pBdr>
                <w:top w:color="cdd3d6" w:space="0" w:sz="0" w:val="none"/>
                <w:left w:color="cdd3d6" w:space="0" w:sz="0" w:val="none"/>
                <w:bottom w:color="cdd3d6" w:space="0" w:sz="0" w:val="none"/>
                <w:right w:color="cdd3d6" w:space="0" w:sz="0" w:val="none"/>
                <w:between w:color="cdd3d6" w:space="0" w:sz="0" w:val="none"/>
              </w:pBdr>
              <w:spacing w:after="0" w:afterAutospacing="0" w:before="48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Generalise the associative property of addition and multiplication to algebraic expressions</w:t>
            </w:r>
          </w:p>
          <w:p w:rsidR="00000000" w:rsidDel="00000000" w:rsidP="00000000" w:rsidRDefault="00000000" w:rsidRPr="00000000" w14:paraId="0000004F">
            <w:pPr>
              <w:widowControl w:val="0"/>
              <w:numPr>
                <w:ilvl w:val="0"/>
                <w:numId w:val="7"/>
              </w:numPr>
              <w:pBdr>
                <w:top w:color="cdd3d6" w:space="0" w:sz="0" w:val="none"/>
                <w:left w:color="cdd3d6" w:space="0" w:sz="0" w:val="none"/>
                <w:bottom w:color="cdd3d6" w:space="0" w:sz="0" w:val="none"/>
                <w:right w:color="cdd3d6" w:space="0" w:sz="0" w:val="none"/>
                <w:between w:color="cdd3d6" w:space="0" w:sz="0" w:val="none"/>
              </w:pBdr>
              <w:spacing w:after="0" w:afterAutospacing="0"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Generalise the commutative property to algebraic expressions</w:t>
            </w:r>
          </w:p>
          <w:p w:rsidR="00000000" w:rsidDel="00000000" w:rsidP="00000000" w:rsidRDefault="00000000" w:rsidRPr="00000000" w14:paraId="00000050">
            <w:pPr>
              <w:widowControl w:val="0"/>
              <w:numPr>
                <w:ilvl w:val="0"/>
                <w:numId w:val="7"/>
              </w:numPr>
              <w:pBdr>
                <w:top w:color="cdd3d6" w:space="0" w:sz="0" w:val="none"/>
                <w:left w:color="cdd3d6" w:space="0" w:sz="0" w:val="none"/>
                <w:bottom w:color="cdd3d6" w:space="0" w:sz="0" w:val="none"/>
                <w:right w:color="cdd3d6" w:space="0" w:sz="0" w:val="none"/>
                <w:between w:color="cdd3d6" w:space="0" w:sz="0" w:val="none"/>
              </w:pBdr>
              <w:spacing w:after="0" w:afterAutospacing="0"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Identify like terms, and add and subtract them to simplify algebraic expressions</w:t>
            </w:r>
          </w:p>
          <w:p w:rsidR="00000000" w:rsidDel="00000000" w:rsidP="00000000" w:rsidRDefault="00000000" w:rsidRPr="00000000" w14:paraId="00000051">
            <w:pPr>
              <w:widowControl w:val="0"/>
              <w:numPr>
                <w:ilvl w:val="0"/>
                <w:numId w:val="7"/>
              </w:numPr>
              <w:pBdr>
                <w:top w:color="cdd3d6" w:space="0" w:sz="0" w:val="none"/>
                <w:left w:color="cdd3d6" w:space="0" w:sz="0" w:val="none"/>
                <w:bottom w:color="cdd3d6" w:space="0" w:sz="0" w:val="none"/>
                <w:right w:color="cdd3d6" w:space="0" w:sz="0" w:val="none"/>
                <w:between w:color="cdd3d6" w:space="0" w:sz="0" w:val="none"/>
              </w:pBdr>
              <w:spacing w:after="0" w:afterAutospacing="0"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Simplify algebraic expressions that involve multiplication and division, including simple algebraic fractions</w:t>
            </w:r>
          </w:p>
          <w:p w:rsidR="00000000" w:rsidDel="00000000" w:rsidP="00000000" w:rsidRDefault="00000000" w:rsidRPr="00000000" w14:paraId="00000052">
            <w:pPr>
              <w:widowControl w:val="0"/>
              <w:numPr>
                <w:ilvl w:val="0"/>
                <w:numId w:val="7"/>
              </w:numPr>
              <w:pBdr>
                <w:top w:color="cdd3d6" w:space="0" w:sz="0" w:val="none"/>
                <w:left w:color="cdd3d6" w:space="0" w:sz="0" w:val="none"/>
                <w:bottom w:color="cdd3d6" w:space="0" w:sz="0" w:val="none"/>
                <w:right w:color="cdd3d6" w:space="0" w:sz="0" w:val="none"/>
                <w:between w:color="cdd3d6" w:space="0" w:sz="0" w:val="none"/>
              </w:pBdr>
              <w:spacing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Simplify algebraic expressions involving mixed operations</w:t>
            </w:r>
          </w:p>
          <w:p w:rsidR="00000000" w:rsidDel="00000000" w:rsidP="00000000" w:rsidRDefault="00000000" w:rsidRPr="00000000" w14:paraId="00000053">
            <w:pPr>
              <w:widowControl w:val="0"/>
              <w:shd w:fill="ffffff" w:val="clear"/>
              <w:spacing w:before="480" w:line="335.99999999999994" w:lineRule="auto"/>
              <w:rPr>
                <w:rFonts w:ascii="Public Sans" w:cs="Public Sans" w:eastAsia="Public Sans" w:hAnsi="Public Sans"/>
                <w:b w:val="1"/>
                <w:bCs w:val="1"/>
                <w:sz w:val="30"/>
                <w:szCs w:val="30"/>
                <w:highlight w:val="white"/>
                <w:u w:val="single"/>
              </w:rPr>
            </w:pPr>
            <w:r w:rsidDel="00000000" w:rsidR="00000000" w:rsidRPr="00000000">
              <w:rPr>
                <w:rFonts w:ascii="Public Sans" w:cs="Public Sans" w:eastAsia="Public Sans" w:hAnsi="Public Sans"/>
                <w:b w:val="1"/>
                <w:bCs w:val="1"/>
                <w:sz w:val="30"/>
                <w:szCs w:val="30"/>
                <w:highlight w:val="white"/>
                <w:u w:val="single"/>
                <w:rtl w:val="0"/>
              </w:rPr>
              <w:t xml:space="preserve">Extend and apply the distributive law to the expansion of algebraic expressions</w:t>
            </w:r>
          </w:p>
          <w:p w:rsidR="00000000" w:rsidDel="00000000" w:rsidP="00000000" w:rsidRDefault="00000000" w:rsidRPr="00000000" w14:paraId="00000054">
            <w:pPr>
              <w:widowControl w:val="0"/>
              <w:numPr>
                <w:ilvl w:val="0"/>
                <w:numId w:val="4"/>
              </w:numPr>
              <w:pBdr>
                <w:top w:color="cdd3d6" w:space="0" w:sz="0" w:val="none"/>
                <w:left w:color="cdd3d6" w:space="0" w:sz="0" w:val="none"/>
                <w:bottom w:color="cdd3d6" w:space="0" w:sz="0" w:val="none"/>
                <w:right w:color="cdd3d6" w:space="0" w:sz="0" w:val="none"/>
                <w:between w:color="cdd3d6" w:space="0" w:sz="0" w:val="none"/>
              </w:pBdr>
              <w:spacing w:after="0" w:afterAutospacing="0" w:before="48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Explain the role and meaning of grouping symbols in algebraic expressions</w:t>
            </w:r>
          </w:p>
          <w:p w:rsidR="00000000" w:rsidDel="00000000" w:rsidP="00000000" w:rsidRDefault="00000000" w:rsidRPr="00000000" w14:paraId="00000055">
            <w:pPr>
              <w:widowControl w:val="0"/>
              <w:numPr>
                <w:ilvl w:val="0"/>
                <w:numId w:val="4"/>
              </w:numPr>
              <w:pBdr>
                <w:top w:color="cdd3d6" w:space="0" w:sz="0" w:val="none"/>
                <w:left w:color="cdd3d6" w:space="0" w:sz="0" w:val="none"/>
                <w:bottom w:color="cdd3d6" w:space="0" w:sz="0" w:val="none"/>
                <w:right w:color="cdd3d6" w:space="0" w:sz="0" w:val="none"/>
                <w:between w:color="cdd3d6" w:space="0" w:sz="0" w:val="none"/>
              </w:pBdr>
              <w:spacing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Apply the distributive law to expand and simplify algebraic expressions by removing grouping symbols</w:t>
            </w:r>
          </w:p>
          <w:p w:rsidR="00000000" w:rsidDel="00000000" w:rsidP="00000000" w:rsidRDefault="00000000" w:rsidRPr="00000000" w14:paraId="00000056">
            <w:pPr>
              <w:widowControl w:val="0"/>
              <w:shd w:fill="ffffff" w:val="clear"/>
              <w:spacing w:before="480" w:line="335.99999999999994" w:lineRule="auto"/>
              <w:rPr>
                <w:rFonts w:ascii="Public Sans" w:cs="Public Sans" w:eastAsia="Public Sans" w:hAnsi="Public Sans"/>
                <w:b w:val="1"/>
                <w:bCs w:val="1"/>
                <w:sz w:val="30"/>
                <w:szCs w:val="30"/>
                <w:highlight w:val="white"/>
                <w:u w:val="single"/>
              </w:rPr>
            </w:pPr>
            <w:r w:rsidDel="00000000" w:rsidR="00000000" w:rsidRPr="00000000">
              <w:rPr>
                <w:rFonts w:ascii="Public Sans" w:cs="Public Sans" w:eastAsia="Public Sans" w:hAnsi="Public Sans"/>
                <w:b w:val="1"/>
                <w:bCs w:val="1"/>
                <w:sz w:val="30"/>
                <w:szCs w:val="30"/>
                <w:highlight w:val="white"/>
                <w:u w:val="single"/>
                <w:rtl w:val="0"/>
              </w:rPr>
              <w:t xml:space="preserve">Factorise algebraic expressions by identifying numerical and algebraic factors</w:t>
            </w:r>
          </w:p>
          <w:p w:rsidR="00000000" w:rsidDel="00000000" w:rsidP="00000000" w:rsidRDefault="00000000" w:rsidRPr="00000000" w14:paraId="00000057">
            <w:pPr>
              <w:widowControl w:val="0"/>
              <w:numPr>
                <w:ilvl w:val="0"/>
                <w:numId w:val="12"/>
              </w:numPr>
              <w:pBdr>
                <w:top w:color="cdd3d6" w:space="0" w:sz="0" w:val="none"/>
                <w:left w:color="cdd3d6" w:space="0" w:sz="0" w:val="none"/>
                <w:bottom w:color="cdd3d6" w:space="0" w:sz="0" w:val="none"/>
                <w:right w:color="cdd3d6" w:space="0" w:sz="0" w:val="none"/>
                <w:between w:color="cdd3d6" w:space="0" w:sz="0" w:val="none"/>
              </w:pBdr>
              <w:spacing w:after="0" w:afterAutospacing="0" w:before="48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Identify and list factors of a single term</w:t>
            </w:r>
          </w:p>
          <w:p w:rsidR="00000000" w:rsidDel="00000000" w:rsidP="00000000" w:rsidRDefault="00000000" w:rsidRPr="00000000" w14:paraId="00000058">
            <w:pPr>
              <w:widowControl w:val="0"/>
              <w:numPr>
                <w:ilvl w:val="0"/>
                <w:numId w:val="12"/>
              </w:numPr>
              <w:pBdr>
                <w:top w:color="cdd3d6" w:space="0" w:sz="0" w:val="none"/>
                <w:left w:color="cdd3d6" w:space="0" w:sz="0" w:val="none"/>
                <w:bottom w:color="cdd3d6" w:space="0" w:sz="0" w:val="none"/>
                <w:right w:color="cdd3d6" w:space="0" w:sz="0" w:val="none"/>
                <w:between w:color="cdd3d6" w:space="0" w:sz="0" w:val="none"/>
              </w:pBdr>
              <w:spacing w:after="0" w:afterAutospacing="0"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Factorise algebraic expressions using knowledge of factors and finding the highest common numerical factor (HCF)</w:t>
            </w:r>
          </w:p>
          <w:p w:rsidR="00000000" w:rsidDel="00000000" w:rsidP="00000000" w:rsidRDefault="00000000" w:rsidRPr="00000000" w14:paraId="00000059">
            <w:pPr>
              <w:widowControl w:val="0"/>
              <w:numPr>
                <w:ilvl w:val="0"/>
                <w:numId w:val="12"/>
              </w:numPr>
              <w:pBdr>
                <w:top w:color="cdd3d6" w:space="0" w:sz="0" w:val="none"/>
                <w:left w:color="cdd3d6" w:space="0" w:sz="0" w:val="none"/>
                <w:bottom w:color="cdd3d6" w:space="0" w:sz="0" w:val="none"/>
                <w:right w:color="cdd3d6" w:space="0" w:sz="0" w:val="none"/>
                <w:between w:color="cdd3d6" w:space="0" w:sz="0" w:val="none"/>
              </w:pBdr>
              <w:spacing w:before="0" w:beforeAutospacing="0"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Factorise algebraic expressions using knowledge of factors by finding a common algebraic factor, including expressions involving more than 2 terms, and verify the result by expansion</w:t>
            </w:r>
          </w:p>
          <w:p w:rsidR="00000000" w:rsidDel="00000000" w:rsidP="00000000" w:rsidRDefault="00000000" w:rsidRPr="00000000" w14:paraId="0000005A">
            <w:pPr>
              <w:widowControl w:val="0"/>
              <w:pBdr>
                <w:top w:color="cdd3d6" w:space="0" w:sz="0" w:val="none"/>
                <w:left w:color="cdd3d6" w:space="0" w:sz="0" w:val="none"/>
                <w:bottom w:color="cdd3d6" w:space="0" w:sz="0" w:val="none"/>
                <w:right w:color="cdd3d6" w:space="0" w:sz="0" w:val="none"/>
                <w:between w:color="cdd3d6" w:space="0" w:sz="0" w:val="none"/>
              </w:pBdr>
              <w:shd w:fill="ffffff" w:val="clear"/>
              <w:spacing w:line="335.99999999999994" w:lineRule="auto"/>
              <w:rPr>
                <w:rFonts w:ascii="Public Sans" w:cs="Public Sans" w:eastAsia="Public Sans" w:hAnsi="Public Sans"/>
                <w:b w:val="1"/>
                <w:bCs w:val="1"/>
                <w:sz w:val="30"/>
                <w:szCs w:val="30"/>
                <w:highlight w:val="white"/>
                <w:u w:val="single"/>
              </w:rPr>
            </w:pPr>
            <w:r w:rsidDel="00000000" w:rsidR="00000000" w:rsidRPr="00000000">
              <w:rPr>
                <w:rFonts w:ascii="Public Sans" w:cs="Public Sans" w:eastAsia="Public Sans" w:hAnsi="Public Sans"/>
                <w:b w:val="1"/>
                <w:bCs w:val="1"/>
                <w:sz w:val="30"/>
                <w:szCs w:val="30"/>
                <w:highlight w:val="white"/>
                <w:u w:val="single"/>
                <w:rtl w:val="0"/>
              </w:rPr>
              <w:t xml:space="preserve">Apply index notation to represent whole numbers as products of powers of prime numbers</w:t>
            </w:r>
          </w:p>
          <w:p w:rsidR="00000000" w:rsidDel="00000000" w:rsidP="00000000" w:rsidRDefault="00000000" w:rsidRPr="00000000" w14:paraId="0000005B">
            <w:pPr>
              <w:widowControl w:val="0"/>
              <w:numPr>
                <w:ilvl w:val="0"/>
                <w:numId w:val="6"/>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Describe numbers written in index form using terms such as </w:t>
            </w:r>
            <w:r w:rsidDel="00000000" w:rsidR="00000000" w:rsidRPr="00000000">
              <w:rPr>
                <w:rFonts w:ascii="Public Sans" w:cs="Public Sans" w:eastAsia="Public Sans" w:hAnsi="Public Sans"/>
                <w:i w:val="1"/>
                <w:iCs w:val="1"/>
                <w:sz w:val="24"/>
                <w:szCs w:val="24"/>
                <w:highlight w:val="white"/>
                <w:u w:val="single"/>
                <w:rtl w:val="0"/>
              </w:rPr>
              <w:t xml:space="preserve">base</w:t>
            </w:r>
            <w:r w:rsidDel="00000000" w:rsidR="00000000" w:rsidRPr="00000000">
              <w:rPr>
                <w:rFonts w:ascii="Public Sans" w:cs="Public Sans" w:eastAsia="Public Sans" w:hAnsi="Public Sans"/>
                <w:sz w:val="24"/>
                <w:szCs w:val="24"/>
                <w:highlight w:val="white"/>
                <w:u w:val="single"/>
                <w:rtl w:val="0"/>
              </w:rPr>
              <w:t xml:space="preserve">, </w:t>
            </w:r>
            <w:r w:rsidDel="00000000" w:rsidR="00000000" w:rsidRPr="00000000">
              <w:rPr>
                <w:rFonts w:ascii="Public Sans" w:cs="Public Sans" w:eastAsia="Public Sans" w:hAnsi="Public Sans"/>
                <w:i w:val="1"/>
                <w:iCs w:val="1"/>
                <w:sz w:val="24"/>
                <w:szCs w:val="24"/>
                <w:highlight w:val="white"/>
                <w:u w:val="single"/>
                <w:rtl w:val="0"/>
              </w:rPr>
              <w:t xml:space="preserve">power</w:t>
            </w:r>
            <w:r w:rsidDel="00000000" w:rsidR="00000000" w:rsidRPr="00000000">
              <w:rPr>
                <w:rFonts w:ascii="Public Sans" w:cs="Public Sans" w:eastAsia="Public Sans" w:hAnsi="Public Sans"/>
                <w:sz w:val="24"/>
                <w:szCs w:val="24"/>
                <w:highlight w:val="white"/>
                <w:u w:val="single"/>
                <w:rtl w:val="0"/>
              </w:rPr>
              <w:t xml:space="preserve">, </w:t>
            </w:r>
            <w:r w:rsidDel="00000000" w:rsidR="00000000" w:rsidRPr="00000000">
              <w:rPr>
                <w:rFonts w:ascii="Public Sans" w:cs="Public Sans" w:eastAsia="Public Sans" w:hAnsi="Public Sans"/>
                <w:i w:val="1"/>
                <w:iCs w:val="1"/>
                <w:sz w:val="24"/>
                <w:szCs w:val="24"/>
                <w:highlight w:val="white"/>
                <w:u w:val="single"/>
                <w:rtl w:val="0"/>
              </w:rPr>
              <w:t xml:space="preserve">index</w:t>
            </w:r>
            <w:r w:rsidDel="00000000" w:rsidR="00000000" w:rsidRPr="00000000">
              <w:rPr>
                <w:rFonts w:ascii="Public Sans" w:cs="Public Sans" w:eastAsia="Public Sans" w:hAnsi="Public Sans"/>
                <w:sz w:val="24"/>
                <w:szCs w:val="24"/>
                <w:highlight w:val="white"/>
                <w:u w:val="single"/>
                <w:rtl w:val="0"/>
              </w:rPr>
              <w:t xml:space="preserve"> and </w:t>
            </w:r>
            <w:r w:rsidDel="00000000" w:rsidR="00000000" w:rsidRPr="00000000">
              <w:rPr>
                <w:rFonts w:ascii="Public Sans" w:cs="Public Sans" w:eastAsia="Public Sans" w:hAnsi="Public Sans"/>
                <w:i w:val="1"/>
                <w:iCs w:val="1"/>
                <w:sz w:val="24"/>
                <w:szCs w:val="24"/>
                <w:highlight w:val="white"/>
                <w:u w:val="single"/>
                <w:rtl w:val="0"/>
              </w:rPr>
              <w:t xml:space="preserve">exponent</w:t>
            </w:r>
          </w:p>
          <w:p w:rsidR="00000000" w:rsidDel="00000000" w:rsidP="00000000" w:rsidRDefault="00000000" w:rsidRPr="00000000" w14:paraId="0000005C">
            <w:pPr>
              <w:widowControl w:val="0"/>
              <w:numPr>
                <w:ilvl w:val="0"/>
                <w:numId w:val="6"/>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Represent numbers in index notation limited to positive powers</w:t>
            </w:r>
          </w:p>
          <w:p w:rsidR="00000000" w:rsidDel="00000000" w:rsidP="00000000" w:rsidRDefault="00000000" w:rsidRPr="00000000" w14:paraId="0000005D">
            <w:pPr>
              <w:widowControl w:val="0"/>
              <w:numPr>
                <w:ilvl w:val="0"/>
                <w:numId w:val="6"/>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Represent in expanded form and evaluate numbers expressed in index notation, including powers of 10</w:t>
            </w:r>
          </w:p>
          <w:p w:rsidR="00000000" w:rsidDel="00000000" w:rsidP="00000000" w:rsidRDefault="00000000" w:rsidRPr="00000000" w14:paraId="0000005E">
            <w:pPr>
              <w:widowControl w:val="0"/>
              <w:numPr>
                <w:ilvl w:val="0"/>
                <w:numId w:val="6"/>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Apply the order of operations to evaluate expressions involving indices</w:t>
            </w:r>
          </w:p>
          <w:p w:rsidR="00000000" w:rsidDel="00000000" w:rsidP="00000000" w:rsidRDefault="00000000" w:rsidRPr="00000000" w14:paraId="0000005F">
            <w:pPr>
              <w:widowControl w:val="0"/>
              <w:numPr>
                <w:ilvl w:val="0"/>
                <w:numId w:val="6"/>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Determine and apply tests for divisibility for 2, 3, 4, 5, 6 and 10</w:t>
            </w:r>
          </w:p>
          <w:p w:rsidR="00000000" w:rsidDel="00000000" w:rsidP="00000000" w:rsidRDefault="00000000" w:rsidRPr="00000000" w14:paraId="00000060">
            <w:pPr>
              <w:widowControl w:val="0"/>
              <w:numPr>
                <w:ilvl w:val="0"/>
                <w:numId w:val="6"/>
              </w:numPr>
              <w:pBdr>
                <w:top w:color="cdd3d6" w:space="0" w:sz="0" w:val="none"/>
                <w:left w:color="cdd3d6" w:space="0" w:sz="0" w:val="none"/>
                <w:bottom w:color="cdd3d6" w:space="0" w:sz="0" w:val="none"/>
                <w:right w:color="cdd3d6" w:space="0" w:sz="0" w:val="none"/>
                <w:between w:color="cdd3d6" w:space="0" w:sz="0" w:val="none"/>
              </w:pBdr>
              <w:spacing w:line="240" w:lineRule="auto"/>
              <w:ind w:left="720" w:hanging="360"/>
              <w:rPr>
                <w:highlight w:val="white"/>
              </w:rPr>
            </w:pPr>
            <w:r w:rsidDel="00000000" w:rsidR="00000000" w:rsidRPr="00000000">
              <w:rPr>
                <w:rFonts w:ascii="Public Sans" w:cs="Public Sans" w:eastAsia="Public Sans" w:hAnsi="Public Sans"/>
                <w:sz w:val="24"/>
                <w:szCs w:val="24"/>
                <w:highlight w:val="white"/>
                <w:u w:val="single"/>
                <w:rtl w:val="0"/>
              </w:rPr>
              <w:t xml:space="preserve">Represent a whole number greater than one as a product of its prime factors, using index notation where appropriate</w:t>
            </w:r>
          </w:p>
          <w:p w:rsidR="00000000" w:rsidDel="00000000" w:rsidP="00000000" w:rsidRDefault="00000000" w:rsidRPr="00000000" w14:paraId="00000061">
            <w:pPr>
              <w:widowControl w:val="0"/>
              <w:pBdr>
                <w:top w:color="cdd3d6" w:space="0" w:sz="0" w:val="none"/>
                <w:left w:color="cdd3d6" w:space="0" w:sz="0" w:val="none"/>
                <w:bottom w:color="cdd3d6" w:space="0" w:sz="0" w:val="none"/>
                <w:right w:color="cdd3d6" w:space="0" w:sz="0" w:val="none"/>
                <w:between w:color="cdd3d6" w:space="0" w:sz="0" w:val="none"/>
              </w:pBdr>
              <w:spacing w:before="480" w:line="240" w:lineRule="auto"/>
              <w:rPr>
                <w:rFonts w:ascii="Public Sans" w:cs="Public Sans" w:eastAsia="Public Sans" w:hAnsi="Public Sans"/>
                <w:sz w:val="24"/>
                <w:szCs w:val="24"/>
                <w:highlight w:val="white"/>
                <w:u w:val="single"/>
              </w:rPr>
            </w:pPr>
            <w:r w:rsidDel="00000000" w:rsidR="00000000" w:rsidRPr="00000000">
              <w:rPr>
                <w:rtl w:val="0"/>
              </w:rPr>
            </w:r>
          </w:p>
          <w:p w:rsidR="00000000" w:rsidDel="00000000" w:rsidP="00000000" w:rsidRDefault="00000000" w:rsidRPr="00000000" w14:paraId="00000062">
            <w:pPr>
              <w:widowControl w:val="0"/>
              <w:spacing w:line="240" w:lineRule="auto"/>
              <w:rPr>
                <w:rFonts w:ascii="Public Sans" w:cs="Public Sans" w:eastAsia="Public Sans" w:hAnsi="Public Sans"/>
                <w:highlight w:val="white"/>
                <w:u w:val="single"/>
              </w:rPr>
            </w:pPr>
            <w:r w:rsidDel="00000000" w:rsidR="00000000" w:rsidRPr="00000000">
              <w:rPr>
                <w:rtl w:val="0"/>
              </w:rPr>
            </w:r>
          </w:p>
        </w:tc>
      </w:tr>
    </w:tbl>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dot points are also addressed in Unit 27 (Stage 3 Year B Unit 27):</w:t>
      </w:r>
    </w:p>
    <w:p w:rsidR="00000000" w:rsidDel="00000000" w:rsidP="00000000" w:rsidRDefault="00000000" w:rsidRPr="00000000" w14:paraId="00000064">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highlight w:val="yellow"/>
        </w:rPr>
      </w:pPr>
      <w:r w:rsidDel="00000000" w:rsidR="00000000" w:rsidRPr="00000000">
        <w:rPr>
          <w:rFonts w:ascii="Roboto" w:cs="Roboto" w:eastAsia="Roboto" w:hAnsi="Roboto"/>
          <w:sz w:val="24"/>
          <w:szCs w:val="24"/>
          <w:highlight w:val="yellow"/>
          <w:rtl w:val="0"/>
        </w:rPr>
        <w:t xml:space="preserve">use a multiplication algorithm</w:t>
      </w:r>
    </w:p>
    <w:p w:rsidR="00000000" w:rsidDel="00000000" w:rsidP="00000000" w:rsidRDefault="00000000" w:rsidRPr="00000000" w14:paraId="00000065">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highlight w:val="yellow"/>
        </w:rPr>
      </w:pPr>
      <w:r w:rsidDel="00000000" w:rsidR="00000000" w:rsidRPr="00000000">
        <w:rPr>
          <w:rFonts w:ascii="Roboto" w:cs="Roboto" w:eastAsia="Roboto" w:hAnsi="Roboto"/>
          <w:sz w:val="24"/>
          <w:szCs w:val="24"/>
          <w:highlight w:val="yellow"/>
          <w:rtl w:val="0"/>
        </w:rPr>
        <w:t xml:space="preserve">solve multiplication word problems</w:t>
      </w:r>
    </w:p>
    <w:p w:rsidR="00000000" w:rsidDel="00000000" w:rsidP="00000000" w:rsidRDefault="00000000" w:rsidRPr="00000000" w14:paraId="00000066">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use estimation to check the reasonableness of answers to multiplication calculations</w:t>
      </w:r>
    </w:p>
    <w:p w:rsidR="00000000" w:rsidDel="00000000" w:rsidP="00000000" w:rsidRDefault="00000000" w:rsidRPr="00000000" w14:paraId="00000067">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model division using remainders using concrete materials</w:t>
      </w:r>
    </w:p>
    <w:p w:rsidR="00000000" w:rsidDel="00000000" w:rsidP="00000000" w:rsidRDefault="00000000" w:rsidRPr="00000000" w14:paraId="00000068">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record remainders in words when solving division problems</w:t>
      </w:r>
    </w:p>
    <w:p w:rsidR="00000000" w:rsidDel="00000000" w:rsidP="00000000" w:rsidRDefault="00000000" w:rsidRPr="00000000" w14:paraId="00000069">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highlight w:val="yellow"/>
        </w:rPr>
      </w:pPr>
      <w:r w:rsidDel="00000000" w:rsidR="00000000" w:rsidRPr="00000000">
        <w:rPr>
          <w:rFonts w:ascii="Roboto" w:cs="Roboto" w:eastAsia="Roboto" w:hAnsi="Roboto"/>
          <w:sz w:val="24"/>
          <w:szCs w:val="24"/>
          <w:highlight w:val="yellow"/>
          <w:rtl w:val="0"/>
        </w:rPr>
        <w:t xml:space="preserve">use known multiplication facts to solve division problems</w:t>
      </w:r>
    </w:p>
    <w:p w:rsidR="00000000" w:rsidDel="00000000" w:rsidP="00000000" w:rsidRDefault="00000000" w:rsidRPr="00000000" w14:paraId="0000006A">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use the term quotient to describe the result of a division calculation</w:t>
      </w:r>
    </w:p>
    <w:p w:rsidR="00000000" w:rsidDel="00000000" w:rsidP="00000000" w:rsidRDefault="00000000" w:rsidRPr="00000000" w14:paraId="0000006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show the connection between division and multiplication involving the divisor and the quotient</w:t>
      </w:r>
    </w:p>
    <w:p w:rsidR="00000000" w:rsidDel="00000000" w:rsidP="00000000" w:rsidRDefault="00000000" w:rsidRPr="00000000" w14:paraId="0000006C">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estimate the result of dividing by a one-digit divisor</w:t>
      </w:r>
    </w:p>
    <w:p w:rsidR="00000000" w:rsidDel="00000000" w:rsidP="00000000" w:rsidRDefault="00000000" w:rsidRPr="00000000" w14:paraId="0000006D">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highlight w:val="yellow"/>
        </w:rPr>
      </w:pPr>
      <w:r w:rsidDel="00000000" w:rsidR="00000000" w:rsidRPr="00000000">
        <w:rPr>
          <w:rFonts w:ascii="Roboto" w:cs="Roboto" w:eastAsia="Roboto" w:hAnsi="Roboto"/>
          <w:sz w:val="24"/>
          <w:szCs w:val="24"/>
          <w:highlight w:val="yellow"/>
          <w:rtl w:val="0"/>
        </w:rPr>
        <w:t xml:space="preserve">use knowledge of multiples to partition as appropriate and divide</w:t>
      </w:r>
    </w:p>
    <w:p w:rsidR="00000000" w:rsidDel="00000000" w:rsidP="00000000" w:rsidRDefault="00000000" w:rsidRPr="00000000" w14:paraId="0000006E">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use and interpret remainders in solutions to division problems</w:t>
      </w:r>
    </w:p>
    <w:p w:rsidR="00000000" w:rsidDel="00000000" w:rsidP="00000000" w:rsidRDefault="00000000" w:rsidRPr="00000000" w14:paraId="0000006F">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use estimation to check the reasonableness of answers to multiplication and division calculations</w:t>
      </w:r>
    </w:p>
    <w:p w:rsidR="00000000" w:rsidDel="00000000" w:rsidP="00000000" w:rsidRDefault="00000000" w:rsidRPr="00000000" w14:paraId="00000070">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record the product of multiplying a 3-digit by a one-digit number using a formal algorithm</w:t>
      </w:r>
    </w:p>
    <w:p w:rsidR="00000000" w:rsidDel="00000000" w:rsidP="00000000" w:rsidRDefault="00000000" w:rsidRPr="00000000" w14:paraId="00000071">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highlight w:val="yellow"/>
        </w:rPr>
      </w:pPr>
      <w:r w:rsidDel="00000000" w:rsidR="00000000" w:rsidRPr="00000000">
        <w:rPr>
          <w:rFonts w:ascii="Roboto" w:cs="Roboto" w:eastAsia="Roboto" w:hAnsi="Roboto"/>
          <w:sz w:val="24"/>
          <w:szCs w:val="24"/>
          <w:highlight w:val="yellow"/>
          <w:rtl w:val="0"/>
        </w:rPr>
        <w:t xml:space="preserve">use informal written strategies such as the area model to solve multiplication and division problems</w:t>
      </w:r>
    </w:p>
    <w:p w:rsidR="00000000" w:rsidDel="00000000" w:rsidP="00000000" w:rsidRDefault="00000000" w:rsidRPr="00000000" w14:paraId="00000072">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highlight w:val="yellow"/>
        </w:rPr>
      </w:pPr>
      <w:r w:rsidDel="00000000" w:rsidR="00000000" w:rsidRPr="00000000">
        <w:rPr>
          <w:rFonts w:ascii="Roboto" w:cs="Roboto" w:eastAsia="Roboto" w:hAnsi="Roboto"/>
          <w:sz w:val="24"/>
          <w:szCs w:val="24"/>
          <w:highlight w:val="yellow"/>
          <w:rtl w:val="0"/>
        </w:rPr>
        <w:t xml:space="preserve">use informal written strategies such as the area model to solve 2-digit by one-digit division problems</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dot points are not explicitly addressed in Unit 27 (based on your document context and connections):</w:t>
      </w:r>
    </w:p>
    <w:p w:rsidR="00000000" w:rsidDel="00000000" w:rsidP="00000000" w:rsidRDefault="00000000" w:rsidRPr="00000000" w14:paraId="00000074">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highlight w:val="yellow"/>
        </w:rPr>
      </w:pPr>
      <w:r w:rsidDel="00000000" w:rsidR="00000000" w:rsidRPr="00000000">
        <w:rPr>
          <w:rFonts w:ascii="Roboto" w:cs="Roboto" w:eastAsia="Roboto" w:hAnsi="Roboto"/>
          <w:sz w:val="24"/>
          <w:szCs w:val="24"/>
          <w:highlight w:val="yellow"/>
          <w:rtl w:val="0"/>
        </w:rPr>
        <w:t xml:space="preserve">use the area model for 2-digit by 2-digit multiplication</w:t>
      </w:r>
    </w:p>
    <w:p w:rsidR="00000000" w:rsidDel="00000000" w:rsidP="00000000" w:rsidRDefault="00000000" w:rsidRPr="00000000" w14:paraId="00000075">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use mental strategies to multiply one-digit numbers by 10, 100, 1000 and their multiples</w:t>
      </w:r>
    </w:p>
    <w:p w:rsidR="00000000" w:rsidDel="00000000" w:rsidP="00000000" w:rsidRDefault="00000000" w:rsidRPr="00000000" w14:paraId="00000076">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estimate the product of 2 numbers (one-digit by 2- or 3-digit numbers) using multiples of 10 or 100</w:t>
      </w:r>
    </w:p>
    <w:p w:rsidR="00000000" w:rsidDel="00000000" w:rsidP="00000000" w:rsidRDefault="00000000" w:rsidRPr="00000000" w14:paraId="00000077">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use informal written strategies such as the area model and the distributive property to solve multiplication up to 4-digits</w:t>
      </w:r>
    </w:p>
    <w:p w:rsidR="00000000" w:rsidDel="00000000" w:rsidP="00000000" w:rsidRDefault="00000000" w:rsidRPr="00000000" w14:paraId="00000078">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use the distributive property with partial products to solve problems</w:t>
      </w:r>
    </w:p>
    <w:p w:rsidR="00000000" w:rsidDel="00000000" w:rsidP="00000000" w:rsidRDefault="00000000" w:rsidRPr="00000000" w14:paraId="00000079">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sz w:val="24"/>
          <w:szCs w:val="24"/>
          <w:rtl w:val="0"/>
        </w:rPr>
        <w:t xml:space="preserve">use the distributive property with the area model to partition numbers in representing multiplication problems</w:t>
      </w:r>
    </w:p>
    <w:p w:rsidR="00000000" w:rsidDel="00000000" w:rsidP="00000000" w:rsidRDefault="00000000" w:rsidRPr="00000000" w14:paraId="0000007A">
      <w:pPr>
        <w:rPr/>
      </w:pPr>
      <w:r w:rsidDel="00000000" w:rsidR="00000000" w:rsidRPr="00000000">
        <w:rPr>
          <w:rtl w:val="0"/>
        </w:rPr>
      </w:r>
    </w:p>
    <w:sectPr>
      <w:pgSz w:h="12240" w:w="20160" w:orient="landscape"/>
      <w:pgMar w:bottom="144" w:top="14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ublic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Public Sans" w:cs="Public Sans" w:eastAsia="Public Sans" w:hAnsi="Public San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Public Sans" w:cs="Public Sans" w:eastAsia="Public Sans" w:hAnsi="Public San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Public Sans" w:cs="Public Sans" w:eastAsia="Public Sans" w:hAnsi="Public San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Public Sans" w:cs="Public Sans" w:eastAsia="Public Sans" w:hAnsi="Public San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Public Sans" w:cs="Public Sans" w:eastAsia="Public Sans" w:hAnsi="Public San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Public Sans" w:cs="Public Sans" w:eastAsia="Public Sans" w:hAnsi="Public San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Public Sans" w:cs="Public Sans" w:eastAsia="Public Sans" w:hAnsi="Public San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Public Sans" w:cs="Public Sans" w:eastAsia="Public Sans" w:hAnsi="Public San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ublicSans-regular.ttf"/><Relationship Id="rId6" Type="http://schemas.openxmlformats.org/officeDocument/2006/relationships/font" Target="fonts/PublicSans-bold.ttf"/><Relationship Id="rId7" Type="http://schemas.openxmlformats.org/officeDocument/2006/relationships/font" Target="fonts/PublicSans-italic.ttf"/><Relationship Id="rId8" Type="http://schemas.openxmlformats.org/officeDocument/2006/relationships/font" Target="fonts/Public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