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32 — 2D Shapes &amp; Area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identify properties of 2D shapes, transform them, and calculate area.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the lines of symmetry and order of rotational symmetry of quadrilaterals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identify polygons as regular (all sides and angles equal) or irregular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the terms translate, reflect and rotate, and recognise transformations preserve size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determine all the factors of a given whole number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dissect a shape and rearrange the pieces (using slides, flips, turns) to make another shape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the area of a composite L-shape in more than one way (split into rectangles, or surround and subtract)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rearrange a parallelogram into a rectangle to find its area (base × perpendicular height)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 a triangle's area to a parallelogram with the same base and height (it is half)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establish that a triangle is half a parallelogram and record a method for the area of any triangle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apply the formula A = lb for a rectangle and develop and apply A = bh for a parallelogram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develop and apply the formula for the area of a triangle: A = ½bh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calculate the area of composite figures by dissecting into rectangles, parallelograms and triangles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