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36 — Fractions &amp; Chance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compare and calculate with fractions, connect fractions to decimals and percentages, and describe the chance of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1 as the whole and compare halves and quarters of different-sized wholes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recall benchmark fraction–decimal–percentage equivalence (½ = 50% = 0.5, etc.)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a half, quarter, fifth or tenth of a whole number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subtract a unit fraction from a whole number using the complement principle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generate the whole quantity from a non-unit fractional part (e.g. ¾ = 18 → 24)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fractions with related denominators using models and equivalence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order common fractions with related denominators using diagrams and number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equivalence to add and subtract fractions with related denominators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adding or subtracting fractions with related denominators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assign probabilities using fractions and benchmark fractions, decimals and percentages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and subtract fractions with different denominators by finding a common denominator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a fraction by a whole number and by another fraction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list the sample space and find probabilities of complementary events, P(not A) = 1 − P(A)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