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>
      <w:pPr>
        <w:jc w:val="center"/>
      </w:pPr>
      <w:r>
        <w:rPr>
          <w:rFonts w:ascii="Comic Sans MS" w:hAnsi="Comic Sans MS" w:cs="Comic Sans MS" w:eastAsia="Comic Sans MS"/>
          <w:b/>
          <w:sz w:val="36"/>
          <w:szCs w:val="36"/>
        </w:rPr>
        <w:t xml:space="preserve">Unit 39 — Time, Transformations &amp; Angles</w:t>
      </w:r>
    </w:p>
    <w:p w:rsidR="00000000" w:rsidDel="00000000" w:rsidP="00000000" w:rsidRDefault="00000000" w:rsidRPr="00000000" ns1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sz w:val="24"/>
                <w:szCs w:val="24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color w:val="22272b"/>
                <w:sz w:val="26"/>
                <w:szCs w:val="26"/>
                <w:rtl w:val="0"/>
              </w:rPr>
              <w:t xml:space="preserve">We are learning to measure, draw and classify angles, and explore transformations and 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b w:val="1"/>
                <w:bCs w:val="1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classify angles as acute, right, obtuse, straight or reflex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measure angles of up to 360° using a protractor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create (draw) angles of up to 360° using a protractor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find missing angles on a straight line, at a point and at a right angle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identify angle types and parts (vertex/arms) in diagrams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describe transformations (translate, reflect, rotate)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dissect and rearrange one shape to make another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calculate elapsed time using bridging and rounding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represent commonly used time intervals as decimals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convert between 12- and 24-hour time and solve duration problems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use complementary, supplementary and vertically opposite angles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identify corresponding, alternate and co-interior angles on parallel lines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solve numerical angle problems using reasoning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