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36 — Fractions &amp; Chance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compare and calculate with fractions, connect fractions to decimals and percentages, and describe the chance of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1 as the whole and compare halves and quarters of different-sized wholes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recall benchmark fraction–decimal–percentage equivalence (½ = 50% = 0.5, etc.)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a half, quarter, fifth or tenth of a whole number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subtract a unit fraction from a whole number using the complement principle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generate the whole quantity from a non-unit fractional part (e.g. ¾ = 18 → 24)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fractions with related denominators using models and equivalence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order common fractions with related denominators using diagrams and number lines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equivalence to add and subtract fractions with related denominators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adding or subtracting fractions with related denominators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assign probabilities using fractions and benchmark fractions, decimals and percentages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fractions with different denominators by finding a common denominator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 fraction by a whole number and by another fraction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list the sample space and find probabilities of complementary events, P(not A) = 1 − P(A)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