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/>
    <w:tbl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>
              <w:rPr>
                <w:rFonts w:ascii="Edu NSW ACT Foundation" w:hAnsi="Edu NSW ACT Foundation" w:cs="Edu NSW ACT Foundation" w:eastAsia="Edu NSW ACT Foundation"/>
                <w:b/>
                <w:sz w:val="36"/>
                <w:szCs w:val="36"/>
              </w:rPr>
              <w:t xml:space="preserve">Unit 26 — Representing Numbers &amp; Decimals</w:t>
            </w:r>
          </w:p>
        </w:tc>
      </w:tr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represent, compare and calculate with large numbers, decimals and percentages.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round numbers to a specified place value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recognise 1000 thousands = 1 million and 1000 millions = 1 billion, and partition large numbers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decimal notation for thousandths and describe place value of digits up to 3 decimal places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 and order decimal numbers of up to 3 decimal places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that zero digits at the end of a decimal do not change its value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the decimal place value system to convert between metres and kilometres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place value to partition decimals in standard and non-standard forms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place decimal numbers with up to 3 decimal places on a number line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decimal notation for mass and recognise whole-number and decimal mass equivalence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word problems involving the addition and subtraction of decimals up to 3 decimal places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mental strategies to estimate discounts of 10%, 25% and 50%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integers in everyday contexts and recognise that negative whole numbers can result from subtraction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justify why the strategy used to solve addition and subtraction word problems is appropriate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and record lengths and distances using decimal notation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calculate percentage increases and decreases in various contexts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examine the financial applications of percentage increase and decrease, including profit and/or loss as a percentage of cost price or selling price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apply knowledge of percentages to calculate quantities in various contexts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apply knowledge of percentage increases and decreases to solve problems in various contexts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real-life problems involving percentages using the unitary method or other techniques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solve financial problems involving percentages, specifically considering GST, profit and loss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