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32 — 2D Shapes &amp; Area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identify properties of 2D shapes, transform them, and calculate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the lines of symmetry and order of rotational symmetry of quadrilaterals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identify polygons as regular (all sides and angles equal) or irregular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the terms translate, reflect and rotate, and recognise transformations preserve size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determine all the factors of a given whole number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dissect a shape and rearrange the pieces (using slides, flips, turns) to make another shape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the area of a composite L-shape in more than one way (split into rectangles, or surround and subtract)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rearrange a parallelogram into a rectangle to find its area (base × perpendicular height)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a triangle's area to a parallelogram with the same base and height (it is half)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establish that a triangle is half a parallelogram and record a method for the area of any triangle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apply the formula A = lb for a rectangle and develop and apply A = bh for a parallelogram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develop and apply the formula for the area of a triangle: A = ½bh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calculate the area of composite figures by dissecting into rectangles, parallelograms and triangles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