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37 — Multiplicative Relations &amp; Measurement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multiply using an area model, explore factors and primes, and calculate the area, perimeter and volume of shapes.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term product, multiply numbers and list the factors of a whole number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whether a number is prime, composite or neither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area model to multiply a 2-digit number by a 1-digit number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the area of a rectangle in square metres, cm² and km²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show rectangles with the same perimeter can have different dimensions and areas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volume of a rectangular prism by layers and calculate it in cm³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transform a parallelogram into a rectangle and calculate its area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a triangle as half a parallelogram and calculate its area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explain a cubic metre and calculate volumes of rectangular prisms in m³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select efficient strategies to multiply up to 4-digit by 1- and 2-digit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volume word problems; prisms with the same volume can have different dimensions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A = bh and A = ½bh, and find the area of composite figures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V = base area × height for prisms, including triangular prisms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divisibility tests and write a number as a product of primes in index notation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