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/>
    <w:tbl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>
              <w:rPr>
                <w:rFonts w:ascii="Edu NSW ACT Foundation" w:hAnsi="Edu NSW ACT Foundation" w:cs="Edu NSW ACT Foundation" w:eastAsia="Edu NSW ACT Foundation"/>
                <w:b/>
                <w:sz w:val="36"/>
                <w:szCs w:val="36"/>
              </w:rPr>
              <w:t xml:space="preserve">Unit 40 — Integers, Decimals, Percentages &amp; the Cartesian Plane</w:t>
            </w:r>
          </w:p>
        </w:tc>
      </w:tr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sz w:val="24"/>
                <w:szCs w:val="24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color w:val="22272b"/>
                <w:sz w:val="26"/>
                <w:szCs w:val="26"/>
                <w:rtl w:val="0"/>
              </w:rPr>
              <w:t xml:space="preserve">We are learning to compare decimals and integers, connect fractions, decimals and percentages, and locate points on the Cartesian plane.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  <w:b w:val="1"/>
                <w:bCs w:val="1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Edu NSW ACT Foundation" w:cs="Edu NSW ACT Foundation" w:eastAsia="Edu NSW ACT Foundation" w:hAnsi="Edu NSW ACT Foundation"/>
              </w:rPr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rtl w:val="0"/>
              </w:rPr>
              <w:t xml:space="preserve">Green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 and order decimals to 3 decimal places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place integers on a number line; negatives from subtraction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connect benchmark fractions, decimals, percentages and find 10%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place value to multiply and divide decimals by powers of 10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read and record coordinates in all four quadrants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estimate discounts and calculate the sale price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add and subtract decimals to solve word problems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solve multistep word problems requiring more than one operation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multiply decimals mentally and estimate the product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use brackets and the order of operations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compare, order, add and subtract positive and negative integers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find percentages of quantities and percentage change</w:t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 w:after="80"/>
              <w:ind w:left="720" w:hanging="360"/>
            </w:pPr>
            <w:r w:rsidDel="00000000" w:rsidR="00000000" w:rsidRPr="00000000">
              <w:rPr>
                <w:rFonts w:ascii="Edu NSW ACT Foundation" w:cs="Edu NSW ACT Foundation" w:eastAsia="Edu NSW ACT Foundation" w:hAnsi="Edu NSW ACT Foundation"/>
                <w:sz w:val="32"/>
                <w:szCs w:val="32"/>
                <w:rtl w:val="0"/>
              </w:rPr>
              <w:t xml:space="preserve">plot points and linear relationships on the Cartesian plane</w:t>
            </w:r>
          </w:p>
        </w:tc>
      </w:tr>
    </w:tbl>
    <w:sectPr>
      <w:pgSz w:h="12240" w:w="20160" w:orient="landscape"/>
      <w:pgMar w:bottom="0" w:top="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