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исходных требований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прецедентов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Спецификации прецедентов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Диаграммы деятельности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Диаграмма классов предметной области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Прототип пользовательского интерфейса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579B3"/>
    <w:multiLevelType w:val="singleLevel"/>
    <w:tmpl w:val="263579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61DC"/>
    <w:rsid w:val="210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2022-11-09T10:46:00Z</dcterms:created>
  <dc:creator>denis.vasilev</dc:creator>
  <cp:lastModifiedBy>Денис Васильев</cp:lastModifiedBy>
  <dcterms:modified xsi:type="dcterms:W3CDTF">2022-11-09T10:48:43Z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7AAA7C6E0A7049D29F8B8E4E5E3EC0E7</vt:lpwstr>
  </property>
</Properties>
</file>