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BDB8" w14:textId="0F789E2D" w:rsidR="001910BC" w:rsidRDefault="001910BC"/>
    <w:p w14:paraId="2158EA68" w14:textId="0E271AA4" w:rsidR="00B12E99" w:rsidRDefault="00B12E99" w:rsidP="00B12E99">
      <w:pPr>
        <w:pStyle w:val="2"/>
      </w:pPr>
      <w:bookmarkStart w:id="0" w:name="_Hlk121230721"/>
      <w:r>
        <w:t>Ментальные автоматизмы и циклы ментальной рекурсии</w:t>
      </w:r>
      <w:bookmarkEnd w:id="0"/>
    </w:p>
    <w:p w14:paraId="15905D6E" w14:textId="64A77BEB" w:rsidR="00B12E99" w:rsidRDefault="00B12E99">
      <w:pPr>
        <w:rPr>
          <w:lang w:val="en-US"/>
        </w:rPr>
      </w:pPr>
    </w:p>
    <w:p w14:paraId="0849D74B" w14:textId="5D322ED3" w:rsidR="00F55E2D" w:rsidRDefault="00F55E2D">
      <w:r>
        <w:t>Чтобы ментальные автоматизмы могли срабатывать не по уже заложенному наследственно алгоритму, а самостоятельно основываться на текущей информации, была создана следующая схема. Каждый автоматизм направляется текущей информаций и в результате своей активности возникает новая информация, которая теперь влияет на то, какое действие будет выбрано в следующем автоматизме. Этот процесс должен продолжаться до получения, важной для решения текущей задачи (определяемой целью). Или до тех пор, пока не будет прерван другой важной целью при Стимуле с Пульта.</w:t>
      </w:r>
    </w:p>
    <w:p w14:paraId="693B4185" w14:textId="77A93D9C" w:rsidR="00F55E2D" w:rsidRDefault="00F55E2D">
      <w:r>
        <w:t>Все это организовано как вызовы главной функции осмоления самой себя с получением новой информационной картины. Движок выбора подходящего для данной информации ментального автоматизма срабатывает и проверяется, нашлось ли предположительное решение. Этот движок использует уже имеющиеся цепочки ментальных Правил или предполагает новые действия. Он как бы видит текущую образованную информационную картину и как бы принимает решение на основе имеющегося опыта размышлений (Правила) или придумывает новые действия.</w:t>
      </w:r>
    </w:p>
    <w:p w14:paraId="32AD896D" w14:textId="7F7F3B24" w:rsidR="00F55E2D" w:rsidRDefault="00F55E2D">
      <w:r>
        <w:t xml:space="preserve">Циклы ментального осмысления проходят очень быстро </w:t>
      </w:r>
      <w:r w:rsidR="001C38D0">
        <w:t>(</w:t>
      </w:r>
      <w:r>
        <w:t xml:space="preserve">ну, как и положено мысли </w:t>
      </w:r>
      <w:r w:rsidRPr="00F55E2D">
        <w:t>:)</w:t>
      </w:r>
      <w:r>
        <w:t xml:space="preserve"> ника</w:t>
      </w:r>
      <w:r w:rsidR="001C38D0">
        <w:t>к</w:t>
      </w:r>
      <w:r>
        <w:t xml:space="preserve"> не лимит</w:t>
      </w:r>
      <w:r w:rsidR="001C38D0">
        <w:t>ир</w:t>
      </w:r>
      <w:r>
        <w:t>уемые детекторами окончания какого-то действия, как это есть в случае цепочек ментальных действий.</w:t>
      </w:r>
      <w:r w:rsidR="001C38D0">
        <w:t xml:space="preserve"> Так что и сами последовательные моторные цепочки (моторные Правила) могут использоваться для нахождения ментальных действий потому как они так же могут просматриваться ничем не лимитировано.</w:t>
      </w:r>
    </w:p>
    <w:p w14:paraId="4F0CDAE0" w14:textId="73BEDD02" w:rsidR="001C38D0" w:rsidRPr="001C38D0" w:rsidRDefault="001C38D0">
      <w:r>
        <w:t>Точно так же организуются циклы прохода от одной инфо-картины к другой в случае сновидений</w:t>
      </w:r>
      <w:r w:rsidR="00C349BC">
        <w:t xml:space="preserve"> (</w:t>
      </w:r>
      <w:r w:rsidR="00C349BC" w:rsidRPr="00C349BC">
        <w:t>fornit.ru/5212</w:t>
      </w:r>
      <w:r w:rsidR="00C349BC">
        <w:t>)</w:t>
      </w:r>
      <w:r>
        <w:t xml:space="preserve">, но, ограничиваясь активностью более низкого уровня функции осмысления (из-за заторможенности, но бывает и </w:t>
      </w:r>
      <w:r w:rsidRPr="001C38D0">
        <w:t>“</w:t>
      </w:r>
      <w:r>
        <w:t>осознанные сновидения</w:t>
      </w:r>
      <w:r w:rsidRPr="001C38D0">
        <w:t>”</w:t>
      </w:r>
      <w:r w:rsidR="00C349BC">
        <w:t xml:space="preserve"> </w:t>
      </w:r>
      <w:r w:rsidR="00C349BC" w:rsidRPr="00C349BC">
        <w:t>fornit.ru/984</w:t>
      </w:r>
      <w:r>
        <w:t>), давая понимание того, что может произойти с выработкой Правил, но без корректирующего влияния объективной составляющей информационной картины при внешнем восприятии. Сновидения позволяют не терять бесполезно предыдущий опыт, который не было времени осмыслить. Это пока еще не реализовано.</w:t>
      </w:r>
    </w:p>
    <w:p w14:paraId="71A81DA4" w14:textId="440A9CBC" w:rsidR="001C38D0" w:rsidRDefault="001C38D0">
      <w:r>
        <w:t>В этой схеме участвуют пакеты</w:t>
      </w:r>
      <w:r w:rsidRPr="001C38D0">
        <w:t>:</w:t>
      </w:r>
    </w:p>
    <w:p w14:paraId="20067F98" w14:textId="492B3B49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eastAsia="ru-RU"/>
        </w:rPr>
      </w:pPr>
      <w:hyperlink r:id="rId5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mental_automatizm</w:t>
        </w:r>
        <w:proofErr w:type="spellEnd"/>
      </w:hyperlink>
      <w:r w:rsidRPr="00BD56DE">
        <w:rPr>
          <w:rFonts w:eastAsia="Times New Roman"/>
          <w:lang w:eastAsia="ru-RU"/>
        </w:rPr>
        <w:t> - ментальные автоматизмы.</w:t>
      </w:r>
    </w:p>
    <w:p w14:paraId="740D1405" w14:textId="53A3CC55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eastAsia="ru-RU"/>
        </w:rPr>
      </w:pPr>
      <w:hyperlink r:id="rId6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rules</w:t>
        </w:r>
        <w:proofErr w:type="spellEnd"/>
      </w:hyperlink>
      <w:r w:rsidRPr="00BD56DE">
        <w:rPr>
          <w:rFonts w:eastAsia="Times New Roman"/>
          <w:lang w:eastAsia="ru-RU"/>
        </w:rPr>
        <w:t> - правила - как эффект от совершенных действий.</w:t>
      </w:r>
    </w:p>
    <w:p w14:paraId="34C5FD20" w14:textId="28625438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eastAsia="ru-RU"/>
        </w:rPr>
      </w:pPr>
      <w:hyperlink r:id="rId7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rules_mental</w:t>
        </w:r>
        <w:proofErr w:type="spellEnd"/>
      </w:hyperlink>
      <w:r w:rsidRPr="00BD56DE">
        <w:rPr>
          <w:rFonts w:eastAsia="Times New Roman"/>
          <w:lang w:eastAsia="ru-RU"/>
        </w:rPr>
        <w:t> - правила - как эффект от мыслительных действий.</w:t>
      </w:r>
    </w:p>
    <w:p w14:paraId="2A8C9176" w14:textId="30456DF4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eastAsia="ru-RU"/>
        </w:rPr>
      </w:pPr>
      <w:hyperlink r:id="rId8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short_term_memory</w:t>
        </w:r>
        <w:proofErr w:type="spellEnd"/>
      </w:hyperlink>
      <w:r w:rsidRPr="00BD56DE">
        <w:rPr>
          <w:rFonts w:eastAsia="Times New Roman"/>
          <w:lang w:eastAsia="ru-RU"/>
        </w:rPr>
        <w:t> - кратковременная память.</w:t>
      </w:r>
    </w:p>
    <w:p w14:paraId="6DB537BA" w14:textId="71BB7648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eastAsia="ru-RU"/>
        </w:rPr>
      </w:pPr>
      <w:hyperlink r:id="rId9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trigger_and_action</w:t>
        </w:r>
        <w:proofErr w:type="spellEnd"/>
      </w:hyperlink>
      <w:r w:rsidRPr="00BD56DE">
        <w:rPr>
          <w:rFonts w:eastAsia="Times New Roman"/>
          <w:lang w:eastAsia="ru-RU"/>
        </w:rPr>
        <w:t> - отдельные правила - как эффект от совершенных действий.</w:t>
      </w:r>
    </w:p>
    <w:p w14:paraId="5C27CEEF" w14:textId="3CB93BF5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eastAsia="ru-RU"/>
        </w:rPr>
      </w:pPr>
      <w:hyperlink r:id="rId10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trigger_and_action_mental</w:t>
        </w:r>
        <w:proofErr w:type="spellEnd"/>
      </w:hyperlink>
      <w:r w:rsidRPr="00BD56DE">
        <w:rPr>
          <w:rFonts w:eastAsia="Times New Roman"/>
          <w:lang w:eastAsia="ru-RU"/>
        </w:rPr>
        <w:t> - отдельные правила - как эффект от произвольных действий.</w:t>
      </w:r>
    </w:p>
    <w:p w14:paraId="7E3A841B" w14:textId="0DFE3B50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eastAsia="ru-RU"/>
        </w:rPr>
      </w:pPr>
      <w:hyperlink r:id="rId11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understanding</w:t>
        </w:r>
        <w:proofErr w:type="spellEnd"/>
      </w:hyperlink>
      <w:r w:rsidRPr="00BD56DE">
        <w:rPr>
          <w:rFonts w:eastAsia="Times New Roman"/>
          <w:lang w:eastAsia="ru-RU"/>
        </w:rPr>
        <w:t> - понимание, осмысление ситуации: 4 уровня вовлеченности.</w:t>
      </w:r>
    </w:p>
    <w:p w14:paraId="25EB057C" w14:textId="04E3AC26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12" w:history="1">
        <w:proofErr w:type="spellStart"/>
        <w:r w:rsidRPr="00BD56DE">
          <w:rPr>
            <w:rFonts w:eastAsia="Times New Roman"/>
            <w:color w:val="0000FF"/>
            <w:u w:val="single"/>
            <w:lang w:val="en-US" w:eastAsia="ru-RU"/>
          </w:rPr>
          <w:t>understanding_purpose_image</w:t>
        </w:r>
        <w:proofErr w:type="spellEnd"/>
      </w:hyperlink>
      <w:r w:rsidRPr="00BD56DE">
        <w:rPr>
          <w:rFonts w:eastAsia="Times New Roman"/>
          <w:lang w:val="en-US" w:eastAsia="ru-RU"/>
        </w:rPr>
        <w:t xml:space="preserve"> - </w:t>
      </w:r>
      <w:r w:rsidRPr="00BD56DE">
        <w:rPr>
          <w:rFonts w:eastAsia="Times New Roman"/>
          <w:lang w:eastAsia="ru-RU"/>
        </w:rPr>
        <w:t>образ</w:t>
      </w:r>
      <w:r w:rsidRPr="00BD56DE">
        <w:rPr>
          <w:rFonts w:eastAsia="Times New Roman"/>
          <w:lang w:val="en-US" w:eastAsia="ru-RU"/>
        </w:rPr>
        <w:t xml:space="preserve"> </w:t>
      </w:r>
      <w:r w:rsidRPr="00BD56DE">
        <w:rPr>
          <w:rFonts w:eastAsia="Times New Roman"/>
          <w:lang w:eastAsia="ru-RU"/>
        </w:rPr>
        <w:t>желаемой</w:t>
      </w:r>
      <w:r w:rsidRPr="00BD56DE">
        <w:rPr>
          <w:rFonts w:eastAsia="Times New Roman"/>
          <w:lang w:val="en-US" w:eastAsia="ru-RU"/>
        </w:rPr>
        <w:t xml:space="preserve"> </w:t>
      </w:r>
      <w:r w:rsidRPr="00BD56DE">
        <w:rPr>
          <w:rFonts w:eastAsia="Times New Roman"/>
          <w:lang w:eastAsia="ru-RU"/>
        </w:rPr>
        <w:t>цели</w:t>
      </w:r>
      <w:r w:rsidRPr="00BD56DE">
        <w:rPr>
          <w:rFonts w:eastAsia="Times New Roman"/>
          <w:lang w:val="en-US" w:eastAsia="ru-RU"/>
        </w:rPr>
        <w:t>.</w:t>
      </w:r>
    </w:p>
    <w:p w14:paraId="443E1B52" w14:textId="1BD55A88" w:rsidR="001C38D0" w:rsidRPr="00BD56DE" w:rsidRDefault="001C38D0" w:rsidP="00BD56DE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13" w:history="1">
        <w:proofErr w:type="spellStart"/>
        <w:r w:rsidRPr="00BD56DE">
          <w:rPr>
            <w:rFonts w:eastAsia="Times New Roman"/>
            <w:color w:val="0000FF"/>
            <w:u w:val="single"/>
            <w:lang w:val="en-US" w:eastAsia="ru-RU"/>
          </w:rPr>
          <w:t>understanding_situation_image</w:t>
        </w:r>
        <w:proofErr w:type="spellEnd"/>
      </w:hyperlink>
      <w:r w:rsidRPr="00BD56DE">
        <w:rPr>
          <w:rFonts w:eastAsia="Times New Roman"/>
          <w:lang w:val="en-US" w:eastAsia="ru-RU"/>
        </w:rPr>
        <w:t xml:space="preserve"> - </w:t>
      </w:r>
      <w:r w:rsidRPr="00BD56DE">
        <w:rPr>
          <w:rFonts w:eastAsia="Times New Roman"/>
          <w:lang w:eastAsia="ru-RU"/>
        </w:rPr>
        <w:t>образ</w:t>
      </w:r>
      <w:r w:rsidRPr="00BD56DE">
        <w:rPr>
          <w:rFonts w:eastAsia="Times New Roman"/>
          <w:lang w:val="en-US" w:eastAsia="ru-RU"/>
        </w:rPr>
        <w:t xml:space="preserve"> </w:t>
      </w:r>
      <w:r w:rsidRPr="00BD56DE">
        <w:rPr>
          <w:rFonts w:eastAsia="Times New Roman"/>
          <w:lang w:eastAsia="ru-RU"/>
        </w:rPr>
        <w:t>текущей</w:t>
      </w:r>
      <w:r w:rsidRPr="00BD56DE">
        <w:rPr>
          <w:rFonts w:eastAsia="Times New Roman"/>
          <w:lang w:val="en-US" w:eastAsia="ru-RU"/>
        </w:rPr>
        <w:t xml:space="preserve"> </w:t>
      </w:r>
      <w:r w:rsidRPr="00BD56DE">
        <w:rPr>
          <w:rFonts w:eastAsia="Times New Roman"/>
          <w:lang w:eastAsia="ru-RU"/>
        </w:rPr>
        <w:t>ситуации</w:t>
      </w:r>
      <w:r w:rsidRPr="00BD56DE">
        <w:rPr>
          <w:rFonts w:eastAsia="Times New Roman"/>
          <w:lang w:val="en-US" w:eastAsia="ru-RU"/>
        </w:rPr>
        <w:t>.</w:t>
      </w:r>
    </w:p>
    <w:p w14:paraId="662BBD60" w14:textId="41B4BAED" w:rsidR="001C38D0" w:rsidRPr="00EF2461" w:rsidRDefault="001C38D0" w:rsidP="00BD56DE">
      <w:pPr>
        <w:ind w:left="360"/>
      </w:pPr>
      <w:hyperlink r:id="rId14" w:history="1">
        <w:proofErr w:type="spellStart"/>
        <w:r w:rsidRPr="00BD56DE">
          <w:rPr>
            <w:rFonts w:eastAsia="Times New Roman"/>
            <w:color w:val="0000FF"/>
            <w:u w:val="single"/>
            <w:lang w:eastAsia="ru-RU"/>
          </w:rPr>
          <w:t>understanding_tree</w:t>
        </w:r>
        <w:proofErr w:type="spellEnd"/>
      </w:hyperlink>
      <w:r w:rsidRPr="00BD56DE">
        <w:rPr>
          <w:rFonts w:eastAsia="Times New Roman"/>
          <w:lang w:eastAsia="ru-RU"/>
        </w:rPr>
        <w:t> - дерево понимания.</w:t>
      </w:r>
    </w:p>
    <w:p w14:paraId="300E2751" w14:textId="77777777" w:rsidR="00F55E2D" w:rsidRPr="00F55E2D" w:rsidRDefault="00F55E2D"/>
    <w:p w14:paraId="3065EA58" w14:textId="50DBF208" w:rsidR="00B12E99" w:rsidRDefault="00B12E99"/>
    <w:p w14:paraId="20E1025D" w14:textId="73245B03" w:rsidR="00B12E99" w:rsidRDefault="00B12E99"/>
    <w:p w14:paraId="54C468E4" w14:textId="0DF8D4C3" w:rsidR="00B12E99" w:rsidRDefault="00B12E99"/>
    <w:p w14:paraId="1E06FFD4" w14:textId="0D912A55" w:rsidR="00B12E99" w:rsidRDefault="00B12E99"/>
    <w:p w14:paraId="1511A8D7" w14:textId="61870F27" w:rsidR="00B12E99" w:rsidRDefault="00B12E99"/>
    <w:p w14:paraId="155D3D36" w14:textId="350205A1" w:rsidR="00B12E99" w:rsidRDefault="00B12E99"/>
    <w:p w14:paraId="299EB021" w14:textId="47D7B622" w:rsidR="00B12E99" w:rsidRDefault="00B12E99"/>
    <w:p w14:paraId="39730F84" w14:textId="77777777" w:rsidR="00B12E99" w:rsidRDefault="00B12E99"/>
    <w:sectPr w:rsidR="00B12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48E9"/>
    <w:multiLevelType w:val="hybridMultilevel"/>
    <w:tmpl w:val="C490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B6A8D"/>
    <w:multiLevelType w:val="hybridMultilevel"/>
    <w:tmpl w:val="BF48C7B6"/>
    <w:lvl w:ilvl="0" w:tplc="73CE0EA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466482"/>
    <w:multiLevelType w:val="hybridMultilevel"/>
    <w:tmpl w:val="B4B0328A"/>
    <w:lvl w:ilvl="0" w:tplc="73CE0EA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17757">
    <w:abstractNumId w:val="0"/>
  </w:num>
  <w:num w:numId="2" w16cid:durableId="696128260">
    <w:abstractNumId w:val="2"/>
  </w:num>
  <w:num w:numId="3" w16cid:durableId="33384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E7"/>
    <w:rsid w:val="00043994"/>
    <w:rsid w:val="001910BC"/>
    <w:rsid w:val="001C38D0"/>
    <w:rsid w:val="00466BA6"/>
    <w:rsid w:val="005A6657"/>
    <w:rsid w:val="00713EE7"/>
    <w:rsid w:val="00B12E99"/>
    <w:rsid w:val="00BD56DE"/>
    <w:rsid w:val="00C349BC"/>
    <w:rsid w:val="00EF2461"/>
    <w:rsid w:val="00F5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0A27"/>
  <w15:chartTrackingRefBased/>
  <w15:docId w15:val="{A5C466E1-795A-443F-A1A0-BCFB5B1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1C38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D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rcher.ru/adaptologiya/beast/beast_scheme/package/short_term_memory.htm" TargetMode="External"/><Relationship Id="rId13" Type="http://schemas.openxmlformats.org/officeDocument/2006/relationships/hyperlink" Target="https://scorcher.ru/adaptologiya/beast/beast_scheme/package/understanding_situation_imag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rcher.ru/adaptologiya/beast/beast_scheme/package/rules_mental.htm" TargetMode="External"/><Relationship Id="rId12" Type="http://schemas.openxmlformats.org/officeDocument/2006/relationships/hyperlink" Target="https://scorcher.ru/adaptologiya/beast/beast_scheme/package/understanding_purpose_image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orcher.ru/adaptologiya/beast/beast_scheme/package/rules.htm" TargetMode="External"/><Relationship Id="rId11" Type="http://schemas.openxmlformats.org/officeDocument/2006/relationships/hyperlink" Target="https://scorcher.ru/adaptologiya/beast/beast_scheme/package/understanding.htm" TargetMode="External"/><Relationship Id="rId5" Type="http://schemas.openxmlformats.org/officeDocument/2006/relationships/hyperlink" Target="https://scorcher.ru/adaptologiya/beast/beast_scheme/package/mental_automatizm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orcher.ru/adaptologiya/beast/beast_scheme/package/trigger_and_action_ment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rcher.ru/adaptologiya/beast/beast_scheme/package/trigger_and_action.htm" TargetMode="External"/><Relationship Id="rId14" Type="http://schemas.openxmlformats.org/officeDocument/2006/relationships/hyperlink" Target="https://scorcher.ru/adaptologiya/beast/beast_scheme/package/understanding_tre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5</cp:revision>
  <dcterms:created xsi:type="dcterms:W3CDTF">2022-12-06T11:55:00Z</dcterms:created>
  <dcterms:modified xsi:type="dcterms:W3CDTF">2022-12-10T09:13:00Z</dcterms:modified>
</cp:coreProperties>
</file>