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Student Dashboard: Fact Sheet</w:t>
      </w:r>
    </w:p>
    <w:p>
      <w:pPr>
        <w:spacing w:after="120"/>
      </w:pPr>
      <w:r>
        <w:rPr>
          <w:b/>
          <w:bCs/>
        </w:rPr>
        <w:t xml:space="preserve">Page: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/dashboard</w:t>
      </w:r>
      <w:r>
        <w:t xml:space="preserve"> (titled "My Dashboard")  |  </w:t>
      </w:r>
      <w:r>
        <w:rPr>
          <w:b/>
          <w:bCs/>
        </w:rPr>
        <w:t xml:space="preserve">Role in system: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student</w:t>
      </w:r>
    </w:p>
    <w:p>
      <w:pPr>
        <w:pStyle w:val="Heading2"/>
      </w:pPr>
      <w:r>
        <w:t xml:space="preserve">Purpose</w:t>
      </w:r>
    </w:p>
    <w:p>
      <w:pPr>
        <w:spacing w:after="120"/>
      </w:pPr>
      <w:r>
        <w:t xml:space="preserve">A learner home: see the courses you are taking, how far you have got, and how your exams are going.</w:t>
      </w:r>
    </w:p>
    <w:p>
      <w:pPr>
        <w:pStyle w:val="Heading2"/>
      </w:pPr>
      <w:r>
        <w:t xml:space="preserve">Who it's for</w:t>
      </w:r>
    </w:p>
    <w:p>
      <w:pPr>
        <w:spacing w:after="120"/>
      </w:pPr>
      <w:r>
        <w:t xml:space="preserve">Learners enrolled in HVAC-R training who are not yet registered technicians. Students register themselves from the Join page; an administrator approves them after checking their student ID.</w:t>
      </w:r>
    </w:p>
    <w:p>
      <w:pPr>
        <w:pStyle w:val="Heading2"/>
      </w:pPr>
      <w:r>
        <w:t xml:space="preserve">KPI cards (top row)</w:t>
      </w:r>
    </w:p>
    <w:p>
      <w:pPr>
        <w:spacing w:after="120"/>
      </w:pPr>
      <w:r>
        <w:t xml:space="preserve">All four are current totals and are not affected by the period filter.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5F5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Card</w:t>
            </w:r>
          </w:p>
        </w:tc>
        <w:tc>
          <w:tcPr>
            <w:tcW w:type="dxa" w:w="6552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5F5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 shows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My Courses</w:t>
            </w:r>
          </w:p>
        </w:tc>
        <w:tc>
          <w:tcPr>
            <w:tcW w:type="dxa" w:w="6552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courses you have enrolled in; the note shows how many are available in total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Exams Passed</w:t>
            </w:r>
          </w:p>
        </w:tc>
        <w:tc>
          <w:tcPr>
            <w:tcW w:type="dxa" w:w="6552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Your graded exams that met the course pass mark; the note shows how many you have submitted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Awaiting Grading</w:t>
            </w:r>
          </w:p>
        </w:tc>
        <w:tc>
          <w:tcPr>
            <w:tcW w:type="dxa" w:w="6552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Exams you submitted that your trainer has not marked yet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Available Courses</w:t>
            </w:r>
          </w:p>
        </w:tc>
        <w:tc>
          <w:tcPr>
            <w:tcW w:type="dxa" w:w="6552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courses you have not enrolled in yet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Panels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My courses.</w:t>
      </w:r>
      <w:r>
        <w:t xml:space="preserve"> Each course you are enrolled in, with a progress bar (modules completed out of total) and your exam state: not taken, awaiting grading, passed, or not passed.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Available Courses.</w:t>
      </w:r>
      <w:r>
        <w:t xml:space="preserve"> Approved courses open for enrolment, with a link into the Learning Hub.</w:t>
      </w:r>
    </w:p>
    <w:p>
      <w:pPr>
        <w:pStyle w:val="Heading2"/>
      </w:pPr>
      <w:r>
        <w:t xml:space="preserve">How learning works</w:t>
      </w:r>
    </w:p>
    <w:p>
      <w:pPr>
        <w:pStyle w:val="ListParagraph"/>
        <w:numPr>
          <w:ilvl w:val="0"/>
          <w:numId w:val="2"/>
        </w:numPr>
      </w:pPr>
      <w:r>
        <w:t xml:space="preserve">Click </w:t>
      </w:r>
      <w:r>
        <w:rPr>
          <w:b/>
          <w:bCs/>
        </w:rPr>
        <w:t xml:space="preserve">Start course</w:t>
      </w:r>
      <w:r>
        <w:t xml:space="preserve"> in the Learning Hub to enrol. Enrolment unlocks the course materials and its exam.</w:t>
      </w:r>
    </w:p>
    <w:p>
      <w:pPr>
        <w:pStyle w:val="ListParagraph"/>
        <w:numPr>
          <w:ilvl w:val="0"/>
          <w:numId w:val="2"/>
        </w:numPr>
      </w:pPr>
      <w:r>
        <w:t xml:space="preserve">Tick modules off as you finish them. Your progress is saved to your account, so it follows you to another device and your trainer can see it.</w:t>
      </w:r>
    </w:p>
    <w:p>
      <w:pPr>
        <w:pStyle w:val="ListParagraph"/>
        <w:numPr>
          <w:ilvl w:val="0"/>
          <w:numId w:val="2"/>
        </w:numPr>
      </w:pPr>
      <w:r>
        <w:t xml:space="preserve">Each course has a pass mark. You get three attempts at the exam, and once you pass you are done. Waiting for grading stops you submitting another attempt for the same course.</w:t>
      </w:r>
    </w:p>
    <w:p>
      <w:pPr>
        <w:pStyle w:val="Heading2"/>
      </w:pPr>
      <w:r>
        <w:t xml:space="preserve">Quick actions</w:t>
      </w:r>
    </w:p>
    <w:p>
      <w:pPr>
        <w:spacing w:after="120"/>
      </w:pPr>
      <w:r>
        <w:t xml:space="preserve">My Learning, Certifications, WhatGas Registry, Safety Center.</w:t>
      </w:r>
    </w:p>
    <w:p>
      <w:pPr>
        <w:pStyle w:val="Heading2"/>
      </w:pPr>
      <w:r>
        <w:t xml:space="preserve">Menu items available</w:t>
      </w:r>
    </w:p>
    <w:p>
      <w:pPr>
        <w:spacing w:after="120"/>
      </w:pPr>
      <w:r>
        <w:t xml:space="preserve">Dashboard, Learning Hub, Safety Center, WhatGas + Risk Engine, Refrigerant Catalogue, Certification, plus the Emergency Mode button.</w:t>
      </w:r>
    </w:p>
    <w:p>
      <w:pPr>
        <w:pStyle w:val="Heading2"/>
      </w:pPr>
      <w:r>
        <w:t xml:space="preserve">Notifications</w:t>
      </w:r>
    </w:p>
    <w:p>
      <w:pPr>
        <w:spacing w:after="120"/>
      </w:pPr>
      <w:r>
        <w:t xml:space="preserve">You are notified when an exam is graded, with your score, and when your account is first approved.</w:t>
      </w:r>
    </w:p>
    <w:p>
      <w:pPr>
        <w:pStyle w:val="Heading2"/>
      </w:pPr>
      <w:r>
        <w:t xml:space="preserve">Notes for the fact sheet</w:t>
      </w:r>
    </w:p>
    <w:p>
      <w:pPr>
        <w:pStyle w:val="ListParagraph"/>
        <w:numPr>
          <w:ilvl w:val="0"/>
          <w:numId w:val="2"/>
        </w:numPr>
      </w:pPr>
      <w:r>
        <w:t xml:space="preserve">Students cannot see field, supplier, rewards or admin pages.</w:t>
      </w:r>
    </w:p>
    <w:sectPr>
      <w:footerReference w:type="default" r:id="rId6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8716C"/>
        <w:sz w:val="16"/>
        <w:szCs w:val="16"/>
      </w:rPr>
      <w:t xml:space="preserve">HEVACRAZ / NOU Zimbabwe HVAC Compliance Registry  |  Page </w:t>
    </w:r>
    <w:r>
      <w:rPr>
        <w:color w:val="78716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1C191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B45309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44403C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Dashboard: Fact Sheet</dc:title>
  <dc:creator>HEVACRAZ</dc:creator>
  <cp:lastModifiedBy>Un-named</cp:lastModifiedBy>
  <cp:revision>1</cp:revision>
  <dcterms:created xsi:type="dcterms:W3CDTF">2026-10-10T08:26:52.610Z</dcterms:created>
  <dcterms:modified xsi:type="dcterms:W3CDTF">2026-10-10T08:26:52.610Z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