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Vendor / Supplier Dashboard: Fact Sheet</w:t>
      </w:r>
    </w:p>
    <w:p>
      <w:pPr>
        <w:spacing w:after="120"/>
      </w:pPr>
      <w:r>
        <w:rPr>
          <w:b/>
          <w:bCs/>
        </w:rPr>
        <w:t xml:space="preserve">Page: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/dashboard</w:t>
      </w:r>
      <w:r>
        <w:t xml:space="preserve"> (titled "My Dashboard")  |  </w:t>
      </w:r>
      <w:r>
        <w:rPr>
          <w:b/>
          <w:bCs/>
        </w:rPr>
        <w:t xml:space="preserve">Role in system: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vendor</w:t>
      </w:r>
    </w:p>
    <w:p>
      <w:pPr>
        <w:pStyle w:val="Heading2"/>
      </w:pPr>
      <w:r>
        <w:t xml:space="preserve">Purpose</w:t>
      </w:r>
    </w:p>
    <w:p>
      <w:pPr>
        <w:spacing w:after="120"/>
      </w:pPr>
      <w:r>
        <w:t xml:space="preserve">Gives refrigerant suppliers one place to reorder gas, file compliance certificates, check buyers, and see the value of their transactions, with HEVACRAZ and NOU (National Ozone Unit) review built in.</w:t>
      </w:r>
    </w:p>
    <w:p>
      <w:pPr>
        <w:pStyle w:val="Heading2"/>
      </w:pPr>
      <w:r>
        <w:t xml:space="preserve">Who it's for</w:t>
      </w:r>
    </w:p>
    <w:p>
      <w:pPr>
        <w:spacing w:after="120"/>
      </w:pPr>
      <w:r>
        <w:t xml:space="preserve">Registered refrigerant distributors and suppliers. Suppliers register themselves from the Join page (or are invited), then an administrator approves them.</w:t>
      </w:r>
    </w:p>
    <w:p>
      <w:pPr>
        <w:pStyle w:val="Heading2"/>
      </w:pPr>
      <w:r>
        <w:t xml:space="preserve">KPI cards (top row)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rPr>
          <w:tblHeader/>
        </w:trPr>
        <w:tc>
          <w:tcPr>
            <w:tcW w:type="dxa" w:w="280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Card</w:t>
            </w:r>
          </w:p>
        </w:tc>
        <w:tc>
          <w:tcPr>
            <w:tcW w:type="dxa" w:w="327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327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Follows the period filter?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 Reorders</w:t>
            </w:r>
          </w:p>
        </w:tc>
        <w:tc>
          <w:tcPr>
            <w:tcW w:type="dxa" w:w="327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Reorders still waiting for HEVACRAZ or NOU review</w:t>
            </w:r>
          </w:p>
        </w:tc>
        <w:tc>
          <w:tcPr>
            <w:tcW w:type="dxa" w:w="327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No, current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 Volume</w:t>
            </w:r>
          </w:p>
        </w:tc>
        <w:tc>
          <w:tcPr>
            <w:tcW w:type="dxa" w:w="327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Quantity on your approved reorders created in the period; the note shows how many</w:t>
            </w:r>
          </w:p>
        </w:tc>
        <w:tc>
          <w:tcPr>
            <w:tcW w:type="dxa" w:w="327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Compliance Certificates</w:t>
            </w:r>
          </w:p>
        </w:tc>
        <w:tc>
          <w:tcPr>
            <w:tcW w:type="dxa" w:w="327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Approved compliance applications; the note shows how many are pending</w:t>
            </w:r>
          </w:p>
        </w:tc>
        <w:tc>
          <w:tcPr>
            <w:tcW w:type="dxa" w:w="327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No, current</w:t>
            </w:r>
          </w:p>
        </w:tc>
      </w:tr>
      <w:tr>
        <w:trPr>
          <w:cantSplit/>
        </w:trPr>
        <w:tc>
          <w:tcPr>
            <w:tcW w:type="dxa" w:w="2808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Ledger Value</w:t>
            </w:r>
          </w:p>
        </w:tc>
        <w:tc>
          <w:tcPr>
            <w:tcW w:type="dxa" w:w="327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Value of your ledger transactions dated in the period, with the transaction count</w:t>
            </w:r>
          </w:p>
        </w:tc>
        <w:tc>
          <w:tcPr>
            <w:tcW w:type="dxa" w:w="3276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Panels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Monthly compliance reminder.</w:t>
      </w:r>
      <w:r>
        <w:t xml:space="preserve"> A green notice when this month's compliance certificate has been submitted, or an amber prompt with a link when it has not.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Recent Reorders.</w:t>
      </w:r>
      <w:r>
        <w:t xml:space="preserve"> Your latest reorders with gas, quantity and status.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Compliance Certificates.</w:t>
      </w:r>
      <w:r>
        <w:t xml:space="preserve"> Recent compliance applications by certificate type.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Recent buyer checks.</w:t>
      </w:r>
      <w:r>
        <w:t xml:space="preserve"> Your latest technician verifications and their results, with a link to verify another buyer.</w:t>
      </w:r>
    </w:p>
    <w:p>
      <w:pPr>
        <w:pStyle w:val="Heading2"/>
      </w:pPr>
      <w:r>
        <w:t xml:space="preserve">Quick actions</w:t>
      </w:r>
    </w:p>
    <w:p>
      <w:pPr>
        <w:spacing w:after="120"/>
      </w:pPr>
      <w:r>
        <w:t xml:space="preserve">Reorder Gas, Compliance, Verify Buyer, Rewards.</w:t>
      </w:r>
    </w:p>
    <w:p>
      <w:pPr>
        <w:pStyle w:val="Heading2"/>
      </w:pPr>
      <w:r>
        <w:t xml:space="preserve">Menu items available</w:t>
      </w:r>
    </w:p>
    <w:p>
      <w:pPr>
        <w:spacing w:after="120"/>
      </w:pPr>
      <w:r>
        <w:t xml:space="preserve">Dashboard, Refrigerant Catalogue, Cylinder Registry, Import/Export Permits, Reclamation, Rewards, Supplier Compliance, Supply Reports, Vendor Reorder, Verify Buyer, Certificate Verification.</w:t>
      </w:r>
    </w:p>
    <w:p>
      <w:pPr>
        <w:pStyle w:val="Heading2"/>
      </w:pPr>
      <w:r>
        <w:t xml:space="preserve">Reorders</w:t>
      </w:r>
    </w:p>
    <w:p>
      <w:pPr>
        <w:pStyle w:val="ListParagraph"/>
        <w:numPr>
          <w:ilvl w:val="0"/>
          <w:numId w:val="2"/>
        </w:numPr>
      </w:pPr>
      <w:r>
        <w:t xml:space="preserve">A reorder is either a </w:t>
      </w:r>
      <w:r>
        <w:rPr>
          <w:b/>
          <w:bCs/>
        </w:rPr>
        <w:t xml:space="preserve">purchase of new stock</w:t>
      </w:r>
      <w:r>
        <w:t xml:space="preserve"> or a </w:t>
      </w:r>
      <w:r>
        <w:rPr>
          <w:b/>
          <w:bCs/>
        </w:rPr>
        <w:t xml:space="preserve">return of recovered refrigerant</w:t>
      </w:r>
      <w:r>
        <w:t xml:space="preserve">. You choose when you submit it, and NOU reporting uses that choice.</w:t>
      </w:r>
    </w:p>
    <w:p>
      <w:pPr>
        <w:pStyle w:val="ListParagraph"/>
        <w:numPr>
          <w:ilvl w:val="0"/>
          <w:numId w:val="2"/>
        </w:numPr>
      </w:pPr>
      <w:r>
        <w:t xml:space="preserve">The server checks the quantity (greater than zero, at most 100,000 kg), the refrigerant and the purpose.</w:t>
      </w:r>
    </w:p>
    <w:p>
      <w:pPr>
        <w:pStyle w:val="ListParagraph"/>
        <w:numPr>
          <w:ilvl w:val="0"/>
          <w:numId w:val="2"/>
        </w:numPr>
      </w:pPr>
      <w:r>
        <w:t xml:space="preserve">Reorders go through two reviews, HEVACRAZ first, then NOU. You are notified in the app at each stage and if a reorder is rejected, with the reason.</w:t>
      </w:r>
    </w:p>
    <w:p>
      <w:pPr>
        <w:pStyle w:val="Heading2"/>
      </w:pPr>
      <w:r>
        <w:t xml:space="preserve">Key tools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Vendor Reorder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/suppliers/reorder</w:t>
      </w:r>
      <w:r>
        <w:t xml:space="preserve">) and </w:t>
      </w:r>
      <w:r>
        <w:rPr>
          <w:b/>
          <w:bCs/>
        </w:rPr>
        <w:t xml:space="preserve">Verify Buyer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/suppliers/verify-buyer</w:t>
      </w:r>
      <w:r>
        <w:t xml:space="preserve">): vendor-only.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Supplier Compliance Hub:</w:t>
      </w:r>
      <w:r>
        <w:t xml:space="preserve"> submit and track compliance applications.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Supply Reporting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/suppliers</w:t>
      </w:r>
      <w:r>
        <w:t xml:space="preserve">).</w:t>
      </w:r>
    </w:p>
    <w:p>
      <w:pPr>
        <w:pStyle w:val="Heading2"/>
      </w:pPr>
      <w:r>
        <w:t xml:space="preserve">Notes for the fact sheet</w:t>
      </w:r>
    </w:p>
    <w:p>
      <w:pPr>
        <w:pStyle w:val="ListParagraph"/>
        <w:numPr>
          <w:ilvl w:val="0"/>
          <w:numId w:val="2"/>
        </w:numPr>
      </w:pPr>
      <w:r>
        <w:t xml:space="preserve">Your annual import quota is set by an administrator. Until one is set, NOU shows "No quota set" for your company.</w:t>
      </w:r>
    </w:p>
    <w:p>
      <w:pPr>
        <w:pStyle w:val="ListParagraph"/>
        <w:numPr>
          <w:ilvl w:val="0"/>
          <w:numId w:val="2"/>
        </w:numPr>
      </w:pPr>
      <w:r>
        <w:t xml:space="preserve">Vendors cannot see technician, course or admin pages.</w:t>
      </w:r>
    </w:p>
    <w:sectPr>
      <w:footerReference w:type="default" r:id="rId6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8716C"/>
        <w:sz w:val="16"/>
        <w:szCs w:val="16"/>
      </w:rPr>
      <w:t xml:space="preserve">HEVACRAZ / NOU Zimbabwe HVAC Compliance Registry  |  Page </w:t>
    </w:r>
    <w:r>
      <w:rPr>
        <w:color w:val="78716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1C191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B4530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44403C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Vendor / Supplier Dashboard: Fact Sheet</dc:title>
  <dc:creator>HEVACRAZ</dc:creator>
  <cp:lastModifiedBy>Un-named</cp:lastModifiedBy>
  <cp:revision>1</cp:revision>
  <dcterms:created xsi:type="dcterms:W3CDTF">2026-10-10T08:26:52.633Z</dcterms:created>
  <dcterms:modified xsi:type="dcterms:W3CDTF">2026-10-10T08:26:52.633Z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