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8FB0D" w14:textId="77777777" w:rsidR="00E250CF" w:rsidRPr="00875C94" w:rsidRDefault="00E250CF" w:rsidP="002D75DD">
      <w:pPr>
        <w:framePr w:hSpace="187" w:wrap="notBeside" w:vAnchor="text" w:hAnchor="text" w:xAlign="center" w:y="1"/>
        <w:rPr>
          <w:lang w:val="en-CA"/>
        </w:rPr>
      </w:pPr>
    </w:p>
    <w:p w14:paraId="5123F7D1" w14:textId="77777777" w:rsidR="00E250CF" w:rsidRDefault="00E250CF" w:rsidP="002D75DD">
      <w:pPr>
        <w:framePr w:hSpace="187" w:wrap="notBeside" w:vAnchor="text" w:hAnchor="text" w:xAlign="center" w:y="1"/>
      </w:pPr>
    </w:p>
    <w:p w14:paraId="6BE6DB73" w14:textId="3E55EBE6" w:rsidR="00E250CF" w:rsidRDefault="00E250CF" w:rsidP="002D75DD">
      <w:pPr>
        <w:framePr w:hSpace="187" w:wrap="notBeside" w:vAnchor="text" w:hAnchor="text" w:xAlign="center" w:y="1"/>
      </w:pPr>
    </w:p>
    <w:p w14:paraId="0147ADB3" w14:textId="35DF6905" w:rsidR="00402285" w:rsidRDefault="00402285" w:rsidP="002D75DD">
      <w:pPr>
        <w:framePr w:hSpace="187" w:wrap="notBeside" w:vAnchor="text" w:hAnchor="text" w:xAlign="center" w:y="1"/>
      </w:pPr>
    </w:p>
    <w:p w14:paraId="56CCB91C" w14:textId="77777777" w:rsidR="00402285" w:rsidRDefault="00402285" w:rsidP="002D75DD">
      <w:pPr>
        <w:framePr w:hSpace="187" w:wrap="notBeside" w:vAnchor="text" w:hAnchor="text" w:xAlign="center" w:y="1"/>
      </w:pPr>
    </w:p>
    <w:p w14:paraId="127DB268" w14:textId="77777777" w:rsidR="00E250CF" w:rsidRDefault="00E250CF" w:rsidP="002D75DD">
      <w:pPr>
        <w:framePr w:hSpace="187" w:wrap="notBeside" w:vAnchor="text" w:hAnchor="text" w:xAlign="center" w:y="1"/>
      </w:pPr>
    </w:p>
    <w:p w14:paraId="7B31FB59" w14:textId="77777777" w:rsidR="00E250CF" w:rsidRDefault="00E250CF" w:rsidP="002D75DD">
      <w:pPr>
        <w:framePr w:hSpace="187" w:wrap="notBeside" w:vAnchor="text" w:hAnchor="text" w:xAlign="center" w:y="1"/>
      </w:pPr>
    </w:p>
    <w:p w14:paraId="47846EAE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</w:rPr>
        <w:drawing>
          <wp:inline distT="0" distB="0" distL="0" distR="0" wp14:anchorId="5DAA9F20" wp14:editId="75A77D24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F209" w14:textId="77777777" w:rsidR="00543C88" w:rsidRPr="00543C88" w:rsidRDefault="00543C88" w:rsidP="00543C88">
      <w:pPr>
        <w:rPr>
          <w:rFonts w:eastAsia="Times New Roman"/>
        </w:rPr>
      </w:pPr>
    </w:p>
    <w:p w14:paraId="3FD02188" w14:textId="5E7CC676" w:rsidR="00543C88" w:rsidRPr="00543C88" w:rsidRDefault="00D00BE9" w:rsidP="00543C88">
      <w:pPr>
        <w:pStyle w:val="Title"/>
        <w:rPr>
          <w:sz w:val="52"/>
          <w:lang w:val="en-US"/>
        </w:rPr>
      </w:pPr>
      <w:r>
        <w:t>ELEX</w:t>
      </w:r>
      <w:r w:rsidR="00592A9F">
        <w:t xml:space="preserve"> </w:t>
      </w:r>
      <w:r>
        <w:t>7660</w:t>
      </w:r>
      <w:r w:rsidR="00592A9F">
        <w:t>:</w:t>
      </w:r>
      <w:r w:rsidR="00DA5E86">
        <w:t xml:space="preserve"> </w:t>
      </w:r>
      <w:r w:rsidR="00AE298F">
        <w:t xml:space="preserve">Lab </w:t>
      </w:r>
      <w:r w:rsidR="00584BE2">
        <w:t>3</w:t>
      </w:r>
    </w:p>
    <w:p w14:paraId="2EA32537" w14:textId="759E4F25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554F3B92" w14:textId="77777777" w:rsidR="00402285" w:rsidRPr="00402285" w:rsidRDefault="00402285" w:rsidP="00402285">
      <w:pPr>
        <w:rPr>
          <w:highlight w:val="yellow"/>
        </w:rPr>
      </w:pPr>
    </w:p>
    <w:p w14:paraId="43D77B68" w14:textId="69B685E9" w:rsidR="00543C88" w:rsidRPr="00543C88" w:rsidRDefault="00584BE2" w:rsidP="00543C88">
      <w:pPr>
        <w:pStyle w:val="Subtitl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Tone Generator</w:t>
      </w:r>
    </w:p>
    <w:p w14:paraId="3CA6291C" w14:textId="77777777" w:rsidR="00543C88" w:rsidRDefault="00543C88" w:rsidP="00543C88">
      <w:pPr>
        <w:rPr>
          <w:rFonts w:eastAsia="Times New Roman"/>
        </w:rPr>
      </w:pPr>
    </w:p>
    <w:p w14:paraId="4D83F954" w14:textId="77777777" w:rsidR="00EC4CC2" w:rsidRDefault="00EC4CC2" w:rsidP="00543C88">
      <w:pPr>
        <w:rPr>
          <w:rFonts w:eastAsia="Times New Roman"/>
        </w:rPr>
      </w:pPr>
    </w:p>
    <w:p w14:paraId="5B00E368" w14:textId="77777777" w:rsidR="00EC4CC2" w:rsidRDefault="00EC4CC2" w:rsidP="00543C88">
      <w:pPr>
        <w:rPr>
          <w:rFonts w:eastAsia="Times New Roman"/>
        </w:rPr>
      </w:pPr>
    </w:p>
    <w:p w14:paraId="4C20E918" w14:textId="77777777" w:rsidR="00EC4CC2" w:rsidRDefault="00EC4CC2" w:rsidP="00543C88">
      <w:pPr>
        <w:rPr>
          <w:rFonts w:eastAsia="Times New Roman"/>
        </w:rPr>
      </w:pPr>
    </w:p>
    <w:p w14:paraId="259B0F2B" w14:textId="77777777" w:rsidR="00E250CF" w:rsidRDefault="00E250CF" w:rsidP="00543C88">
      <w:pPr>
        <w:rPr>
          <w:rFonts w:eastAsia="Times New Roman"/>
        </w:rPr>
      </w:pPr>
    </w:p>
    <w:p w14:paraId="48A1A91B" w14:textId="77777777" w:rsidR="00EC4CC2" w:rsidRDefault="00EC4CC2" w:rsidP="00543C88">
      <w:pPr>
        <w:rPr>
          <w:rFonts w:eastAsia="Times New Roman"/>
        </w:rPr>
      </w:pPr>
    </w:p>
    <w:p w14:paraId="7CE14B65" w14:textId="77777777" w:rsidR="00EC4CC2" w:rsidRDefault="00EC4CC2" w:rsidP="00543C88">
      <w:pPr>
        <w:rPr>
          <w:rFonts w:eastAsia="Times New Roman"/>
        </w:rPr>
      </w:pPr>
    </w:p>
    <w:p w14:paraId="6A1652AE" w14:textId="77777777" w:rsidR="00EC4CC2" w:rsidRDefault="00EC4CC2" w:rsidP="00543C88">
      <w:pPr>
        <w:rPr>
          <w:rFonts w:eastAsia="Times New Roman"/>
        </w:rPr>
      </w:pPr>
    </w:p>
    <w:p w14:paraId="756EDA1D" w14:textId="77777777" w:rsidR="00EC4CC2" w:rsidRDefault="00EC4CC2" w:rsidP="00543C88">
      <w:pPr>
        <w:rPr>
          <w:rFonts w:eastAsia="Times New Roman"/>
        </w:rPr>
      </w:pPr>
    </w:p>
    <w:p w14:paraId="38B282DF" w14:textId="77777777" w:rsidR="00E250CF" w:rsidRDefault="00E250CF" w:rsidP="00543C88">
      <w:pPr>
        <w:rPr>
          <w:rFonts w:eastAsia="Times New Roman"/>
        </w:rPr>
      </w:pPr>
    </w:p>
    <w:p w14:paraId="33537410" w14:textId="77777777" w:rsidR="00E250CF" w:rsidRDefault="00E250CF" w:rsidP="00543C88">
      <w:pPr>
        <w:rPr>
          <w:rFonts w:eastAsia="Times New Roman"/>
        </w:rPr>
      </w:pPr>
    </w:p>
    <w:p w14:paraId="2398557E" w14:textId="77777777" w:rsidR="00EC4CC2" w:rsidRDefault="00EC4CC2" w:rsidP="00543C88">
      <w:pPr>
        <w:rPr>
          <w:rFonts w:eastAsia="Times New Roman"/>
        </w:rPr>
      </w:pPr>
    </w:p>
    <w:p w14:paraId="261487C9" w14:textId="77777777" w:rsidR="00EC4CC2" w:rsidRDefault="00EC4CC2" w:rsidP="00543C88">
      <w:pPr>
        <w:rPr>
          <w:rFonts w:eastAsia="Times New Roman"/>
        </w:rPr>
      </w:pPr>
    </w:p>
    <w:p w14:paraId="7CA9E8A8" w14:textId="0031E1F2" w:rsidR="005C06FD" w:rsidRDefault="005C06FD" w:rsidP="00543C88">
      <w:pPr>
        <w:rPr>
          <w:rFonts w:eastAsia="Times New Roman"/>
        </w:rPr>
      </w:pPr>
    </w:p>
    <w:p w14:paraId="14B5B54B" w14:textId="77777777" w:rsidR="00400632" w:rsidRDefault="00400632" w:rsidP="00543C88">
      <w:pPr>
        <w:rPr>
          <w:rFonts w:eastAsia="Times New Roman"/>
        </w:rPr>
      </w:pPr>
    </w:p>
    <w:p w14:paraId="37578B58" w14:textId="77777777" w:rsidR="002D6476" w:rsidRDefault="002D6476" w:rsidP="00543C88">
      <w:pPr>
        <w:rPr>
          <w:rFonts w:eastAsia="Times New Roman"/>
        </w:rPr>
      </w:pPr>
    </w:p>
    <w:p w14:paraId="34898C41" w14:textId="77777777" w:rsidR="002D6476" w:rsidRDefault="002D6476" w:rsidP="00543C88">
      <w:pPr>
        <w:rPr>
          <w:rFonts w:eastAsia="Times New Roman"/>
        </w:rPr>
      </w:pPr>
    </w:p>
    <w:p w14:paraId="1BD678ED" w14:textId="06EEEECE" w:rsidR="002D6476" w:rsidRDefault="008F0C09" w:rsidP="008F0C09">
      <w:pPr>
        <w:tabs>
          <w:tab w:val="left" w:pos="7455"/>
        </w:tabs>
        <w:rPr>
          <w:rFonts w:eastAsia="Times New Roman"/>
        </w:rPr>
      </w:pPr>
      <w:r>
        <w:rPr>
          <w:rFonts w:eastAsia="Times New Roman"/>
        </w:rPr>
        <w:tab/>
      </w:r>
    </w:p>
    <w:p w14:paraId="0DE9D160" w14:textId="77777777" w:rsidR="002D6476" w:rsidRDefault="002D6476" w:rsidP="00543C88">
      <w:pPr>
        <w:rPr>
          <w:rFonts w:eastAsia="Times New Roman"/>
        </w:rPr>
      </w:pPr>
    </w:p>
    <w:p w14:paraId="5E1208F8" w14:textId="77777777" w:rsidR="002D6476" w:rsidRDefault="002D6476" w:rsidP="00543C88">
      <w:pPr>
        <w:rPr>
          <w:rFonts w:eastAsia="Times New Roman"/>
        </w:rPr>
      </w:pPr>
    </w:p>
    <w:p w14:paraId="74EEFBAA" w14:textId="77777777" w:rsidR="002D6476" w:rsidRDefault="002D6476" w:rsidP="00543C88">
      <w:pPr>
        <w:rPr>
          <w:rFonts w:eastAsia="Times New Roman"/>
        </w:rPr>
      </w:pPr>
    </w:p>
    <w:p w14:paraId="0F39A657" w14:textId="77777777" w:rsidR="002D6476" w:rsidRDefault="002D6476" w:rsidP="00543C88">
      <w:pPr>
        <w:rPr>
          <w:rFonts w:eastAsia="Times New Roman"/>
        </w:rPr>
      </w:pPr>
    </w:p>
    <w:p w14:paraId="25C159DA" w14:textId="77777777" w:rsidR="002D6476" w:rsidRDefault="002D6476" w:rsidP="00543C88">
      <w:pPr>
        <w:rPr>
          <w:rFonts w:eastAsia="Times New Roman"/>
        </w:rPr>
      </w:pPr>
    </w:p>
    <w:p w14:paraId="05A0C150" w14:textId="77777777" w:rsidR="002D6476" w:rsidRDefault="002D6476" w:rsidP="00543C88">
      <w:pPr>
        <w:rPr>
          <w:rFonts w:eastAsia="Times New Roman"/>
        </w:rPr>
      </w:pPr>
    </w:p>
    <w:p w14:paraId="0324C79F" w14:textId="77777777" w:rsidR="002D6476" w:rsidRDefault="002D6476" w:rsidP="00543C88">
      <w:pPr>
        <w:rPr>
          <w:rFonts w:eastAsia="Times New Roman"/>
        </w:rPr>
      </w:pPr>
    </w:p>
    <w:tbl>
      <w:tblPr>
        <w:tblpPr w:leftFromText="180" w:rightFromText="180" w:vertAnchor="text" w:horzAnchor="page" w:tblpX="1450" w:tblpY="185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3"/>
        <w:gridCol w:w="1372"/>
        <w:gridCol w:w="1260"/>
      </w:tblGrid>
      <w:tr w:rsidR="00592A9F" w:rsidRPr="00543C88" w14:paraId="4496FC17" w14:textId="77777777" w:rsidTr="00D00BE9">
        <w:trPr>
          <w:trHeight w:val="288"/>
        </w:trPr>
        <w:tc>
          <w:tcPr>
            <w:tcW w:w="7083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B5504A4" w14:textId="31DFE911" w:rsidR="002D6476" w:rsidRPr="00543C88" w:rsidRDefault="002D6476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Nicholas Huttemann</w:t>
            </w:r>
          </w:p>
        </w:tc>
        <w:tc>
          <w:tcPr>
            <w:tcW w:w="137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9FE097" w14:textId="53588B90" w:rsidR="00592A9F" w:rsidRPr="00543C88" w:rsidRDefault="008F0C09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  <w:r w:rsidR="00D00BE9">
              <w:rPr>
                <w:rFonts w:eastAsia="Times New Roman"/>
              </w:rPr>
              <w:t>/01/2019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B77F8F6" w14:textId="38458ED9" w:rsidR="00592A9F" w:rsidRPr="00543C88" w:rsidRDefault="00592A9F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Set:</w:t>
            </w:r>
            <w:r w:rsidR="00D00BE9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T</w:t>
            </w:r>
          </w:p>
        </w:tc>
      </w:tr>
    </w:tbl>
    <w:p w14:paraId="0E3F725A" w14:textId="2F89E2BD" w:rsidR="00543C88" w:rsidRPr="00543C88" w:rsidRDefault="00543C88" w:rsidP="00543C88">
      <w:pPr>
        <w:rPr>
          <w:rFonts w:eastAsia="Times New Roman"/>
          <w:b/>
        </w:rPr>
      </w:pP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3129933" w14:textId="77777777" w:rsidR="002D75DD" w:rsidRDefault="002D75DD">
          <w:pPr>
            <w:pStyle w:val="TOCHeading"/>
          </w:pPr>
          <w:r>
            <w:t>Table of Contents</w:t>
          </w:r>
        </w:p>
        <w:p w14:paraId="7667425B" w14:textId="2141038A" w:rsidR="00D945D1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368916" w:history="1">
            <w:r w:rsidR="00D945D1" w:rsidRPr="005C72A4">
              <w:rPr>
                <w:rStyle w:val="Hyperlink"/>
                <w:noProof/>
              </w:rPr>
              <w:t>1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Questions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_Toc536368916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72699CE2" w14:textId="13A39E41" w:rsidR="00D945D1" w:rsidRDefault="00FF71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17" w:history="1">
            <w:r w:rsidR="00D945D1" w:rsidRPr="005C72A4">
              <w:rPr>
                <w:rStyle w:val="Hyperlink"/>
                <w:noProof/>
              </w:rPr>
              <w:t>1.1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How many registers are used in the tonegen module?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_Toc536368917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58B485CF" w14:textId="0EBE2102" w:rsidR="00D945D1" w:rsidRDefault="00FF71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18" w:history="1">
            <w:r w:rsidR="00D945D1" w:rsidRPr="005C72A4">
              <w:rPr>
                <w:rStyle w:val="Hyperlink"/>
                <w:noProof/>
              </w:rPr>
              <w:t>1.2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What are the possible values that can be loaded into each register?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_Toc536368918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207E2BD8" w14:textId="60FDB912" w:rsidR="00D945D1" w:rsidRDefault="00FF71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19" w:history="1">
            <w:r w:rsidR="00D945D1" w:rsidRPr="005C72A4">
              <w:rPr>
                <w:rStyle w:val="Hyperlink"/>
                <w:noProof/>
              </w:rPr>
              <w:t>1.3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What are the conditions under which each value is loaded?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_Toc536368919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2364C88D" w14:textId="1AC67FFD" w:rsidR="00D945D1" w:rsidRDefault="00FF7186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0" w:history="1">
            <w:r w:rsidR="00D945D1" w:rsidRPr="005C72A4">
              <w:rPr>
                <w:rStyle w:val="Hyperlink"/>
                <w:noProof/>
              </w:rPr>
              <w:t>2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Code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_Toc536368920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6C6E7CD9" w14:textId="7B299E5C" w:rsidR="00D945D1" w:rsidRDefault="00FF71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1" w:history="1">
            <w:r w:rsidR="00D945D1" w:rsidRPr="005C72A4">
              <w:rPr>
                <w:rStyle w:val="Hyperlink"/>
                <w:noProof/>
              </w:rPr>
              <w:t>2.1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Tonegen.sv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_Toc536368921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65B87070" w14:textId="2B0FB728" w:rsidR="00D945D1" w:rsidRDefault="00FF71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2" w:history="1">
            <w:r w:rsidR="00D945D1" w:rsidRPr="005C72A4">
              <w:rPr>
                <w:rStyle w:val="Hyperlink"/>
                <w:noProof/>
              </w:rPr>
              <w:t>2.2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Toneplayer.c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_Toc536368922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4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6FBE7032" w14:textId="6BC85238" w:rsidR="00D945D1" w:rsidRDefault="00FF7186">
          <w:pPr>
            <w:pStyle w:val="TO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3" w:history="1">
            <w:r w:rsidR="00D945D1" w:rsidRPr="005C72A4">
              <w:rPr>
                <w:rStyle w:val="Hyperlink"/>
                <w:noProof/>
              </w:rPr>
              <w:t>2.2.1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Output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_Toc536368923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5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77E32380" w14:textId="54A6985C" w:rsidR="00D945D1" w:rsidRDefault="00FF7186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4" w:history="1">
            <w:r w:rsidR="00D945D1" w:rsidRPr="005C72A4">
              <w:rPr>
                <w:rStyle w:val="Hyperlink"/>
                <w:noProof/>
              </w:rPr>
              <w:t>3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Testbench Waveforms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_Toc536368924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5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5D4D1AA4" w14:textId="3EAFB95F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03EF86" w14:textId="77777777" w:rsidR="002D75DD" w:rsidRDefault="002D75DD" w:rsidP="009A425C">
      <w:pPr>
        <w:pStyle w:val="TOCHeading"/>
      </w:pPr>
      <w:r>
        <w:t>Table of Figures</w:t>
      </w:r>
    </w:p>
    <w:p w14:paraId="11262208" w14:textId="1FFDC41E" w:rsidR="00D945D1" w:rsidRDefault="00F13F3C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536368925" w:history="1">
        <w:r w:rsidR="00D945D1" w:rsidRPr="00D623BC">
          <w:rPr>
            <w:rStyle w:val="Hyperlink"/>
            <w:noProof/>
          </w:rPr>
          <w:t>Figure 1: tongeplayer.c Output</w:t>
        </w:r>
        <w:r w:rsidR="00D945D1">
          <w:rPr>
            <w:noProof/>
            <w:webHidden/>
          </w:rPr>
          <w:tab/>
        </w:r>
        <w:r w:rsidR="00D945D1">
          <w:rPr>
            <w:noProof/>
            <w:webHidden/>
          </w:rPr>
          <w:fldChar w:fldCharType="begin"/>
        </w:r>
        <w:r w:rsidR="00D945D1">
          <w:rPr>
            <w:noProof/>
            <w:webHidden/>
          </w:rPr>
          <w:instrText xml:space="preserve"> PAGEREF _Toc536368925 \h </w:instrText>
        </w:r>
        <w:r w:rsidR="00D945D1">
          <w:rPr>
            <w:noProof/>
            <w:webHidden/>
          </w:rPr>
        </w:r>
        <w:r w:rsidR="00D945D1">
          <w:rPr>
            <w:noProof/>
            <w:webHidden/>
          </w:rPr>
          <w:fldChar w:fldCharType="separate"/>
        </w:r>
        <w:r w:rsidR="00D945D1">
          <w:rPr>
            <w:noProof/>
            <w:webHidden/>
          </w:rPr>
          <w:t>5</w:t>
        </w:r>
        <w:r w:rsidR="00D945D1">
          <w:rPr>
            <w:noProof/>
            <w:webHidden/>
          </w:rPr>
          <w:fldChar w:fldCharType="end"/>
        </w:r>
      </w:hyperlink>
    </w:p>
    <w:p w14:paraId="7EF446C0" w14:textId="44116739" w:rsidR="00D945D1" w:rsidRDefault="00FF718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6368926" w:history="1">
        <w:r w:rsidR="00D945D1" w:rsidRPr="00D623BC">
          <w:rPr>
            <w:rStyle w:val="Hyperlink"/>
            <w:noProof/>
          </w:rPr>
          <w:t>Figure 2: tonegen_tb.sv</w:t>
        </w:r>
        <w:r w:rsidR="00D945D1">
          <w:rPr>
            <w:noProof/>
            <w:webHidden/>
          </w:rPr>
          <w:tab/>
        </w:r>
        <w:r w:rsidR="00D945D1">
          <w:rPr>
            <w:noProof/>
            <w:webHidden/>
          </w:rPr>
          <w:fldChar w:fldCharType="begin"/>
        </w:r>
        <w:r w:rsidR="00D945D1">
          <w:rPr>
            <w:noProof/>
            <w:webHidden/>
          </w:rPr>
          <w:instrText xml:space="preserve"> PAGEREF _Toc536368926 \h </w:instrText>
        </w:r>
        <w:r w:rsidR="00D945D1">
          <w:rPr>
            <w:noProof/>
            <w:webHidden/>
          </w:rPr>
        </w:r>
        <w:r w:rsidR="00D945D1">
          <w:rPr>
            <w:noProof/>
            <w:webHidden/>
          </w:rPr>
          <w:fldChar w:fldCharType="separate"/>
        </w:r>
        <w:r w:rsidR="00D945D1">
          <w:rPr>
            <w:noProof/>
            <w:webHidden/>
          </w:rPr>
          <w:t>5</w:t>
        </w:r>
        <w:r w:rsidR="00D945D1">
          <w:rPr>
            <w:noProof/>
            <w:webHidden/>
          </w:rPr>
          <w:fldChar w:fldCharType="end"/>
        </w:r>
      </w:hyperlink>
    </w:p>
    <w:p w14:paraId="2F60026C" w14:textId="017C1B0B" w:rsidR="002D75DD" w:rsidRDefault="00F13F3C">
      <w:pPr>
        <w:spacing w:after="200" w:line="276" w:lineRule="auto"/>
      </w:pPr>
      <w:r>
        <w:rPr>
          <w:b/>
          <w:bCs/>
          <w:noProof/>
        </w:rPr>
        <w:fldChar w:fldCharType="end"/>
      </w:r>
    </w:p>
    <w:p w14:paraId="09BA5E41" w14:textId="111BA6C3" w:rsidR="00B75FAC" w:rsidRDefault="00B75FAC" w:rsidP="00B75FAC">
      <w:pPr>
        <w:sectPr w:rsidR="00B75FAC" w:rsidSect="00B75FAC">
          <w:headerReference w:type="default" r:id="rId9"/>
          <w:footerReference w:type="default" r:id="rId10"/>
          <w:headerReference w:type="first" r:id="rId11"/>
          <w:pgSz w:w="12240" w:h="15840"/>
          <w:pgMar w:top="1152" w:right="864" w:bottom="864" w:left="1296" w:header="576" w:footer="432" w:gutter="0"/>
          <w:cols w:space="720"/>
          <w:docGrid w:linePitch="360"/>
        </w:sectPr>
      </w:pPr>
    </w:p>
    <w:p w14:paraId="48917EED" w14:textId="25BBA7B1" w:rsidR="00D00BE9" w:rsidRDefault="00584BE2" w:rsidP="00D00BE9">
      <w:pPr>
        <w:pStyle w:val="Heading1"/>
      </w:pPr>
      <w:bookmarkStart w:id="0" w:name="_Toc536368916"/>
      <w:r>
        <w:lastRenderedPageBreak/>
        <w:t>Questions</w:t>
      </w:r>
      <w:bookmarkEnd w:id="0"/>
    </w:p>
    <w:p w14:paraId="2B1CFCFB" w14:textId="72D6B432" w:rsidR="00584BE2" w:rsidRDefault="00584BE2" w:rsidP="00584BE2">
      <w:pPr>
        <w:pStyle w:val="Heading2"/>
      </w:pPr>
      <w:bookmarkStart w:id="1" w:name="_Toc536368917"/>
      <w:r>
        <w:t xml:space="preserve">How many registers are used in the </w:t>
      </w:r>
      <w:proofErr w:type="spellStart"/>
      <w:r>
        <w:t>tonegen</w:t>
      </w:r>
      <w:proofErr w:type="spellEnd"/>
      <w:r>
        <w:t xml:space="preserve"> module?</w:t>
      </w:r>
      <w:bookmarkEnd w:id="1"/>
    </w:p>
    <w:p w14:paraId="31CBE045" w14:textId="5EB3BC7F" w:rsidR="00584BE2" w:rsidRDefault="006E2343" w:rsidP="00584BE2">
      <w:pPr>
        <w:rPr>
          <w:lang w:val="en-CA"/>
        </w:rPr>
      </w:pPr>
      <w:r>
        <w:rPr>
          <w:lang w:val="en-CA"/>
        </w:rPr>
        <w:t>Two – ‘count’ and ‘</w:t>
      </w:r>
      <w:proofErr w:type="spellStart"/>
      <w:r>
        <w:rPr>
          <w:lang w:val="en-CA"/>
        </w:rPr>
        <w:t>freq</w:t>
      </w:r>
      <w:proofErr w:type="spellEnd"/>
      <w:r>
        <w:rPr>
          <w:lang w:val="en-CA"/>
        </w:rPr>
        <w:t>’</w:t>
      </w:r>
    </w:p>
    <w:p w14:paraId="1F79F99D" w14:textId="4AC83A2E" w:rsidR="00584BE2" w:rsidRDefault="00584BE2" w:rsidP="00584BE2">
      <w:pPr>
        <w:pStyle w:val="Heading2"/>
      </w:pPr>
      <w:bookmarkStart w:id="2" w:name="_Toc536368918"/>
      <w:r>
        <w:t>What are the possible values that can be loaded into each register?</w:t>
      </w:r>
      <w:bookmarkEnd w:id="2"/>
    </w:p>
    <w:p w14:paraId="47785490" w14:textId="28F60B18" w:rsidR="00584BE2" w:rsidRDefault="006E2343" w:rsidP="00584BE2">
      <w:pPr>
        <w:rPr>
          <w:lang w:val="en-CA"/>
        </w:rPr>
      </w:pPr>
      <w:r>
        <w:rPr>
          <w:lang w:val="en-CA"/>
        </w:rPr>
        <w:t>Count can be loaded with ‘</w:t>
      </w:r>
      <w:proofErr w:type="spellStart"/>
      <w:r>
        <w:rPr>
          <w:lang w:val="en-CA"/>
        </w:rPr>
        <w:t>fclk</w:t>
      </w:r>
      <w:proofErr w:type="spellEnd"/>
      <w:r>
        <w:rPr>
          <w:lang w:val="en-CA"/>
        </w:rPr>
        <w:t xml:space="preserve">’ and </w:t>
      </w:r>
      <w:proofErr w:type="spellStart"/>
      <w:r>
        <w:rPr>
          <w:lang w:val="en-CA"/>
        </w:rPr>
        <w:t>freq</w:t>
      </w:r>
      <w:proofErr w:type="spellEnd"/>
      <w:r>
        <w:rPr>
          <w:lang w:val="en-CA"/>
        </w:rPr>
        <w:t xml:space="preserve"> can be loaded with the tone frequency from ‘</w:t>
      </w:r>
      <w:proofErr w:type="spellStart"/>
      <w:r>
        <w:rPr>
          <w:lang w:val="en-CA"/>
        </w:rPr>
        <w:t>writedata</w:t>
      </w:r>
      <w:proofErr w:type="spellEnd"/>
      <w:r>
        <w:rPr>
          <w:lang w:val="en-CA"/>
        </w:rPr>
        <w:t>’</w:t>
      </w:r>
    </w:p>
    <w:p w14:paraId="780B1E7E" w14:textId="02145743" w:rsidR="00584BE2" w:rsidRDefault="00584BE2" w:rsidP="00165717">
      <w:pPr>
        <w:pStyle w:val="Heading2"/>
      </w:pPr>
      <w:bookmarkStart w:id="3" w:name="_Toc536368919"/>
      <w:r>
        <w:t>What are the conditions under which each value is loaded?</w:t>
      </w:r>
      <w:bookmarkEnd w:id="3"/>
    </w:p>
    <w:p w14:paraId="120BAE49" w14:textId="6585AC3A" w:rsidR="00584BE2" w:rsidRDefault="006E2343" w:rsidP="00584BE2">
      <w:pPr>
        <w:rPr>
          <w:lang w:val="en-CA"/>
        </w:rPr>
      </w:pPr>
      <w:r>
        <w:rPr>
          <w:lang w:val="en-CA"/>
        </w:rPr>
        <w:t xml:space="preserve">Count: The value gets loaded during a reset or when count &lt;= 0. </w:t>
      </w:r>
    </w:p>
    <w:p w14:paraId="542D11FF" w14:textId="27F41EC7" w:rsidR="006E2343" w:rsidRDefault="006E2343" w:rsidP="00584BE2">
      <w:pPr>
        <w:rPr>
          <w:lang w:val="en-CA"/>
        </w:rPr>
      </w:pPr>
      <w:r>
        <w:rPr>
          <w:lang w:val="en-CA"/>
        </w:rPr>
        <w:t>Freq: The value gets loaded when ‘write’ is high.</w:t>
      </w:r>
    </w:p>
    <w:p w14:paraId="14D5D832" w14:textId="76D33F56" w:rsidR="00584BE2" w:rsidRDefault="00584BE2" w:rsidP="00584BE2">
      <w:pPr>
        <w:pStyle w:val="Heading1"/>
      </w:pPr>
      <w:bookmarkStart w:id="4" w:name="_Toc536368920"/>
      <w:r>
        <w:t>Code</w:t>
      </w:r>
      <w:bookmarkEnd w:id="4"/>
    </w:p>
    <w:p w14:paraId="0C769A67" w14:textId="6664690D" w:rsidR="00584BE2" w:rsidRDefault="00584BE2" w:rsidP="00584BE2">
      <w:pPr>
        <w:pStyle w:val="Heading2"/>
      </w:pPr>
      <w:bookmarkStart w:id="5" w:name="_Toc536368921"/>
      <w:r>
        <w:t>Tonegen.sv</w:t>
      </w:r>
      <w:bookmarkEnd w:id="5"/>
    </w:p>
    <w:p w14:paraId="351F184D" w14:textId="10FE4578" w:rsidR="006E2343" w:rsidRPr="006E2343" w:rsidRDefault="006E2343" w:rsidP="006E234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2018-01-30</w:t>
      </w:r>
    </w:p>
    <w:p w14:paraId="13C775D8" w14:textId="0E72D50F" w:rsidR="00584BE2" w:rsidRPr="006E2343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tonegen.sv - tone generator for ELEX 7660 Lab 3</w:t>
      </w:r>
    </w:p>
    <w:p w14:paraId="6600A36D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Creates a square wave on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spkr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(speaker) output at a</w:t>
      </w:r>
    </w:p>
    <w:p w14:paraId="418A8322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frequency given by the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' control register.</w:t>
      </w:r>
    </w:p>
    <w:p w14:paraId="79D596D3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20816F0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tonegen</w:t>
      </w:r>
      <w:proofErr w:type="spellEnd"/>
    </w:p>
    <w:p w14:paraId="5B64B972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#(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clock frequency, Hz</w:t>
      </w:r>
    </w:p>
    <w:p w14:paraId="422B3676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writedata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Avalon MM bus, data</w:t>
      </w:r>
    </w:p>
    <w:p w14:paraId="0ED523DD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" write strobe</w:t>
      </w:r>
    </w:p>
    <w:p w14:paraId="21CD8458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spkr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on/off output for audio </w:t>
      </w:r>
    </w:p>
    <w:p w14:paraId="645ADA24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0C6F7D6F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</w:p>
    <w:p w14:paraId="2C2BC372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5F5C821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10B5A0D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B8A8A2E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</w:p>
    <w:p w14:paraId="5CE3B7F0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</w:p>
    <w:p w14:paraId="271458FE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52A6C3D7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2B3F874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spkr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D4F62D1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598EBC3F" w14:textId="2EF86C5C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ab/>
      </w:r>
      <w:r w:rsidR="008A5A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 xml:space="preserve">     </w:t>
      </w:r>
      <w:r w:rsidR="008A5A18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Get the tone </w:t>
      </w:r>
      <w:proofErr w:type="spellStart"/>
      <w:r w:rsidR="008A5A18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freq</w:t>
      </w:r>
      <w:proofErr w:type="spellEnd"/>
      <w:r w:rsidR="008A5A18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from the data bus</w:t>
      </w:r>
    </w:p>
    <w:p w14:paraId="53D8B24C" w14:textId="29D2D156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writedata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 xml:space="preserve">;     </w:t>
      </w:r>
    </w:p>
    <w:p w14:paraId="3B3CFFA7" w14:textId="7A55F34C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00A4D1B0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</w:p>
    <w:p w14:paraId="4E63923C" w14:textId="44F4D3E3" w:rsidR="00584BE2" w:rsidRDefault="00584BE2" w:rsidP="00584BE2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The half period of the tone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has been reached; toggle the speaker</w:t>
      </w:r>
    </w:p>
    <w:p w14:paraId="2E286EAE" w14:textId="59C51F7D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 xml:space="preserve">begin          </w:t>
      </w:r>
    </w:p>
    <w:p w14:paraId="602AC7D9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spkr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^=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441CA57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AE71940" w14:textId="3E952C6D" w:rsidR="00584BE2" w:rsidRPr="004B7B5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40D775B9" w14:textId="3E480939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</w:t>
      </w:r>
      <w:r w:rsidR="008A5A18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Subtract twice the tone frequency every clock tick</w:t>
      </w:r>
    </w:p>
    <w:p w14:paraId="33D24C73" w14:textId="12335B59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</w:p>
    <w:p w14:paraId="0F61AEFE" w14:textId="57441FA0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7897DD28" w14:textId="51AAB920" w:rsidR="00584BE2" w:rsidRDefault="00584BE2" w:rsidP="00584BE2">
      <w:pPr>
        <w:rPr>
          <w:rFonts w:ascii="Courier New" w:hAnsi="Courier New" w:cs="Courier New"/>
          <w:b/>
          <w:bCs/>
          <w:color w:val="0000FF"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</w:p>
    <w:p w14:paraId="1D8CF285" w14:textId="43408F64" w:rsidR="004B7B52" w:rsidRDefault="004B7B52" w:rsidP="00584BE2">
      <w:pPr>
        <w:rPr>
          <w:lang w:val="en-CA"/>
        </w:rPr>
      </w:pPr>
    </w:p>
    <w:p w14:paraId="1EC9B636" w14:textId="254D7E24" w:rsidR="004B7B52" w:rsidRDefault="004B7B52" w:rsidP="00584BE2">
      <w:pPr>
        <w:rPr>
          <w:lang w:val="en-CA"/>
        </w:rPr>
      </w:pPr>
    </w:p>
    <w:p w14:paraId="28ECFF86" w14:textId="77777777" w:rsidR="004B7B52" w:rsidRPr="00584BE2" w:rsidRDefault="004B7B52" w:rsidP="00584BE2">
      <w:pPr>
        <w:rPr>
          <w:lang w:val="en-CA"/>
        </w:rPr>
      </w:pPr>
    </w:p>
    <w:p w14:paraId="70E9E2E8" w14:textId="1D6565B0" w:rsidR="00584BE2" w:rsidRDefault="00584BE2" w:rsidP="00584BE2">
      <w:pPr>
        <w:pStyle w:val="Heading2"/>
      </w:pPr>
      <w:bookmarkStart w:id="6" w:name="_Toc536368922"/>
      <w:proofErr w:type="spellStart"/>
      <w:r>
        <w:lastRenderedPageBreak/>
        <w:t>Toneplayer.c</w:t>
      </w:r>
      <w:bookmarkEnd w:id="6"/>
      <w:proofErr w:type="spellEnd"/>
    </w:p>
    <w:p w14:paraId="55351D7F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 xml:space="preserve">// </w:t>
      </w:r>
      <w:proofErr w:type="spellStart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toneplayer.c</w:t>
      </w:r>
      <w:proofErr w:type="spellEnd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 xml:space="preserve"> - play a tune using hardware tone generator ELEX 7660 201710 Lab 3</w:t>
      </w:r>
    </w:p>
    <w:p w14:paraId="71B96820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// outline by Ed. Casas 2017-1-22</w:t>
      </w:r>
    </w:p>
    <w:p w14:paraId="70DC8F67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// modified by: Nicholas Huttemann 2019-1-27</w:t>
      </w:r>
    </w:p>
    <w:p w14:paraId="58766551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5119BADA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#include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unistd.h</w:t>
      </w:r>
      <w:proofErr w:type="spellEnd"/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 </w:t>
      </w: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 xml:space="preserve">/* for </w:t>
      </w:r>
      <w:proofErr w:type="spellStart"/>
      <w:proofErr w:type="gramStart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usleep</w:t>
      </w:r>
      <w:proofErr w:type="spellEnd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(</w:t>
      </w:r>
      <w:proofErr w:type="gramEnd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) */</w:t>
      </w:r>
    </w:p>
    <w:p w14:paraId="632222A5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2F9811E6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#define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N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72</w:t>
      </w:r>
    </w:p>
    <w:p w14:paraId="77F364FD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4F764634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proofErr w:type="spellStart"/>
      <w:proofErr w:type="gramStart"/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proofErr w:type="spellEnd"/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freq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[N] = {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523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07702252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247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73E146B4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523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246259F5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277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587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587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554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6C21DB80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247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587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587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69EEB2F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554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277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0555668F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} ;</w:t>
      </w:r>
      <w:proofErr w:type="gramEnd"/>
    </w:p>
    <w:p w14:paraId="384C3CD7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5FC6C31E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proofErr w:type="gramStart"/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duration [N] = {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67384CE2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75EA6505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3C3278BD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} ;</w:t>
      </w:r>
      <w:proofErr w:type="gramEnd"/>
    </w:p>
    <w:p w14:paraId="774EB151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20F55548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#if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</w:p>
    <w:p w14:paraId="7ED57183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5D709DEF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#include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system.h</w:t>
      </w:r>
      <w:proofErr w:type="spellEnd"/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 </w:t>
      </w: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/* peripheral base addresses */</w:t>
      </w:r>
    </w:p>
    <w:p w14:paraId="4467B0AB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#define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SETFREQ(x) (*(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*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)TONEGEN</w:t>
      </w:r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_0_BASE) = (x)</w:t>
      </w:r>
    </w:p>
    <w:p w14:paraId="58F1579A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3DBA93B9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#else</w:t>
      </w:r>
    </w:p>
    <w:p w14:paraId="39C205CF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6365BBBA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#define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SETFREQ(x) (</w:t>
      </w:r>
      <w:proofErr w:type="spellStart"/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printf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"%d 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Hz"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,x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))</w:t>
      </w:r>
    </w:p>
    <w:p w14:paraId="50DFAD21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#define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usleep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(x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 (</w:t>
      </w:r>
      <w:proofErr w:type="spellStart"/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printf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" for %d 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ms</w:t>
      </w:r>
      <w:proofErr w:type="spellEnd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\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n"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,x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/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1000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))</w:t>
      </w:r>
    </w:p>
    <w:p w14:paraId="3001ADA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4B705B6D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#endif</w:t>
      </w:r>
    </w:p>
    <w:p w14:paraId="30704A6D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5EE40BAA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proofErr w:type="gramStart"/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main()</w:t>
      </w:r>
    </w:p>
    <w:p w14:paraId="6DA07151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{ </w:t>
      </w:r>
    </w:p>
    <w:p w14:paraId="3F28143B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7F9CF32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for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(</w:t>
      </w:r>
      <w:proofErr w:type="spellStart"/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;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&lt;= N;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++) </w:t>
      </w: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 xml:space="preserve">// Play all the tones in </w:t>
      </w:r>
      <w:proofErr w:type="spellStart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freq</w:t>
      </w:r>
      <w:proofErr w:type="spellEnd"/>
    </w:p>
    <w:p w14:paraId="4329D3B9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{</w:t>
      </w:r>
    </w:p>
    <w:p w14:paraId="36AC3A0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    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SETFREQ(</w:t>
      </w:r>
      <w:proofErr w:type="spellStart"/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freq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]);</w:t>
      </w:r>
    </w:p>
    <w:p w14:paraId="083BB009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usleep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(duration[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]*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150000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);</w:t>
      </w:r>
    </w:p>
    <w:p w14:paraId="74DCFC4B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}</w:t>
      </w:r>
    </w:p>
    <w:p w14:paraId="5CC7BDD5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75CA867E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SETFREQ(</w:t>
      </w:r>
      <w:proofErr w:type="gramEnd"/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;</w:t>
      </w:r>
    </w:p>
    <w:p w14:paraId="7596821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2A0A7392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return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</w:p>
    <w:p w14:paraId="2D16BD84" w14:textId="038C8FC4" w:rsidR="00584BE2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}</w:t>
      </w:r>
    </w:p>
    <w:p w14:paraId="761C4C20" w14:textId="01904E4D" w:rsidR="00D945D1" w:rsidRDefault="00D945D1" w:rsidP="00D945D1">
      <w:pPr>
        <w:pStyle w:val="Heading3"/>
      </w:pPr>
      <w:bookmarkStart w:id="7" w:name="_Toc536368923"/>
      <w:r>
        <w:lastRenderedPageBreak/>
        <w:t>Output</w:t>
      </w:r>
      <w:bookmarkEnd w:id="7"/>
    </w:p>
    <w:p w14:paraId="0EC92EB6" w14:textId="77777777" w:rsidR="00D945D1" w:rsidRDefault="00D945D1" w:rsidP="00D945D1">
      <w:pPr>
        <w:keepNext/>
        <w:jc w:val="center"/>
      </w:pPr>
      <w:r w:rsidRPr="00D945D1">
        <w:rPr>
          <w:noProof/>
        </w:rPr>
        <w:drawing>
          <wp:inline distT="0" distB="0" distL="0" distR="0" wp14:anchorId="10A5708C" wp14:editId="35DB6D52">
            <wp:extent cx="1419423" cy="155279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831E" w14:textId="321E9E00" w:rsidR="00D945D1" w:rsidRDefault="00D945D1" w:rsidP="00D945D1">
      <w:pPr>
        <w:pStyle w:val="Caption"/>
        <w:jc w:val="center"/>
      </w:pPr>
      <w:bookmarkStart w:id="8" w:name="_Toc5363689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tongeplayer.c</w:t>
      </w:r>
      <w:proofErr w:type="spellEnd"/>
      <w:r>
        <w:t xml:space="preserve"> Output</w:t>
      </w:r>
      <w:bookmarkEnd w:id="8"/>
    </w:p>
    <w:p w14:paraId="3FD31881" w14:textId="77777777" w:rsidR="00D945D1" w:rsidRPr="00D945D1" w:rsidRDefault="00D945D1" w:rsidP="00D945D1">
      <w:pPr>
        <w:rPr>
          <w:lang w:val="en-CA"/>
        </w:rPr>
      </w:pPr>
    </w:p>
    <w:p w14:paraId="00C525A1" w14:textId="4273F8CB" w:rsidR="00584BE2" w:rsidRDefault="00584BE2" w:rsidP="00584BE2">
      <w:pPr>
        <w:pStyle w:val="Heading1"/>
      </w:pPr>
      <w:bookmarkStart w:id="9" w:name="_Toc536368924"/>
      <w:r>
        <w:t>Testbench Waveforms</w:t>
      </w:r>
      <w:bookmarkEnd w:id="9"/>
    </w:p>
    <w:p w14:paraId="48A9EC4C" w14:textId="7A79DB3D" w:rsidR="00584BE2" w:rsidRDefault="00946108" w:rsidP="00584BE2">
      <w:pPr>
        <w:keepNext/>
      </w:pPr>
      <w:r w:rsidRPr="00946108">
        <w:rPr>
          <w:noProof/>
        </w:rPr>
        <w:drawing>
          <wp:inline distT="0" distB="0" distL="0" distR="0" wp14:anchorId="2FDCA414" wp14:editId="08D618C8">
            <wp:extent cx="6400800" cy="54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4956" w14:textId="600B6160" w:rsidR="00584BE2" w:rsidRPr="00584BE2" w:rsidRDefault="00584BE2" w:rsidP="00584BE2">
      <w:pPr>
        <w:pStyle w:val="Caption"/>
        <w:jc w:val="center"/>
      </w:pPr>
      <w:bookmarkStart w:id="10" w:name="_Toc5363689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945D1">
        <w:rPr>
          <w:noProof/>
        </w:rPr>
        <w:t>2</w:t>
      </w:r>
      <w:r>
        <w:fldChar w:fldCharType="end"/>
      </w:r>
      <w:r>
        <w:t>: tonegen_tb.sv</w:t>
      </w:r>
      <w:bookmarkEnd w:id="10"/>
    </w:p>
    <w:p w14:paraId="4F013B0B" w14:textId="574CB473" w:rsidR="00CE3586" w:rsidRDefault="00BC685A" w:rsidP="00D945D1">
      <w:pPr>
        <w:pStyle w:val="Heading1"/>
        <w:numPr>
          <w:ilvl w:val="0"/>
          <w:numId w:val="0"/>
        </w:numPr>
        <w:ind w:left="432"/>
      </w:pPr>
      <w:r>
        <w:rPr>
          <w:noProof/>
        </w:rPr>
        <w:lastRenderedPageBreak/>
        <w:drawing>
          <wp:inline distT="0" distB="0" distL="0" distR="0" wp14:anchorId="0F0CD11C" wp14:editId="0B8596DB">
            <wp:extent cx="6400800" cy="434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7785" w14:textId="1A24EA1D" w:rsidR="00BC685A" w:rsidRDefault="00BC685A" w:rsidP="00BC685A">
      <w:pPr>
        <w:rPr>
          <w:lang w:val="en-CA"/>
        </w:rPr>
      </w:pPr>
      <w:r>
        <w:rPr>
          <w:noProof/>
        </w:rPr>
        <w:drawing>
          <wp:inline distT="0" distB="0" distL="0" distR="0" wp14:anchorId="06DBFD61" wp14:editId="40943753">
            <wp:extent cx="465772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1FC6" w14:textId="394515F5" w:rsidR="00BC685A" w:rsidRPr="00BC685A" w:rsidRDefault="00BC685A" w:rsidP="00BC685A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5C7F197" wp14:editId="163BA793">
            <wp:extent cx="6400800" cy="3316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82D6C" wp14:editId="0B670504">
            <wp:extent cx="64008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BC685A" w:rsidRPr="00BC685A" w:rsidSect="00B75FAC"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E4E56" w14:textId="77777777" w:rsidR="00FF7186" w:rsidRDefault="00FF7186" w:rsidP="00207AF4">
      <w:r>
        <w:separator/>
      </w:r>
    </w:p>
  </w:endnote>
  <w:endnote w:type="continuationSeparator" w:id="0">
    <w:p w14:paraId="78135A9F" w14:textId="77777777" w:rsidR="00FF7186" w:rsidRDefault="00FF7186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B4EAB" w14:textId="0A9F8521" w:rsidR="00724FF7" w:rsidRPr="00C16C12" w:rsidRDefault="00724FF7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BC685A">
      <w:rPr>
        <w:noProof/>
      </w:rPr>
      <w:t>5</w:t>
    </w:r>
    <w:r>
      <w:rPr>
        <w:noProof/>
      </w:rPr>
      <w:fldChar w:fldCharType="end"/>
    </w:r>
    <w:r w:rsidRPr="00C16C12">
      <w:t xml:space="preserve"> of </w:t>
    </w:r>
    <w:r w:rsidR="00512748">
      <w:rPr>
        <w:noProof/>
      </w:rPr>
      <w:fldChar w:fldCharType="begin"/>
    </w:r>
    <w:r w:rsidR="00512748">
      <w:rPr>
        <w:noProof/>
      </w:rPr>
      <w:instrText xml:space="preserve"> NUMPAGES   \* MERGEFORMAT </w:instrText>
    </w:r>
    <w:r w:rsidR="00512748">
      <w:rPr>
        <w:noProof/>
      </w:rPr>
      <w:fldChar w:fldCharType="separate"/>
    </w:r>
    <w:r w:rsidR="00BC685A">
      <w:rPr>
        <w:noProof/>
      </w:rPr>
      <w:t>7</w:t>
    </w:r>
    <w:r w:rsidR="00512748">
      <w:rPr>
        <w:noProof/>
      </w:rPr>
      <w:fldChar w:fldCharType="end"/>
    </w:r>
    <w:r w:rsidRPr="00C16C12">
      <w:tab/>
    </w:r>
    <w:r w:rsidR="008F0C09">
      <w:t>30</w:t>
    </w:r>
    <w:r w:rsidR="00402285">
      <w:t>-Jan-2019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A57DF" w14:textId="77777777" w:rsidR="00FF7186" w:rsidRDefault="00FF7186" w:rsidP="00207AF4">
      <w:r>
        <w:separator/>
      </w:r>
    </w:p>
  </w:footnote>
  <w:footnote w:type="continuationSeparator" w:id="0">
    <w:p w14:paraId="2EFDDB37" w14:textId="77777777" w:rsidR="00FF7186" w:rsidRDefault="00FF7186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6D122" w14:textId="255260DC" w:rsidR="00724FF7" w:rsidRPr="00C16C12" w:rsidRDefault="00D00BE9" w:rsidP="00207AF4">
    <w:pPr>
      <w:pStyle w:val="Header"/>
    </w:pPr>
    <w:r>
      <w:t>ELEX 7660</w:t>
    </w:r>
    <w:r w:rsidR="00724FF7">
      <w:tab/>
    </w:r>
    <w:r w:rsidR="00724FF7">
      <w:tab/>
    </w:r>
    <w:r>
      <w:t>Lab</w:t>
    </w:r>
    <w:r w:rsidR="00592A9F">
      <w:t xml:space="preserve"> </w:t>
    </w:r>
    <w:r w:rsidR="00584BE2">
      <w:t>3</w:t>
    </w:r>
    <w:r w:rsidR="00724FF7">
      <w:br/>
    </w:r>
    <w:r w:rsidR="00724FF7">
      <w:tab/>
    </w:r>
    <w:r w:rsidR="00724FF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68C1C" w14:textId="77777777" w:rsidR="00724FF7" w:rsidRDefault="00724FF7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12"/>
    <w:rsid w:val="00000483"/>
    <w:rsid w:val="00003CF1"/>
    <w:rsid w:val="000156E2"/>
    <w:rsid w:val="00020E1B"/>
    <w:rsid w:val="00025660"/>
    <w:rsid w:val="0003152E"/>
    <w:rsid w:val="00032E62"/>
    <w:rsid w:val="00033106"/>
    <w:rsid w:val="00033758"/>
    <w:rsid w:val="00046584"/>
    <w:rsid w:val="00047B39"/>
    <w:rsid w:val="00067F7F"/>
    <w:rsid w:val="0007138F"/>
    <w:rsid w:val="000779D6"/>
    <w:rsid w:val="00081A7B"/>
    <w:rsid w:val="0009729B"/>
    <w:rsid w:val="00097A88"/>
    <w:rsid w:val="000B7A76"/>
    <w:rsid w:val="000C4AAB"/>
    <w:rsid w:val="000D0FD3"/>
    <w:rsid w:val="000D6083"/>
    <w:rsid w:val="000E6D55"/>
    <w:rsid w:val="000F3720"/>
    <w:rsid w:val="000F46C0"/>
    <w:rsid w:val="000F4943"/>
    <w:rsid w:val="00113C11"/>
    <w:rsid w:val="001409AC"/>
    <w:rsid w:val="00141EF2"/>
    <w:rsid w:val="001425CE"/>
    <w:rsid w:val="00144D96"/>
    <w:rsid w:val="00165717"/>
    <w:rsid w:val="00165DD1"/>
    <w:rsid w:val="001660B2"/>
    <w:rsid w:val="00171C29"/>
    <w:rsid w:val="00182F06"/>
    <w:rsid w:val="001961D5"/>
    <w:rsid w:val="001A3CB9"/>
    <w:rsid w:val="001C0924"/>
    <w:rsid w:val="001C6850"/>
    <w:rsid w:val="001D671C"/>
    <w:rsid w:val="001D6B79"/>
    <w:rsid w:val="001D7D7A"/>
    <w:rsid w:val="001E0B7B"/>
    <w:rsid w:val="001E1079"/>
    <w:rsid w:val="00200D4B"/>
    <w:rsid w:val="0020179D"/>
    <w:rsid w:val="002018EE"/>
    <w:rsid w:val="00207AF4"/>
    <w:rsid w:val="00210624"/>
    <w:rsid w:val="00210997"/>
    <w:rsid w:val="00216428"/>
    <w:rsid w:val="00221811"/>
    <w:rsid w:val="002318A6"/>
    <w:rsid w:val="00234AF3"/>
    <w:rsid w:val="002515AB"/>
    <w:rsid w:val="00253F44"/>
    <w:rsid w:val="00272646"/>
    <w:rsid w:val="002745C2"/>
    <w:rsid w:val="002811C5"/>
    <w:rsid w:val="00290FDA"/>
    <w:rsid w:val="00294870"/>
    <w:rsid w:val="0029719A"/>
    <w:rsid w:val="002A3ED0"/>
    <w:rsid w:val="002B5007"/>
    <w:rsid w:val="002C56D0"/>
    <w:rsid w:val="002D49AC"/>
    <w:rsid w:val="002D6476"/>
    <w:rsid w:val="002D75DD"/>
    <w:rsid w:val="002E5923"/>
    <w:rsid w:val="00305C96"/>
    <w:rsid w:val="003064EF"/>
    <w:rsid w:val="00321746"/>
    <w:rsid w:val="00335317"/>
    <w:rsid w:val="00336DD8"/>
    <w:rsid w:val="003458B6"/>
    <w:rsid w:val="00352BE8"/>
    <w:rsid w:val="00354AF3"/>
    <w:rsid w:val="003567AB"/>
    <w:rsid w:val="00361BBA"/>
    <w:rsid w:val="00362703"/>
    <w:rsid w:val="00367305"/>
    <w:rsid w:val="0038688F"/>
    <w:rsid w:val="00394271"/>
    <w:rsid w:val="003A6C5C"/>
    <w:rsid w:val="003D54C5"/>
    <w:rsid w:val="003E2219"/>
    <w:rsid w:val="003E7BF0"/>
    <w:rsid w:val="00400632"/>
    <w:rsid w:val="00402285"/>
    <w:rsid w:val="00402B8D"/>
    <w:rsid w:val="004043AD"/>
    <w:rsid w:val="004219E5"/>
    <w:rsid w:val="00430D67"/>
    <w:rsid w:val="00446B97"/>
    <w:rsid w:val="00451A32"/>
    <w:rsid w:val="00462E99"/>
    <w:rsid w:val="004634C8"/>
    <w:rsid w:val="004729C7"/>
    <w:rsid w:val="0047450E"/>
    <w:rsid w:val="004750E5"/>
    <w:rsid w:val="004808E3"/>
    <w:rsid w:val="00483CA5"/>
    <w:rsid w:val="00491CB8"/>
    <w:rsid w:val="004B4BE7"/>
    <w:rsid w:val="004B6105"/>
    <w:rsid w:val="004B7B52"/>
    <w:rsid w:val="004C3C30"/>
    <w:rsid w:val="004D669B"/>
    <w:rsid w:val="004E3DCD"/>
    <w:rsid w:val="004E5190"/>
    <w:rsid w:val="004F1CBE"/>
    <w:rsid w:val="004F585C"/>
    <w:rsid w:val="00512748"/>
    <w:rsid w:val="00531ACB"/>
    <w:rsid w:val="00540E12"/>
    <w:rsid w:val="005438E7"/>
    <w:rsid w:val="00543C88"/>
    <w:rsid w:val="00553E97"/>
    <w:rsid w:val="00563AAF"/>
    <w:rsid w:val="00582C0A"/>
    <w:rsid w:val="00584BE2"/>
    <w:rsid w:val="0059233A"/>
    <w:rsid w:val="00592508"/>
    <w:rsid w:val="00592A9F"/>
    <w:rsid w:val="005A272B"/>
    <w:rsid w:val="005A5FCF"/>
    <w:rsid w:val="005B1630"/>
    <w:rsid w:val="005B7774"/>
    <w:rsid w:val="005C03F8"/>
    <w:rsid w:val="005C06FD"/>
    <w:rsid w:val="005C078F"/>
    <w:rsid w:val="005C42F1"/>
    <w:rsid w:val="005C795E"/>
    <w:rsid w:val="005E3E34"/>
    <w:rsid w:val="005E54FD"/>
    <w:rsid w:val="005E6F04"/>
    <w:rsid w:val="005F3A6F"/>
    <w:rsid w:val="005F598C"/>
    <w:rsid w:val="00610331"/>
    <w:rsid w:val="00612345"/>
    <w:rsid w:val="00636517"/>
    <w:rsid w:val="00641812"/>
    <w:rsid w:val="00653080"/>
    <w:rsid w:val="006534EF"/>
    <w:rsid w:val="00654665"/>
    <w:rsid w:val="0065498B"/>
    <w:rsid w:val="006644BE"/>
    <w:rsid w:val="00664877"/>
    <w:rsid w:val="00673636"/>
    <w:rsid w:val="00675211"/>
    <w:rsid w:val="00681A95"/>
    <w:rsid w:val="006A08AB"/>
    <w:rsid w:val="006A665E"/>
    <w:rsid w:val="006A7E4E"/>
    <w:rsid w:val="006B503D"/>
    <w:rsid w:val="006C42F6"/>
    <w:rsid w:val="006C4EDD"/>
    <w:rsid w:val="006D14EC"/>
    <w:rsid w:val="006D3B8E"/>
    <w:rsid w:val="006D63BF"/>
    <w:rsid w:val="006D7E5F"/>
    <w:rsid w:val="006E15A5"/>
    <w:rsid w:val="006E2343"/>
    <w:rsid w:val="006F2871"/>
    <w:rsid w:val="00717658"/>
    <w:rsid w:val="00724FF7"/>
    <w:rsid w:val="007264D4"/>
    <w:rsid w:val="00727FF2"/>
    <w:rsid w:val="00733E43"/>
    <w:rsid w:val="007350E9"/>
    <w:rsid w:val="00737BD5"/>
    <w:rsid w:val="00740940"/>
    <w:rsid w:val="00743CEC"/>
    <w:rsid w:val="00746722"/>
    <w:rsid w:val="00753677"/>
    <w:rsid w:val="007701EF"/>
    <w:rsid w:val="007746F9"/>
    <w:rsid w:val="00780B00"/>
    <w:rsid w:val="00783227"/>
    <w:rsid w:val="007A125E"/>
    <w:rsid w:val="007B2FF5"/>
    <w:rsid w:val="007C7253"/>
    <w:rsid w:val="007D52EE"/>
    <w:rsid w:val="007F31A0"/>
    <w:rsid w:val="008219E9"/>
    <w:rsid w:val="00823D37"/>
    <w:rsid w:val="00827320"/>
    <w:rsid w:val="00827455"/>
    <w:rsid w:val="00842113"/>
    <w:rsid w:val="00843D69"/>
    <w:rsid w:val="00843F4D"/>
    <w:rsid w:val="00851E4A"/>
    <w:rsid w:val="00852BE7"/>
    <w:rsid w:val="008709F7"/>
    <w:rsid w:val="00871F5D"/>
    <w:rsid w:val="0087208A"/>
    <w:rsid w:val="00875338"/>
    <w:rsid w:val="00875C94"/>
    <w:rsid w:val="00877D33"/>
    <w:rsid w:val="00877DC9"/>
    <w:rsid w:val="00880A37"/>
    <w:rsid w:val="008836DE"/>
    <w:rsid w:val="008903A5"/>
    <w:rsid w:val="00891628"/>
    <w:rsid w:val="00896BE8"/>
    <w:rsid w:val="008A1964"/>
    <w:rsid w:val="008A5A18"/>
    <w:rsid w:val="008A7C3D"/>
    <w:rsid w:val="008B1B29"/>
    <w:rsid w:val="008B2C0F"/>
    <w:rsid w:val="008E3F76"/>
    <w:rsid w:val="008E6B57"/>
    <w:rsid w:val="008E7C32"/>
    <w:rsid w:val="008F0C09"/>
    <w:rsid w:val="008F11BF"/>
    <w:rsid w:val="0090510F"/>
    <w:rsid w:val="00914DE4"/>
    <w:rsid w:val="00942C2D"/>
    <w:rsid w:val="00946108"/>
    <w:rsid w:val="00955E28"/>
    <w:rsid w:val="009721A7"/>
    <w:rsid w:val="00975208"/>
    <w:rsid w:val="00982C37"/>
    <w:rsid w:val="0098616F"/>
    <w:rsid w:val="009863C0"/>
    <w:rsid w:val="00990F74"/>
    <w:rsid w:val="009A2DED"/>
    <w:rsid w:val="009A425C"/>
    <w:rsid w:val="009A7862"/>
    <w:rsid w:val="009B3DD0"/>
    <w:rsid w:val="009D4976"/>
    <w:rsid w:val="009E5EC3"/>
    <w:rsid w:val="00A0616E"/>
    <w:rsid w:val="00A15444"/>
    <w:rsid w:val="00A162C6"/>
    <w:rsid w:val="00A22BF1"/>
    <w:rsid w:val="00A30D89"/>
    <w:rsid w:val="00A37B6B"/>
    <w:rsid w:val="00A40590"/>
    <w:rsid w:val="00A407AC"/>
    <w:rsid w:val="00A505D6"/>
    <w:rsid w:val="00A53021"/>
    <w:rsid w:val="00A62D48"/>
    <w:rsid w:val="00A656DD"/>
    <w:rsid w:val="00A85B00"/>
    <w:rsid w:val="00A86F05"/>
    <w:rsid w:val="00AA0B09"/>
    <w:rsid w:val="00AA215E"/>
    <w:rsid w:val="00AB42F5"/>
    <w:rsid w:val="00AC4CE1"/>
    <w:rsid w:val="00AD1289"/>
    <w:rsid w:val="00AD335A"/>
    <w:rsid w:val="00AE298F"/>
    <w:rsid w:val="00AE2A45"/>
    <w:rsid w:val="00AF0E6B"/>
    <w:rsid w:val="00B05A3E"/>
    <w:rsid w:val="00B13F45"/>
    <w:rsid w:val="00B142D5"/>
    <w:rsid w:val="00B26D89"/>
    <w:rsid w:val="00B2796E"/>
    <w:rsid w:val="00B41B07"/>
    <w:rsid w:val="00B559A1"/>
    <w:rsid w:val="00B55A80"/>
    <w:rsid w:val="00B56378"/>
    <w:rsid w:val="00B62A52"/>
    <w:rsid w:val="00B67172"/>
    <w:rsid w:val="00B723C1"/>
    <w:rsid w:val="00B73011"/>
    <w:rsid w:val="00B75FAC"/>
    <w:rsid w:val="00B801D3"/>
    <w:rsid w:val="00B81FD4"/>
    <w:rsid w:val="00B822D6"/>
    <w:rsid w:val="00BA4121"/>
    <w:rsid w:val="00BB413F"/>
    <w:rsid w:val="00BC0B7B"/>
    <w:rsid w:val="00BC685A"/>
    <w:rsid w:val="00BD14F3"/>
    <w:rsid w:val="00BD7DE6"/>
    <w:rsid w:val="00BE003A"/>
    <w:rsid w:val="00BE2989"/>
    <w:rsid w:val="00BF21BC"/>
    <w:rsid w:val="00BF6DEE"/>
    <w:rsid w:val="00C00EA1"/>
    <w:rsid w:val="00C16C12"/>
    <w:rsid w:val="00C20C97"/>
    <w:rsid w:val="00C3520C"/>
    <w:rsid w:val="00C357AF"/>
    <w:rsid w:val="00C43A95"/>
    <w:rsid w:val="00C602EC"/>
    <w:rsid w:val="00C65337"/>
    <w:rsid w:val="00C6588F"/>
    <w:rsid w:val="00C6667A"/>
    <w:rsid w:val="00C778F0"/>
    <w:rsid w:val="00C80037"/>
    <w:rsid w:val="00C871CD"/>
    <w:rsid w:val="00CB1FBC"/>
    <w:rsid w:val="00CD1E80"/>
    <w:rsid w:val="00CD3470"/>
    <w:rsid w:val="00CE34B9"/>
    <w:rsid w:val="00CE3586"/>
    <w:rsid w:val="00CE3F44"/>
    <w:rsid w:val="00CF1E9C"/>
    <w:rsid w:val="00CF5E96"/>
    <w:rsid w:val="00D00BE9"/>
    <w:rsid w:val="00D023AA"/>
    <w:rsid w:val="00D17363"/>
    <w:rsid w:val="00D230D9"/>
    <w:rsid w:val="00D34213"/>
    <w:rsid w:val="00D37559"/>
    <w:rsid w:val="00D56F58"/>
    <w:rsid w:val="00D57A1D"/>
    <w:rsid w:val="00D63719"/>
    <w:rsid w:val="00D65BAF"/>
    <w:rsid w:val="00D73B08"/>
    <w:rsid w:val="00D74491"/>
    <w:rsid w:val="00D76DAB"/>
    <w:rsid w:val="00D76ECB"/>
    <w:rsid w:val="00D86EDF"/>
    <w:rsid w:val="00D93BD4"/>
    <w:rsid w:val="00D945D1"/>
    <w:rsid w:val="00D947F8"/>
    <w:rsid w:val="00DA5E86"/>
    <w:rsid w:val="00DD26F1"/>
    <w:rsid w:val="00DD44EE"/>
    <w:rsid w:val="00DE5379"/>
    <w:rsid w:val="00DF50E3"/>
    <w:rsid w:val="00E1308D"/>
    <w:rsid w:val="00E17D84"/>
    <w:rsid w:val="00E250CF"/>
    <w:rsid w:val="00E274FF"/>
    <w:rsid w:val="00E34DEB"/>
    <w:rsid w:val="00E42683"/>
    <w:rsid w:val="00E4333C"/>
    <w:rsid w:val="00E5373D"/>
    <w:rsid w:val="00E639F3"/>
    <w:rsid w:val="00E64DBB"/>
    <w:rsid w:val="00E67893"/>
    <w:rsid w:val="00E6789F"/>
    <w:rsid w:val="00E73A99"/>
    <w:rsid w:val="00E74BB1"/>
    <w:rsid w:val="00EA2259"/>
    <w:rsid w:val="00EA7C46"/>
    <w:rsid w:val="00EB2408"/>
    <w:rsid w:val="00EC1878"/>
    <w:rsid w:val="00EC4CC2"/>
    <w:rsid w:val="00ED19B9"/>
    <w:rsid w:val="00ED22E8"/>
    <w:rsid w:val="00EE4AB8"/>
    <w:rsid w:val="00EF00D9"/>
    <w:rsid w:val="00EF5E4E"/>
    <w:rsid w:val="00F072D5"/>
    <w:rsid w:val="00F1308B"/>
    <w:rsid w:val="00F13F3C"/>
    <w:rsid w:val="00F2184C"/>
    <w:rsid w:val="00F32337"/>
    <w:rsid w:val="00F40088"/>
    <w:rsid w:val="00F43E69"/>
    <w:rsid w:val="00F4543C"/>
    <w:rsid w:val="00F60DBE"/>
    <w:rsid w:val="00F6194C"/>
    <w:rsid w:val="00F629F2"/>
    <w:rsid w:val="00F63B25"/>
    <w:rsid w:val="00F70602"/>
    <w:rsid w:val="00F86D06"/>
    <w:rsid w:val="00F96738"/>
    <w:rsid w:val="00F969D6"/>
    <w:rsid w:val="00FB18FE"/>
    <w:rsid w:val="00FC5B01"/>
    <w:rsid w:val="00FC610E"/>
    <w:rsid w:val="00FC79B1"/>
    <w:rsid w:val="00FF277F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748E"/>
  <w15:docId w15:val="{91360E8B-73AE-471E-AB83-C22DFEE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FA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 w:after="120"/>
      <w:outlineLvl w:val="1"/>
    </w:pPr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spacing w:before="120" w:after="120"/>
      <w:outlineLvl w:val="2"/>
    </w:pPr>
    <w:rPr>
      <w:rFonts w:ascii="Arial" w:eastAsiaTheme="majorEastAsia" w:hAnsi="Arial" w:cs="Arial"/>
      <w:b/>
      <w:bCs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spacing w:before="120" w:after="120"/>
      <w:ind w:left="720"/>
      <w:contextualSpacing/>
    </w:pPr>
    <w:rPr>
      <w:lang w:val="en-CA"/>
    </w:r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  <w:pPr>
      <w:spacing w:before="120" w:after="120"/>
    </w:pPr>
    <w:rPr>
      <w:lang w:val="en-CA"/>
    </w:rPr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spacing w:before="120" w:after="120"/>
      <w:ind w:left="720"/>
    </w:pPr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before="120" w:after="100"/>
    </w:pPr>
    <w:rPr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before="120" w:after="100"/>
      <w:ind w:left="240"/>
    </w:pPr>
    <w:rPr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before="120" w:after="100"/>
      <w:ind w:left="480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43E69"/>
    <w:pPr>
      <w:spacing w:after="200"/>
    </w:pPr>
    <w:rPr>
      <w:i/>
      <w:iCs/>
      <w:szCs w:val="18"/>
      <w:lang w:val="en-CA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before="120"/>
    </w:pPr>
    <w:rPr>
      <w:lang w:val="en-CA"/>
    </w:r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before="12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spacing w:before="120" w:after="120"/>
      <w:jc w:val="center"/>
    </w:pPr>
    <w:rPr>
      <w:rFonts w:ascii="Arial" w:eastAsiaTheme="minorEastAsia" w:hAnsi="Arial" w:cstheme="minorBidi"/>
      <w:i/>
      <w:spacing w:val="15"/>
      <w:sz w:val="36"/>
      <w:szCs w:val="22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8461ED-72B6-42EC-8BB1-DBAE0BF6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Huttemann</dc:creator>
  <cp:keywords/>
  <dc:description/>
  <cp:lastModifiedBy>BCIT</cp:lastModifiedBy>
  <cp:revision>11</cp:revision>
  <cp:lastPrinted>2019-01-26T00:52:00Z</cp:lastPrinted>
  <dcterms:created xsi:type="dcterms:W3CDTF">2019-01-27T23:54:00Z</dcterms:created>
  <dcterms:modified xsi:type="dcterms:W3CDTF">2019-02-01T18:21:00Z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