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84B87" w14:textId="23C8F5CE" w:rsidR="00703828" w:rsidRPr="00006148" w:rsidRDefault="00703828" w:rsidP="00703828">
      <w:pPr>
        <w:pStyle w:val="Title"/>
        <w:rPr>
          <w:rFonts w:asciiTheme="minorHAnsi" w:hAnsiTheme="minorHAnsi" w:cstheme="minorHAnsi"/>
          <w:sz w:val="36"/>
        </w:rPr>
      </w:pPr>
      <w:r w:rsidRPr="00006148">
        <w:rPr>
          <w:rFonts w:asciiTheme="minorHAnsi" w:hAnsiTheme="minorHAnsi" w:cstheme="minorHAnsi"/>
          <w:sz w:val="36"/>
        </w:rPr>
        <w:t>ABL Data Repor</w:t>
      </w:r>
      <w:r w:rsidR="00936260">
        <w:rPr>
          <w:rFonts w:asciiTheme="minorHAnsi" w:hAnsiTheme="minorHAnsi" w:cstheme="minorHAnsi"/>
          <w:sz w:val="36"/>
        </w:rPr>
        <w:t>t:</w:t>
      </w:r>
      <w:r w:rsidR="003E6800">
        <w:rPr>
          <w:rFonts w:asciiTheme="minorHAnsi" w:hAnsiTheme="minorHAnsi" w:cstheme="minorHAnsi"/>
          <w:sz w:val="36"/>
        </w:rPr>
        <w:t xml:space="preserve"> </w:t>
      </w:r>
      <w:proofErr w:type="spellStart"/>
      <w:r w:rsidR="008868CA">
        <w:rPr>
          <w:rFonts w:asciiTheme="minorHAnsi" w:hAnsiTheme="minorHAnsi" w:cstheme="minorHAnsi"/>
          <w:sz w:val="36"/>
        </w:rPr>
        <w:t>Perley</w:t>
      </w:r>
      <w:proofErr w:type="spellEnd"/>
      <w:r w:rsidR="008868CA">
        <w:rPr>
          <w:rFonts w:asciiTheme="minorHAnsi" w:hAnsiTheme="minorHAnsi" w:cstheme="minorHAnsi"/>
          <w:sz w:val="36"/>
        </w:rPr>
        <w:t xml:space="preserve"> Offshore Collection</w:t>
      </w:r>
      <w:r w:rsidR="00936260">
        <w:rPr>
          <w:rFonts w:asciiTheme="minorHAnsi" w:hAnsiTheme="minorHAnsi" w:cstheme="minorHAnsi"/>
          <w:sz w:val="36"/>
        </w:rPr>
        <w:t xml:space="preserve"> </w:t>
      </w:r>
      <w:r w:rsidR="006A7BD1">
        <w:rPr>
          <w:rFonts w:asciiTheme="minorHAnsi" w:hAnsiTheme="minorHAnsi" w:cstheme="minorHAnsi"/>
          <w:sz w:val="36"/>
        </w:rPr>
        <w:t>- 2025</w:t>
      </w:r>
    </w:p>
    <w:p w14:paraId="3BC6451F" w14:textId="77777777" w:rsidR="00703828" w:rsidRPr="007836CA" w:rsidRDefault="00703828" w:rsidP="00E014E3">
      <w:pPr>
        <w:pStyle w:val="Heading2"/>
      </w:pPr>
      <w:r w:rsidRPr="007836CA">
        <w:t>Objectives (from Work Plan Agreement)</w:t>
      </w:r>
    </w:p>
    <w:p w14:paraId="40569040" w14:textId="26C4F750" w:rsidR="00703828" w:rsidRDefault="008F0BE3" w:rsidP="00E014E3">
      <w:pPr>
        <w:pStyle w:val="ListParagraph"/>
        <w:numPr>
          <w:ilvl w:val="0"/>
          <w:numId w:val="2"/>
        </w:numPr>
      </w:pPr>
      <w:r>
        <w:t xml:space="preserve">Extract </w:t>
      </w:r>
      <w:r w:rsidR="003E6800">
        <w:t xml:space="preserve">and quantify </w:t>
      </w:r>
      <w:r w:rsidR="008868CA">
        <w:t>140</w:t>
      </w:r>
      <w:r w:rsidR="003E6800">
        <w:t xml:space="preserve"> eDNA samples</w:t>
      </w:r>
      <w:r w:rsidR="008868CA">
        <w:t>.</w:t>
      </w:r>
    </w:p>
    <w:p w14:paraId="3D88CDD1" w14:textId="577FDACF" w:rsidR="008868CA" w:rsidRDefault="008868CA" w:rsidP="008868CA">
      <w:pPr>
        <w:pStyle w:val="ListParagraph"/>
        <w:numPr>
          <w:ilvl w:val="0"/>
          <w:numId w:val="2"/>
        </w:numPr>
      </w:pPr>
      <w:r>
        <w:t xml:space="preserve">Apply qPCR assays </w:t>
      </w:r>
      <w:r w:rsidR="00C42A47">
        <w:t xml:space="preserve">Atlantic halibut, Atlantic cod and Atlantic wolffish </w:t>
      </w:r>
      <w:r>
        <w:t>to a subset of (11</w:t>
      </w:r>
      <w:r w:rsidR="0038512A">
        <w:t>3</w:t>
      </w:r>
      <w:r>
        <w:t>) extracted samples.</w:t>
      </w:r>
    </w:p>
    <w:p w14:paraId="34398D7F" w14:textId="5FC6DEA1" w:rsidR="008868CA" w:rsidRDefault="008868CA" w:rsidP="008868CA">
      <w:pPr>
        <w:pStyle w:val="ListParagraph"/>
        <w:numPr>
          <w:ilvl w:val="0"/>
          <w:numId w:val="2"/>
        </w:numPr>
      </w:pPr>
      <w:r>
        <w:t>Develop metabarcoding libraries for COI</w:t>
      </w:r>
      <w:r w:rsidR="009D74B6">
        <w:t>-1 (Cytochrome oxidase I)</w:t>
      </w:r>
      <w:r>
        <w:t xml:space="preserve"> and 12S </w:t>
      </w:r>
      <w:r w:rsidR="00942C76">
        <w:t xml:space="preserve">(ribosomal RNA) </w:t>
      </w:r>
      <w:r>
        <w:t>for a total of 4 libraries</w:t>
      </w:r>
      <w:r w:rsidR="00FB74B4">
        <w:t>.</w:t>
      </w:r>
    </w:p>
    <w:p w14:paraId="1EF600AE" w14:textId="2A47DF0B" w:rsidR="008868CA" w:rsidRDefault="008868CA" w:rsidP="008868CA">
      <w:pPr>
        <w:pStyle w:val="ListParagraph"/>
        <w:numPr>
          <w:ilvl w:val="0"/>
          <w:numId w:val="2"/>
        </w:numPr>
      </w:pPr>
      <w:r>
        <w:t xml:space="preserve">Sequence COI and 12S libraries on </w:t>
      </w:r>
      <w:proofErr w:type="spellStart"/>
      <w:r>
        <w:t>MiSeq</w:t>
      </w:r>
      <w:proofErr w:type="spellEnd"/>
      <w:r w:rsidR="00FB74B4">
        <w:t>.</w:t>
      </w:r>
    </w:p>
    <w:p w14:paraId="4B76785F" w14:textId="6C812D6F" w:rsidR="00D946A1" w:rsidRPr="00D946A1" w:rsidRDefault="008868CA" w:rsidP="008868CA">
      <w:pPr>
        <w:pStyle w:val="ListParagraph"/>
        <w:numPr>
          <w:ilvl w:val="0"/>
          <w:numId w:val="2"/>
        </w:numPr>
      </w:pPr>
      <w:r>
        <w:t>Provide raw sequencing data and corresponding sample index information</w:t>
      </w:r>
      <w:bookmarkStart w:id="0" w:name="_Hlk181283884"/>
      <w:r>
        <w:t>.</w:t>
      </w:r>
    </w:p>
    <w:bookmarkEnd w:id="0"/>
    <w:p w14:paraId="087C18AB" w14:textId="5C7D77B8" w:rsidR="00067949" w:rsidRDefault="00D946A1" w:rsidP="00E014E3">
      <w:pPr>
        <w:pStyle w:val="ListParagraph"/>
        <w:numPr>
          <w:ilvl w:val="0"/>
          <w:numId w:val="2"/>
        </w:numPr>
      </w:pPr>
      <w:r w:rsidRPr="00D946A1">
        <w:t>Provide ABL Report upon completion of the project</w:t>
      </w:r>
      <w:r w:rsidR="008868CA">
        <w:t>.</w:t>
      </w:r>
    </w:p>
    <w:p w14:paraId="07985519" w14:textId="22446B76" w:rsidR="00560198" w:rsidRDefault="00444954" w:rsidP="00E014E3">
      <w:pPr>
        <w:pStyle w:val="Heading2"/>
      </w:pPr>
      <w:r>
        <w:t xml:space="preserve">1. </w:t>
      </w:r>
      <w:r w:rsidR="00FB74B4">
        <w:t xml:space="preserve"> </w:t>
      </w:r>
      <w:r w:rsidR="00D61A74" w:rsidRPr="00560198">
        <w:rPr>
          <w:lang w:val="en-US"/>
        </w:rPr>
        <w:t>S</w:t>
      </w:r>
      <w:r w:rsidR="00544334" w:rsidRPr="00560198">
        <w:rPr>
          <w:lang w:val="en-US"/>
        </w:rPr>
        <w:t>ample Extraction</w:t>
      </w:r>
      <w:r w:rsidR="00E93EC5">
        <w:rPr>
          <w:lang w:val="en-US"/>
        </w:rPr>
        <w:t xml:space="preserve"> &amp;</w:t>
      </w:r>
      <w:r w:rsidR="00544334" w:rsidRPr="00560198">
        <w:rPr>
          <w:lang w:val="en-US"/>
        </w:rPr>
        <w:t xml:space="preserve"> Quantification </w:t>
      </w:r>
      <w:r w:rsidR="00E7163A" w:rsidRPr="00560198">
        <w:rPr>
          <w:lang w:val="en-US"/>
        </w:rPr>
        <w:tab/>
      </w:r>
      <w:r w:rsidR="00D946A1">
        <w:t xml:space="preserve"> </w:t>
      </w:r>
    </w:p>
    <w:p w14:paraId="20F44D95" w14:textId="43CD99F8" w:rsidR="00BE438A" w:rsidRDefault="003E6800" w:rsidP="0031676A">
      <w:pPr>
        <w:spacing w:after="120"/>
        <w:ind w:firstLine="720"/>
      </w:pPr>
      <w:r>
        <w:t xml:space="preserve">A total of </w:t>
      </w:r>
      <w:r w:rsidR="00B00E30">
        <w:t>1</w:t>
      </w:r>
      <w:r w:rsidR="0038512A">
        <w:t>26</w:t>
      </w:r>
      <w:r w:rsidR="00B00E30">
        <w:t xml:space="preserve"> </w:t>
      </w:r>
      <w:r>
        <w:t>samples</w:t>
      </w:r>
      <w:r w:rsidR="00D2178C">
        <w:t xml:space="preserve"> </w:t>
      </w:r>
      <w:r>
        <w:t>were received</w:t>
      </w:r>
      <w:r w:rsidR="0038512A">
        <w:t xml:space="preserve"> as part of the 2025 sample set with 14 add-in samples from AZMP 2024</w:t>
      </w:r>
      <w:r w:rsidR="00984CC0">
        <w:t xml:space="preserve"> (final n=140)</w:t>
      </w:r>
      <w:r w:rsidR="00B00E30">
        <w:t xml:space="preserve">.  </w:t>
      </w:r>
      <w:r w:rsidR="0038512A">
        <w:t xml:space="preserve">All </w:t>
      </w:r>
      <w:r w:rsidR="00B00E30">
        <w:t xml:space="preserve">were </w:t>
      </w:r>
      <w:proofErr w:type="spellStart"/>
      <w:r w:rsidR="00B00E30">
        <w:t>SmithRoot</w:t>
      </w:r>
      <w:proofErr w:type="spellEnd"/>
      <w:r w:rsidR="00B00E30">
        <w:t xml:space="preserve"> filters preserved in ethanol. </w:t>
      </w:r>
      <w:r w:rsidR="00D2178C">
        <w:t xml:space="preserve"> </w:t>
      </w:r>
      <w:r w:rsidR="004A4E47">
        <w:t xml:space="preserve">These were a collection of samples from </w:t>
      </w:r>
      <w:r w:rsidR="0067491D">
        <w:t>1 station at KIPCA</w:t>
      </w:r>
      <w:r w:rsidR="0067491D" w:rsidRPr="0067491D">
        <w:rPr>
          <w:rFonts w:ascii="Calibri" w:hAnsi="Calibri" w:cs="Calibri"/>
        </w:rPr>
        <w:t xml:space="preserve"> </w:t>
      </w:r>
      <w:r w:rsidR="0067491D">
        <w:rPr>
          <w:rFonts w:ascii="Calibri" w:hAnsi="Calibri" w:cs="Calibri"/>
        </w:rPr>
        <w:t>(</w:t>
      </w:r>
      <w:proofErr w:type="spellStart"/>
      <w:r w:rsidR="0067491D">
        <w:rPr>
          <w:rFonts w:ascii="Calibri" w:hAnsi="Calibri" w:cs="Calibri"/>
        </w:rPr>
        <w:t>Kluscap</w:t>
      </w:r>
      <w:proofErr w:type="spellEnd"/>
      <w:r w:rsidR="0067491D">
        <w:rPr>
          <w:rFonts w:ascii="Calibri" w:hAnsi="Calibri" w:cs="Calibri"/>
        </w:rPr>
        <w:t xml:space="preserve"> Indigenous Protected and Conserved Area, just northwest of Sydney),</w:t>
      </w:r>
      <w:r w:rsidR="0067491D">
        <w:t xml:space="preserve"> </w:t>
      </w:r>
      <w:r w:rsidR="0018717F">
        <w:t>3</w:t>
      </w:r>
      <w:r w:rsidR="0067491D">
        <w:t>8</w:t>
      </w:r>
      <w:r w:rsidR="004A4E47">
        <w:t xml:space="preserve"> s</w:t>
      </w:r>
      <w:r w:rsidR="009930C6">
        <w:t xml:space="preserve">tations along St. Ann’s Bank (SAB) and </w:t>
      </w:r>
      <w:r w:rsidR="0018717F">
        <w:t>5</w:t>
      </w:r>
      <w:r w:rsidR="0038512A">
        <w:t xml:space="preserve"> stations from </w:t>
      </w:r>
      <w:r w:rsidR="009930C6">
        <w:t>the AZMP</w:t>
      </w:r>
      <w:r w:rsidR="0067491D">
        <w:t xml:space="preserve"> taken in 2024</w:t>
      </w:r>
      <w:r w:rsidR="009930C6">
        <w:t xml:space="preserve">. </w:t>
      </w:r>
      <w:r w:rsidR="005C4E77">
        <w:t>There were 1</w:t>
      </w:r>
      <w:r w:rsidR="0018717F">
        <w:t>40</w:t>
      </w:r>
      <w:r w:rsidR="005C4E77">
        <w:t xml:space="preserve"> samples (</w:t>
      </w:r>
      <w:r w:rsidR="0067491D">
        <w:t xml:space="preserve">at </w:t>
      </w:r>
      <w:r w:rsidR="00891C61">
        <w:t xml:space="preserve">least </w:t>
      </w:r>
      <w:r w:rsidR="004A4E47">
        <w:t>three sample replicates</w:t>
      </w:r>
      <w:r w:rsidR="0067491D">
        <w:t xml:space="preserve"> per station</w:t>
      </w:r>
      <w:r w:rsidR="005C4E77">
        <w:t>)</w:t>
      </w:r>
      <w:r w:rsidR="009930C6">
        <w:t>,</w:t>
      </w:r>
      <w:r w:rsidR="005C4E77">
        <w:t xml:space="preserve"> and </w:t>
      </w:r>
      <w:r w:rsidR="003473B0">
        <w:t>8</w:t>
      </w:r>
      <w:r w:rsidR="009930C6">
        <w:t xml:space="preserve"> Field Blank</w:t>
      </w:r>
      <w:r w:rsidR="005C4E77">
        <w:t>s</w:t>
      </w:r>
      <w:r w:rsidR="004A4E47">
        <w:t xml:space="preserve"> </w:t>
      </w:r>
      <w:r w:rsidR="00E014E3">
        <w:t>(see Table 1)</w:t>
      </w:r>
      <w:r w:rsidR="0018717F">
        <w:t xml:space="preserve"> extracted and quantified</w:t>
      </w:r>
      <w:r w:rsidR="00E014E3">
        <w:t xml:space="preserve">. </w:t>
      </w:r>
    </w:p>
    <w:p w14:paraId="7C7BD863" w14:textId="1057F649" w:rsidR="00560198" w:rsidRDefault="005C4E77" w:rsidP="0031676A">
      <w:pPr>
        <w:spacing w:after="120"/>
        <w:ind w:firstLine="720"/>
      </w:pPr>
      <w:r>
        <w:t>For the extraction</w:t>
      </w:r>
      <w:r w:rsidR="0024339E">
        <w:t>s</w:t>
      </w:r>
      <w:r>
        <w:t>, a</w:t>
      </w:r>
      <w:r w:rsidR="000B73C5">
        <w:t xml:space="preserve">ll </w:t>
      </w:r>
      <w:r>
        <w:t xml:space="preserve">sample </w:t>
      </w:r>
      <w:r w:rsidR="000B73C5">
        <w:t>filter</w:t>
      </w:r>
      <w:r>
        <w:t>s</w:t>
      </w:r>
      <w:r w:rsidR="000B73C5">
        <w:t xml:space="preserve"> were cut in half and processed </w:t>
      </w:r>
      <w:r>
        <w:t xml:space="preserve">according to </w:t>
      </w:r>
      <w:r w:rsidR="003A186A">
        <w:t>ABL’s eDNA extraction protocol</w:t>
      </w:r>
      <w:r>
        <w:t xml:space="preserve">. </w:t>
      </w:r>
      <w:r w:rsidR="0024339E">
        <w:t>T</w:t>
      </w:r>
      <w:r>
        <w:t>his</w:t>
      </w:r>
      <w:r w:rsidR="0024339E">
        <w:t xml:space="preserve"> particular</w:t>
      </w:r>
      <w:r>
        <w:t xml:space="preserve"> protocol </w:t>
      </w:r>
      <w:r w:rsidR="003A186A">
        <w:t>utilize</w:t>
      </w:r>
      <w:r>
        <w:t>d</w:t>
      </w:r>
      <w:r w:rsidR="00E014E3">
        <w:t xml:space="preserve"> </w:t>
      </w:r>
      <w:r w:rsidR="003A186A">
        <w:t xml:space="preserve">the </w:t>
      </w:r>
      <w:proofErr w:type="spellStart"/>
      <w:r w:rsidR="003A186A">
        <w:t>QIACube</w:t>
      </w:r>
      <w:proofErr w:type="spellEnd"/>
      <w:r w:rsidR="003A186A">
        <w:t xml:space="preserve"> Connect (Qiagen) and a modified version of the </w:t>
      </w:r>
      <w:r w:rsidR="00E014E3">
        <w:t>Qiagen DNeasy</w:t>
      </w:r>
      <w:r w:rsidR="00D2178C">
        <w:t xml:space="preserve"> </w:t>
      </w:r>
      <w:r>
        <w:t>Blood and Tissue</w:t>
      </w:r>
      <w:r w:rsidR="003A186A">
        <w:t xml:space="preserve"> </w:t>
      </w:r>
      <w:r>
        <w:t>K</w:t>
      </w:r>
      <w:r w:rsidR="003A186A">
        <w:t>it</w:t>
      </w:r>
      <w:r>
        <w:t xml:space="preserve"> (240).</w:t>
      </w:r>
      <w:r w:rsidR="003A186A">
        <w:t xml:space="preserve"> </w:t>
      </w:r>
      <w:r w:rsidR="0024339E">
        <w:t xml:space="preserve">Each set of extractions consisted of 11 samples and one </w:t>
      </w:r>
      <w:r w:rsidR="003A186A">
        <w:t xml:space="preserve">Extraction Negative </w:t>
      </w:r>
      <w:r w:rsidR="000B73C5">
        <w:t>(ENEG)</w:t>
      </w:r>
      <w:r w:rsidR="003A186A">
        <w:t xml:space="preserve">. </w:t>
      </w:r>
      <w:r w:rsidR="000B73C5">
        <w:t xml:space="preserve">All </w:t>
      </w:r>
      <w:r w:rsidR="0024339E">
        <w:t xml:space="preserve">extracted samples, Field Blanks, and </w:t>
      </w:r>
      <w:r w:rsidR="00C42A47">
        <w:t>extraction negatives (</w:t>
      </w:r>
      <w:r w:rsidR="000B73C5">
        <w:t>ENEGs</w:t>
      </w:r>
      <w:r w:rsidR="00C42A47" w:rsidRPr="00FA33DC">
        <w:t>)</w:t>
      </w:r>
      <w:r w:rsidR="000B73C5">
        <w:t xml:space="preserve"> were </w:t>
      </w:r>
      <w:r w:rsidR="00560198">
        <w:t xml:space="preserve">quantified using the Qubit </w:t>
      </w:r>
      <w:r w:rsidR="000B73C5">
        <w:t>Fluorometer with</w:t>
      </w:r>
      <w:r w:rsidR="0024339E">
        <w:t xml:space="preserve"> the </w:t>
      </w:r>
      <w:r w:rsidR="00560198">
        <w:t>ds</w:t>
      </w:r>
      <w:r w:rsidR="000B73C5">
        <w:t>DNA</w:t>
      </w:r>
      <w:r w:rsidR="00560198">
        <w:t xml:space="preserve"> H</w:t>
      </w:r>
      <w:r w:rsidR="000B73C5">
        <w:t xml:space="preserve">igh </w:t>
      </w:r>
      <w:r w:rsidR="00560198">
        <w:t>S</w:t>
      </w:r>
      <w:r w:rsidR="000B73C5">
        <w:t>ensitivity</w:t>
      </w:r>
      <w:r w:rsidR="00560198">
        <w:t xml:space="preserve"> </w:t>
      </w:r>
      <w:r w:rsidR="0024339E">
        <w:t>A</w:t>
      </w:r>
      <w:r w:rsidR="00560198">
        <w:t>ssay</w:t>
      </w:r>
      <w:r w:rsidR="0024339E">
        <w:t xml:space="preserve"> Kit</w:t>
      </w:r>
      <w:r w:rsidR="000B73C5">
        <w:t xml:space="preserve"> (</w:t>
      </w:r>
      <w:proofErr w:type="spellStart"/>
      <w:r w:rsidR="000B73C5">
        <w:t>ThermoFisher</w:t>
      </w:r>
      <w:proofErr w:type="spellEnd"/>
      <w:r w:rsidR="000B73C5">
        <w:t>)</w:t>
      </w:r>
      <w:r w:rsidR="00560198">
        <w:t xml:space="preserve">. </w:t>
      </w:r>
    </w:p>
    <w:p w14:paraId="237C7678" w14:textId="7CA2D5FF" w:rsidR="00085D5C" w:rsidRDefault="00085D5C" w:rsidP="0031676A">
      <w:pPr>
        <w:spacing w:after="120"/>
        <w:ind w:firstLine="720"/>
      </w:pPr>
      <w:r>
        <w:t xml:space="preserve">The </w:t>
      </w:r>
      <w:r w:rsidR="00506863">
        <w:t xml:space="preserve">highest </w:t>
      </w:r>
      <w:r>
        <w:t>eDNA concentrations were</w:t>
      </w:r>
      <w:r w:rsidR="00506863">
        <w:t xml:space="preserve"> observed in samples from the </w:t>
      </w:r>
      <w:r w:rsidR="0018717F" w:rsidRPr="0018717F">
        <w:t>KIPCA_01</w:t>
      </w:r>
      <w:r w:rsidR="0018717F">
        <w:t xml:space="preserve"> </w:t>
      </w:r>
      <w:r w:rsidR="00506863">
        <w:t xml:space="preserve">station (see Table 1). The lowest concentrations were observed in the </w:t>
      </w:r>
      <w:r>
        <w:t>samples collected from</w:t>
      </w:r>
      <w:r w:rsidR="000601BC">
        <w:t xml:space="preserve"> station</w:t>
      </w:r>
      <w:r>
        <w:t xml:space="preserve"> </w:t>
      </w:r>
      <w:r w:rsidR="0067491D">
        <w:t>GUL_04 (AZMP</w:t>
      </w:r>
      <w:r w:rsidR="00885998">
        <w:t>)</w:t>
      </w:r>
      <w:r w:rsidR="000601BC">
        <w:t>.</w:t>
      </w:r>
      <w:r>
        <w:t xml:space="preserve"> </w:t>
      </w:r>
    </w:p>
    <w:p w14:paraId="57C45EC7" w14:textId="6F9FDC75" w:rsidR="00372B9C" w:rsidRPr="00372B9C" w:rsidRDefault="00446528" w:rsidP="00BE064E">
      <w:pPr>
        <w:spacing w:after="120"/>
        <w:ind w:firstLine="720"/>
        <w:rPr>
          <w:b/>
        </w:rPr>
      </w:pPr>
      <w:r>
        <w:t>All ENEGs had DNA concentrations that were below quantifiable limits (BQL) for the Qubit Fluorometer, and considered to be 0</w:t>
      </w:r>
      <w:r w:rsidR="00ED2059">
        <w:t xml:space="preserve"> </w:t>
      </w:r>
      <w:r>
        <w:t>ng/</w:t>
      </w:r>
      <w:r>
        <w:rPr>
          <w:rFonts w:cstheme="minorHAnsi"/>
        </w:rPr>
        <w:t>µ</w:t>
      </w:r>
      <w:r>
        <w:t xml:space="preserve">L. </w:t>
      </w:r>
      <w:r w:rsidR="000601BC">
        <w:t xml:space="preserve">All </w:t>
      </w:r>
      <w:r w:rsidR="00885998">
        <w:t xml:space="preserve">but one </w:t>
      </w:r>
      <w:r>
        <w:t xml:space="preserve">Field Blank had </w:t>
      </w:r>
      <w:r w:rsidR="00157BEB">
        <w:t xml:space="preserve">low but </w:t>
      </w:r>
      <w:r w:rsidR="00885998">
        <w:t xml:space="preserve">detectable </w:t>
      </w:r>
      <w:r>
        <w:t>DNA concentrations</w:t>
      </w:r>
      <w:r w:rsidR="00A20F2E" w:rsidRPr="00157BEB">
        <w:rPr>
          <w:color w:val="FF0000"/>
        </w:rPr>
        <w:t>*</w:t>
      </w:r>
      <w:r>
        <w:t xml:space="preserve"> (Table 1). </w:t>
      </w:r>
    </w:p>
    <w:p w14:paraId="32CE3B19" w14:textId="1EE91CD9" w:rsidR="00A20F2E" w:rsidRDefault="0031676A" w:rsidP="0031676A">
      <w:pPr>
        <w:spacing w:after="0" w:line="240" w:lineRule="auto"/>
        <w:rPr>
          <w:sz w:val="20"/>
          <w:szCs w:val="20"/>
        </w:rPr>
      </w:pPr>
      <w:r w:rsidRPr="00372B9C">
        <w:rPr>
          <w:b/>
        </w:rPr>
        <w:t>Table 1:</w:t>
      </w:r>
      <w:r w:rsidRPr="00372B9C">
        <w:t xml:space="preserve"> </w:t>
      </w:r>
      <w:r w:rsidR="00372B9C">
        <w:t xml:space="preserve">The number </w:t>
      </w:r>
      <w:r w:rsidR="0024330E">
        <w:t xml:space="preserve">of </w:t>
      </w:r>
      <w:r w:rsidRPr="00372B9C">
        <w:t>eDNA filter samples</w:t>
      </w:r>
      <w:r w:rsidR="00372B9C">
        <w:t xml:space="preserve"> and Field Blanks</w:t>
      </w:r>
      <w:r w:rsidRPr="00372B9C">
        <w:t xml:space="preserve"> </w:t>
      </w:r>
      <w:r w:rsidR="00372B9C">
        <w:t>processed from each station</w:t>
      </w:r>
      <w:r w:rsidRPr="00372B9C">
        <w:t xml:space="preserve">, </w:t>
      </w:r>
      <w:r w:rsidR="00372B9C">
        <w:t xml:space="preserve">as well the average eDNA concentration of samples by station. </w:t>
      </w:r>
    </w:p>
    <w:tbl>
      <w:tblPr>
        <w:tblW w:w="9805" w:type="dxa"/>
        <w:tblLook w:val="04A0" w:firstRow="1" w:lastRow="0" w:firstColumn="1" w:lastColumn="0" w:noHBand="0" w:noVBand="1"/>
      </w:tblPr>
      <w:tblGrid>
        <w:gridCol w:w="1604"/>
        <w:gridCol w:w="1361"/>
        <w:gridCol w:w="1440"/>
        <w:gridCol w:w="1260"/>
        <w:gridCol w:w="1170"/>
        <w:gridCol w:w="1620"/>
        <w:gridCol w:w="1350"/>
      </w:tblGrid>
      <w:tr w:rsidR="00965DF3" w:rsidRPr="00A20F2E" w14:paraId="007DF5A9" w14:textId="77777777" w:rsidTr="00965DF3">
        <w:trPr>
          <w:trHeight w:val="647"/>
        </w:trPr>
        <w:tc>
          <w:tcPr>
            <w:tcW w:w="160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F5A0913" w14:textId="77777777" w:rsidR="00A20F2E" w:rsidRPr="00A20F2E" w:rsidRDefault="00A20F2E" w:rsidP="00DC29F0">
            <w:pPr>
              <w:spacing w:after="0" w:line="240" w:lineRule="auto"/>
              <w:jc w:val="center"/>
              <w:rPr>
                <w:rFonts w:ascii="Calibri" w:eastAsia="Times New Roman" w:hAnsi="Calibri" w:cs="Calibri"/>
                <w:b/>
                <w:bCs/>
                <w:color w:val="000000"/>
                <w:sz w:val="20"/>
                <w:szCs w:val="20"/>
                <w:lang w:val="en-US"/>
              </w:rPr>
            </w:pPr>
            <w:r w:rsidRPr="00A20F2E">
              <w:rPr>
                <w:rFonts w:ascii="Calibri" w:eastAsia="Times New Roman" w:hAnsi="Calibri" w:cs="Calibri"/>
                <w:b/>
                <w:bCs/>
                <w:color w:val="000000"/>
                <w:sz w:val="20"/>
                <w:szCs w:val="20"/>
                <w:lang w:val="en-US"/>
              </w:rPr>
              <w:t>Station</w:t>
            </w:r>
          </w:p>
        </w:tc>
        <w:tc>
          <w:tcPr>
            <w:tcW w:w="1361" w:type="dxa"/>
            <w:tcBorders>
              <w:top w:val="single" w:sz="4" w:space="0" w:color="auto"/>
              <w:left w:val="nil"/>
              <w:bottom w:val="single" w:sz="4" w:space="0" w:color="auto"/>
              <w:right w:val="single" w:sz="4" w:space="0" w:color="auto"/>
            </w:tcBorders>
            <w:shd w:val="clear" w:color="auto" w:fill="auto"/>
            <w:vAlign w:val="bottom"/>
            <w:hideMark/>
          </w:tcPr>
          <w:p w14:paraId="2C1AE636" w14:textId="77777777" w:rsidR="00A20F2E" w:rsidRPr="00A20F2E" w:rsidRDefault="00A20F2E" w:rsidP="00A20F2E">
            <w:pPr>
              <w:spacing w:after="0" w:line="240" w:lineRule="auto"/>
              <w:jc w:val="center"/>
              <w:rPr>
                <w:rFonts w:ascii="Calibri" w:eastAsia="Times New Roman" w:hAnsi="Calibri" w:cs="Calibri"/>
                <w:b/>
                <w:bCs/>
                <w:color w:val="000000"/>
                <w:sz w:val="20"/>
                <w:szCs w:val="20"/>
                <w:lang w:val="en-US"/>
              </w:rPr>
            </w:pPr>
            <w:r w:rsidRPr="00A20F2E">
              <w:rPr>
                <w:rFonts w:ascii="Calibri" w:eastAsia="Times New Roman" w:hAnsi="Calibri" w:cs="Calibri"/>
                <w:b/>
                <w:bCs/>
                <w:color w:val="000000"/>
                <w:sz w:val="20"/>
                <w:szCs w:val="20"/>
                <w:lang w:val="en-US"/>
              </w:rPr>
              <w:t>Collection</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1EFE63F6" w14:textId="77777777" w:rsidR="00A20F2E" w:rsidRPr="00A20F2E" w:rsidRDefault="00A20F2E" w:rsidP="00A20F2E">
            <w:pPr>
              <w:spacing w:after="0" w:line="240" w:lineRule="auto"/>
              <w:jc w:val="center"/>
              <w:rPr>
                <w:rFonts w:ascii="Calibri" w:eastAsia="Times New Roman" w:hAnsi="Calibri" w:cs="Calibri"/>
                <w:b/>
                <w:bCs/>
                <w:color w:val="000000"/>
                <w:sz w:val="20"/>
                <w:szCs w:val="20"/>
                <w:lang w:val="en-US"/>
              </w:rPr>
            </w:pPr>
            <w:r w:rsidRPr="00A20F2E">
              <w:rPr>
                <w:rFonts w:ascii="Calibri" w:eastAsia="Times New Roman" w:hAnsi="Calibri" w:cs="Calibri"/>
                <w:b/>
                <w:bCs/>
                <w:color w:val="000000"/>
                <w:sz w:val="20"/>
                <w:szCs w:val="20"/>
                <w:lang w:val="en-US"/>
              </w:rPr>
              <w:t>Preservative</w:t>
            </w:r>
          </w:p>
        </w:tc>
        <w:tc>
          <w:tcPr>
            <w:tcW w:w="1260" w:type="dxa"/>
            <w:tcBorders>
              <w:top w:val="single" w:sz="4" w:space="0" w:color="auto"/>
              <w:left w:val="nil"/>
              <w:bottom w:val="single" w:sz="4" w:space="0" w:color="auto"/>
              <w:right w:val="single" w:sz="4" w:space="0" w:color="auto"/>
            </w:tcBorders>
            <w:shd w:val="clear" w:color="auto" w:fill="auto"/>
            <w:vAlign w:val="bottom"/>
            <w:hideMark/>
          </w:tcPr>
          <w:p w14:paraId="204D8CA4" w14:textId="77777777" w:rsidR="00A20F2E" w:rsidRPr="00A20F2E" w:rsidRDefault="00A20F2E" w:rsidP="00A20F2E">
            <w:pPr>
              <w:spacing w:after="0" w:line="240" w:lineRule="auto"/>
              <w:jc w:val="center"/>
              <w:rPr>
                <w:rFonts w:ascii="Calibri" w:eastAsia="Times New Roman" w:hAnsi="Calibri" w:cs="Calibri"/>
                <w:b/>
                <w:bCs/>
                <w:color w:val="000000"/>
                <w:sz w:val="20"/>
                <w:szCs w:val="20"/>
                <w:lang w:val="en-US"/>
              </w:rPr>
            </w:pPr>
            <w:r w:rsidRPr="00A20F2E">
              <w:rPr>
                <w:rFonts w:ascii="Calibri" w:eastAsia="Times New Roman" w:hAnsi="Calibri" w:cs="Calibri"/>
                <w:b/>
                <w:bCs/>
                <w:color w:val="000000"/>
                <w:sz w:val="20"/>
                <w:szCs w:val="20"/>
                <w:lang w:val="en-US"/>
              </w:rPr>
              <w:t>No. of Replicates</w:t>
            </w:r>
          </w:p>
        </w:tc>
        <w:tc>
          <w:tcPr>
            <w:tcW w:w="1170" w:type="dxa"/>
            <w:tcBorders>
              <w:top w:val="single" w:sz="4" w:space="0" w:color="auto"/>
              <w:left w:val="nil"/>
              <w:bottom w:val="single" w:sz="4" w:space="0" w:color="auto"/>
              <w:right w:val="single" w:sz="4" w:space="0" w:color="auto"/>
            </w:tcBorders>
            <w:shd w:val="clear" w:color="auto" w:fill="auto"/>
            <w:vAlign w:val="bottom"/>
            <w:hideMark/>
          </w:tcPr>
          <w:p w14:paraId="5A1932DD" w14:textId="77777777" w:rsidR="00A20F2E" w:rsidRPr="00A20F2E" w:rsidRDefault="00A20F2E" w:rsidP="00A20F2E">
            <w:pPr>
              <w:spacing w:after="0" w:line="240" w:lineRule="auto"/>
              <w:jc w:val="center"/>
              <w:rPr>
                <w:rFonts w:ascii="Calibri" w:eastAsia="Times New Roman" w:hAnsi="Calibri" w:cs="Calibri"/>
                <w:b/>
                <w:bCs/>
                <w:color w:val="000000"/>
                <w:sz w:val="20"/>
                <w:szCs w:val="20"/>
                <w:lang w:val="en-US"/>
              </w:rPr>
            </w:pPr>
            <w:r w:rsidRPr="00A20F2E">
              <w:rPr>
                <w:rFonts w:ascii="Calibri" w:eastAsia="Times New Roman" w:hAnsi="Calibri" w:cs="Calibri"/>
                <w:b/>
                <w:bCs/>
                <w:color w:val="000000"/>
                <w:sz w:val="20"/>
                <w:szCs w:val="20"/>
                <w:lang w:val="en-US"/>
              </w:rPr>
              <w:t>No. of Field Blanks</w:t>
            </w:r>
          </w:p>
        </w:tc>
        <w:tc>
          <w:tcPr>
            <w:tcW w:w="1620" w:type="dxa"/>
            <w:tcBorders>
              <w:top w:val="single" w:sz="4" w:space="0" w:color="auto"/>
              <w:left w:val="nil"/>
              <w:bottom w:val="single" w:sz="4" w:space="0" w:color="auto"/>
              <w:right w:val="single" w:sz="4" w:space="0" w:color="auto"/>
            </w:tcBorders>
            <w:shd w:val="clear" w:color="auto" w:fill="auto"/>
            <w:vAlign w:val="bottom"/>
            <w:hideMark/>
          </w:tcPr>
          <w:p w14:paraId="13C12679" w14:textId="77777777" w:rsidR="00A20F2E" w:rsidRPr="00A20F2E" w:rsidRDefault="00A20F2E" w:rsidP="00A20F2E">
            <w:pPr>
              <w:spacing w:after="0" w:line="240" w:lineRule="auto"/>
              <w:jc w:val="center"/>
              <w:rPr>
                <w:rFonts w:ascii="Calibri" w:eastAsia="Times New Roman" w:hAnsi="Calibri" w:cs="Calibri"/>
                <w:b/>
                <w:bCs/>
                <w:color w:val="000000"/>
                <w:sz w:val="20"/>
                <w:szCs w:val="20"/>
                <w:lang w:val="en-US"/>
              </w:rPr>
            </w:pPr>
            <w:r w:rsidRPr="00A20F2E">
              <w:rPr>
                <w:rFonts w:ascii="Calibri" w:eastAsia="Times New Roman" w:hAnsi="Calibri" w:cs="Calibri"/>
                <w:b/>
                <w:bCs/>
                <w:color w:val="000000"/>
                <w:sz w:val="20"/>
                <w:szCs w:val="20"/>
                <w:lang w:val="en-US"/>
              </w:rPr>
              <w:t>Aver. eDNA Sample Conc. (ng/µL)</w:t>
            </w:r>
          </w:p>
        </w:tc>
        <w:tc>
          <w:tcPr>
            <w:tcW w:w="1350" w:type="dxa"/>
            <w:tcBorders>
              <w:top w:val="single" w:sz="4" w:space="0" w:color="auto"/>
              <w:left w:val="nil"/>
              <w:bottom w:val="single" w:sz="4" w:space="0" w:color="auto"/>
              <w:right w:val="single" w:sz="4" w:space="0" w:color="auto"/>
            </w:tcBorders>
            <w:shd w:val="clear" w:color="auto" w:fill="auto"/>
            <w:vAlign w:val="bottom"/>
            <w:hideMark/>
          </w:tcPr>
          <w:p w14:paraId="73EDAFCB" w14:textId="45B2EEEF" w:rsidR="00A20F2E" w:rsidRPr="00A20F2E" w:rsidRDefault="00A20F2E" w:rsidP="00A20F2E">
            <w:pPr>
              <w:spacing w:after="0" w:line="240" w:lineRule="auto"/>
              <w:jc w:val="center"/>
              <w:rPr>
                <w:rFonts w:ascii="Calibri" w:eastAsia="Times New Roman" w:hAnsi="Calibri" w:cs="Calibri"/>
                <w:b/>
                <w:bCs/>
                <w:color w:val="000000"/>
                <w:sz w:val="20"/>
                <w:szCs w:val="20"/>
                <w:lang w:val="en-US"/>
              </w:rPr>
            </w:pPr>
            <w:r w:rsidRPr="00A20F2E">
              <w:rPr>
                <w:rFonts w:ascii="Calibri" w:eastAsia="Times New Roman" w:hAnsi="Calibri" w:cs="Calibri"/>
                <w:b/>
                <w:bCs/>
                <w:color w:val="000000"/>
                <w:sz w:val="20"/>
                <w:szCs w:val="20"/>
                <w:lang w:val="en-US"/>
              </w:rPr>
              <w:t>Field Blank Conc. (ng/µL)</w:t>
            </w:r>
            <w:r w:rsidR="00157BEB" w:rsidRPr="00157BEB">
              <w:rPr>
                <w:rFonts w:ascii="Calibri" w:eastAsia="Times New Roman" w:hAnsi="Calibri" w:cs="Calibri"/>
                <w:b/>
                <w:bCs/>
                <w:color w:val="FF0000"/>
                <w:sz w:val="20"/>
                <w:szCs w:val="20"/>
                <w:lang w:val="en-US"/>
              </w:rPr>
              <w:t>*</w:t>
            </w:r>
          </w:p>
        </w:tc>
      </w:tr>
      <w:tr w:rsidR="00965DF3" w:rsidRPr="00A20F2E" w14:paraId="2774C0D6"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7B46120F" w14:textId="77777777" w:rsidR="00A20F2E" w:rsidRPr="00A20F2E" w:rsidRDefault="00A20F2E" w:rsidP="00A20F2E">
            <w:pPr>
              <w:spacing w:after="0" w:line="240" w:lineRule="auto"/>
              <w:jc w:val="center"/>
              <w:rPr>
                <w:rFonts w:ascii="Calibri" w:eastAsia="Times New Roman" w:hAnsi="Calibri" w:cs="Calibri"/>
                <w:sz w:val="20"/>
                <w:szCs w:val="20"/>
                <w:lang w:val="en-US"/>
              </w:rPr>
            </w:pPr>
            <w:r w:rsidRPr="00A20F2E">
              <w:rPr>
                <w:rFonts w:ascii="Calibri" w:eastAsia="Times New Roman" w:hAnsi="Calibri" w:cs="Calibri"/>
                <w:sz w:val="20"/>
                <w:szCs w:val="20"/>
                <w:lang w:val="en-US"/>
              </w:rPr>
              <w:t>BBL_04</w:t>
            </w:r>
          </w:p>
        </w:tc>
        <w:tc>
          <w:tcPr>
            <w:tcW w:w="1361" w:type="dxa"/>
            <w:tcBorders>
              <w:top w:val="nil"/>
              <w:left w:val="nil"/>
              <w:bottom w:val="single" w:sz="4" w:space="0" w:color="auto"/>
              <w:right w:val="single" w:sz="4" w:space="0" w:color="auto"/>
            </w:tcBorders>
            <w:shd w:val="clear" w:color="auto" w:fill="auto"/>
            <w:noWrap/>
            <w:vAlign w:val="bottom"/>
            <w:hideMark/>
          </w:tcPr>
          <w:p w14:paraId="4A2FB61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AZMP</w:t>
            </w:r>
          </w:p>
        </w:tc>
        <w:tc>
          <w:tcPr>
            <w:tcW w:w="1440" w:type="dxa"/>
            <w:tcBorders>
              <w:top w:val="nil"/>
              <w:left w:val="nil"/>
              <w:bottom w:val="single" w:sz="4" w:space="0" w:color="auto"/>
              <w:right w:val="single" w:sz="4" w:space="0" w:color="auto"/>
            </w:tcBorders>
            <w:shd w:val="clear" w:color="auto" w:fill="auto"/>
            <w:noWrap/>
            <w:vAlign w:val="bottom"/>
            <w:hideMark/>
          </w:tcPr>
          <w:p w14:paraId="2369AAA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27C3E29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w:t>
            </w:r>
          </w:p>
        </w:tc>
        <w:tc>
          <w:tcPr>
            <w:tcW w:w="1170" w:type="dxa"/>
            <w:tcBorders>
              <w:top w:val="nil"/>
              <w:left w:val="nil"/>
              <w:bottom w:val="single" w:sz="4" w:space="0" w:color="auto"/>
              <w:right w:val="single" w:sz="4" w:space="0" w:color="auto"/>
            </w:tcBorders>
            <w:shd w:val="clear" w:color="auto" w:fill="auto"/>
            <w:noWrap/>
            <w:vAlign w:val="bottom"/>
            <w:hideMark/>
          </w:tcPr>
          <w:p w14:paraId="20D9921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w:t>
            </w:r>
          </w:p>
        </w:tc>
        <w:tc>
          <w:tcPr>
            <w:tcW w:w="1620" w:type="dxa"/>
            <w:tcBorders>
              <w:top w:val="nil"/>
              <w:left w:val="nil"/>
              <w:bottom w:val="single" w:sz="4" w:space="0" w:color="auto"/>
              <w:right w:val="single" w:sz="4" w:space="0" w:color="auto"/>
            </w:tcBorders>
            <w:shd w:val="clear" w:color="auto" w:fill="auto"/>
            <w:noWrap/>
            <w:vAlign w:val="bottom"/>
            <w:hideMark/>
          </w:tcPr>
          <w:p w14:paraId="55C6CCF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2.48</w:t>
            </w:r>
          </w:p>
        </w:tc>
        <w:tc>
          <w:tcPr>
            <w:tcW w:w="1350" w:type="dxa"/>
            <w:tcBorders>
              <w:top w:val="nil"/>
              <w:left w:val="nil"/>
              <w:bottom w:val="single" w:sz="4" w:space="0" w:color="auto"/>
              <w:right w:val="single" w:sz="4" w:space="0" w:color="auto"/>
            </w:tcBorders>
            <w:shd w:val="clear" w:color="auto" w:fill="auto"/>
            <w:noWrap/>
            <w:vAlign w:val="bottom"/>
            <w:hideMark/>
          </w:tcPr>
          <w:p w14:paraId="46B1A0D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157BEB">
              <w:rPr>
                <w:rFonts w:ascii="Calibri" w:eastAsia="Times New Roman" w:hAnsi="Calibri" w:cs="Calibri"/>
                <w:color w:val="FF0000"/>
                <w:sz w:val="20"/>
                <w:szCs w:val="20"/>
                <w:lang w:val="en-US"/>
              </w:rPr>
              <w:t>0.052</w:t>
            </w:r>
          </w:p>
        </w:tc>
      </w:tr>
      <w:tr w:rsidR="00965DF3" w:rsidRPr="00A20F2E" w14:paraId="76068E39"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45168BF6" w14:textId="77777777" w:rsidR="00A20F2E" w:rsidRPr="00A20F2E" w:rsidRDefault="00A20F2E" w:rsidP="00A20F2E">
            <w:pPr>
              <w:spacing w:after="0" w:line="240" w:lineRule="auto"/>
              <w:jc w:val="center"/>
              <w:rPr>
                <w:rFonts w:ascii="Calibri" w:eastAsia="Times New Roman" w:hAnsi="Calibri" w:cs="Calibri"/>
                <w:sz w:val="20"/>
                <w:szCs w:val="20"/>
                <w:lang w:val="en-US"/>
              </w:rPr>
            </w:pPr>
            <w:r w:rsidRPr="00A20F2E">
              <w:rPr>
                <w:rFonts w:ascii="Calibri" w:eastAsia="Times New Roman" w:hAnsi="Calibri" w:cs="Calibri"/>
                <w:sz w:val="20"/>
                <w:szCs w:val="20"/>
                <w:lang w:val="en-US"/>
              </w:rPr>
              <w:t>BBL_06</w:t>
            </w:r>
          </w:p>
        </w:tc>
        <w:tc>
          <w:tcPr>
            <w:tcW w:w="1361" w:type="dxa"/>
            <w:tcBorders>
              <w:top w:val="nil"/>
              <w:left w:val="nil"/>
              <w:bottom w:val="single" w:sz="4" w:space="0" w:color="auto"/>
              <w:right w:val="single" w:sz="4" w:space="0" w:color="auto"/>
            </w:tcBorders>
            <w:shd w:val="clear" w:color="auto" w:fill="auto"/>
            <w:noWrap/>
            <w:vAlign w:val="bottom"/>
            <w:hideMark/>
          </w:tcPr>
          <w:p w14:paraId="0D043B6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AZMP</w:t>
            </w:r>
          </w:p>
        </w:tc>
        <w:tc>
          <w:tcPr>
            <w:tcW w:w="1440" w:type="dxa"/>
            <w:tcBorders>
              <w:top w:val="nil"/>
              <w:left w:val="nil"/>
              <w:bottom w:val="single" w:sz="4" w:space="0" w:color="auto"/>
              <w:right w:val="single" w:sz="4" w:space="0" w:color="auto"/>
            </w:tcBorders>
            <w:shd w:val="clear" w:color="auto" w:fill="auto"/>
            <w:noWrap/>
            <w:vAlign w:val="bottom"/>
            <w:hideMark/>
          </w:tcPr>
          <w:p w14:paraId="7666B80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5DADC7F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w:t>
            </w:r>
          </w:p>
        </w:tc>
        <w:tc>
          <w:tcPr>
            <w:tcW w:w="1170" w:type="dxa"/>
            <w:tcBorders>
              <w:top w:val="nil"/>
              <w:left w:val="nil"/>
              <w:bottom w:val="single" w:sz="4" w:space="0" w:color="auto"/>
              <w:right w:val="single" w:sz="4" w:space="0" w:color="auto"/>
            </w:tcBorders>
            <w:shd w:val="clear" w:color="auto" w:fill="auto"/>
            <w:noWrap/>
            <w:vAlign w:val="bottom"/>
            <w:hideMark/>
          </w:tcPr>
          <w:p w14:paraId="6EDC50C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1513AF2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0.5225</w:t>
            </w:r>
          </w:p>
        </w:tc>
        <w:tc>
          <w:tcPr>
            <w:tcW w:w="1350" w:type="dxa"/>
            <w:tcBorders>
              <w:top w:val="nil"/>
              <w:left w:val="nil"/>
              <w:bottom w:val="single" w:sz="4" w:space="0" w:color="auto"/>
              <w:right w:val="single" w:sz="4" w:space="0" w:color="auto"/>
            </w:tcBorders>
            <w:shd w:val="clear" w:color="auto" w:fill="auto"/>
            <w:noWrap/>
            <w:vAlign w:val="bottom"/>
            <w:hideMark/>
          </w:tcPr>
          <w:p w14:paraId="2F33EC8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2154E2BA"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748B18F7" w14:textId="77777777" w:rsidR="00A20F2E" w:rsidRPr="00A20F2E" w:rsidRDefault="00A20F2E" w:rsidP="00A20F2E">
            <w:pPr>
              <w:spacing w:after="0" w:line="240" w:lineRule="auto"/>
              <w:jc w:val="center"/>
              <w:rPr>
                <w:rFonts w:ascii="Calibri" w:eastAsia="Times New Roman" w:hAnsi="Calibri" w:cs="Calibri"/>
                <w:sz w:val="20"/>
                <w:szCs w:val="20"/>
                <w:lang w:val="en-US"/>
              </w:rPr>
            </w:pPr>
            <w:r w:rsidRPr="00A20F2E">
              <w:rPr>
                <w:rFonts w:ascii="Calibri" w:eastAsia="Times New Roman" w:hAnsi="Calibri" w:cs="Calibri"/>
                <w:sz w:val="20"/>
                <w:szCs w:val="20"/>
                <w:lang w:val="en-US"/>
              </w:rPr>
              <w:t>GUL_04</w:t>
            </w:r>
          </w:p>
        </w:tc>
        <w:tc>
          <w:tcPr>
            <w:tcW w:w="1361" w:type="dxa"/>
            <w:tcBorders>
              <w:top w:val="nil"/>
              <w:left w:val="nil"/>
              <w:bottom w:val="single" w:sz="4" w:space="0" w:color="auto"/>
              <w:right w:val="single" w:sz="4" w:space="0" w:color="auto"/>
            </w:tcBorders>
            <w:shd w:val="clear" w:color="auto" w:fill="auto"/>
            <w:noWrap/>
            <w:vAlign w:val="bottom"/>
            <w:hideMark/>
          </w:tcPr>
          <w:p w14:paraId="1749AA1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AZMP</w:t>
            </w:r>
          </w:p>
        </w:tc>
        <w:tc>
          <w:tcPr>
            <w:tcW w:w="1440" w:type="dxa"/>
            <w:tcBorders>
              <w:top w:val="nil"/>
              <w:left w:val="nil"/>
              <w:bottom w:val="single" w:sz="4" w:space="0" w:color="auto"/>
              <w:right w:val="single" w:sz="4" w:space="0" w:color="auto"/>
            </w:tcBorders>
            <w:shd w:val="clear" w:color="auto" w:fill="auto"/>
            <w:noWrap/>
            <w:vAlign w:val="bottom"/>
            <w:hideMark/>
          </w:tcPr>
          <w:p w14:paraId="000F705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B55FC6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4</w:t>
            </w:r>
          </w:p>
        </w:tc>
        <w:tc>
          <w:tcPr>
            <w:tcW w:w="1170" w:type="dxa"/>
            <w:tcBorders>
              <w:top w:val="nil"/>
              <w:left w:val="nil"/>
              <w:bottom w:val="single" w:sz="4" w:space="0" w:color="auto"/>
              <w:right w:val="single" w:sz="4" w:space="0" w:color="auto"/>
            </w:tcBorders>
            <w:shd w:val="clear" w:color="auto" w:fill="auto"/>
            <w:noWrap/>
            <w:vAlign w:val="bottom"/>
            <w:hideMark/>
          </w:tcPr>
          <w:p w14:paraId="5CC178E6" w14:textId="60805C9E" w:rsidR="00A20F2E" w:rsidRPr="00A20F2E" w:rsidRDefault="00F94860" w:rsidP="00A20F2E">
            <w:pPr>
              <w:spacing w:after="0" w:line="240" w:lineRule="auto"/>
              <w:jc w:val="center"/>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1</w:t>
            </w:r>
          </w:p>
        </w:tc>
        <w:tc>
          <w:tcPr>
            <w:tcW w:w="1620" w:type="dxa"/>
            <w:tcBorders>
              <w:top w:val="nil"/>
              <w:left w:val="nil"/>
              <w:bottom w:val="single" w:sz="4" w:space="0" w:color="auto"/>
              <w:right w:val="single" w:sz="4" w:space="0" w:color="auto"/>
            </w:tcBorders>
            <w:shd w:val="clear" w:color="auto" w:fill="auto"/>
            <w:noWrap/>
            <w:vAlign w:val="bottom"/>
            <w:hideMark/>
          </w:tcPr>
          <w:p w14:paraId="054809E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0.428</w:t>
            </w:r>
          </w:p>
        </w:tc>
        <w:tc>
          <w:tcPr>
            <w:tcW w:w="1350" w:type="dxa"/>
            <w:tcBorders>
              <w:top w:val="nil"/>
              <w:left w:val="nil"/>
              <w:bottom w:val="single" w:sz="4" w:space="0" w:color="auto"/>
              <w:right w:val="single" w:sz="4" w:space="0" w:color="auto"/>
            </w:tcBorders>
            <w:shd w:val="clear" w:color="auto" w:fill="auto"/>
            <w:noWrap/>
            <w:vAlign w:val="bottom"/>
            <w:hideMark/>
          </w:tcPr>
          <w:p w14:paraId="37B1213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05B1C8EF"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508AAA93" w14:textId="77777777" w:rsidR="00A20F2E" w:rsidRPr="00A20F2E" w:rsidRDefault="00A20F2E" w:rsidP="00A20F2E">
            <w:pPr>
              <w:spacing w:after="0" w:line="240" w:lineRule="auto"/>
              <w:jc w:val="center"/>
              <w:rPr>
                <w:rFonts w:ascii="Calibri" w:eastAsia="Times New Roman" w:hAnsi="Calibri" w:cs="Calibri"/>
                <w:sz w:val="20"/>
                <w:szCs w:val="20"/>
                <w:lang w:val="en-US"/>
              </w:rPr>
            </w:pPr>
            <w:r w:rsidRPr="00A20F2E">
              <w:rPr>
                <w:rFonts w:ascii="Calibri" w:eastAsia="Times New Roman" w:hAnsi="Calibri" w:cs="Calibri"/>
                <w:sz w:val="20"/>
                <w:szCs w:val="20"/>
                <w:lang w:val="en-US"/>
              </w:rPr>
              <w:t>LL_07</w:t>
            </w:r>
          </w:p>
        </w:tc>
        <w:tc>
          <w:tcPr>
            <w:tcW w:w="1361" w:type="dxa"/>
            <w:tcBorders>
              <w:top w:val="nil"/>
              <w:left w:val="nil"/>
              <w:bottom w:val="single" w:sz="4" w:space="0" w:color="auto"/>
              <w:right w:val="single" w:sz="4" w:space="0" w:color="auto"/>
            </w:tcBorders>
            <w:shd w:val="clear" w:color="auto" w:fill="auto"/>
            <w:noWrap/>
            <w:vAlign w:val="bottom"/>
            <w:hideMark/>
          </w:tcPr>
          <w:p w14:paraId="72BE9B4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AZMP</w:t>
            </w:r>
          </w:p>
        </w:tc>
        <w:tc>
          <w:tcPr>
            <w:tcW w:w="1440" w:type="dxa"/>
            <w:tcBorders>
              <w:top w:val="nil"/>
              <w:left w:val="nil"/>
              <w:bottom w:val="single" w:sz="4" w:space="0" w:color="auto"/>
              <w:right w:val="single" w:sz="4" w:space="0" w:color="auto"/>
            </w:tcBorders>
            <w:shd w:val="clear" w:color="auto" w:fill="auto"/>
            <w:noWrap/>
            <w:vAlign w:val="bottom"/>
            <w:hideMark/>
          </w:tcPr>
          <w:p w14:paraId="1558A0E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0421A62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w:t>
            </w:r>
          </w:p>
        </w:tc>
        <w:tc>
          <w:tcPr>
            <w:tcW w:w="1170" w:type="dxa"/>
            <w:tcBorders>
              <w:top w:val="nil"/>
              <w:left w:val="nil"/>
              <w:bottom w:val="single" w:sz="4" w:space="0" w:color="auto"/>
              <w:right w:val="single" w:sz="4" w:space="0" w:color="auto"/>
            </w:tcBorders>
            <w:shd w:val="clear" w:color="auto" w:fill="auto"/>
            <w:noWrap/>
            <w:vAlign w:val="bottom"/>
            <w:hideMark/>
          </w:tcPr>
          <w:p w14:paraId="19EFA65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19CC593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0.483</w:t>
            </w:r>
          </w:p>
        </w:tc>
        <w:tc>
          <w:tcPr>
            <w:tcW w:w="1350" w:type="dxa"/>
            <w:tcBorders>
              <w:top w:val="nil"/>
              <w:left w:val="nil"/>
              <w:bottom w:val="single" w:sz="4" w:space="0" w:color="auto"/>
              <w:right w:val="single" w:sz="4" w:space="0" w:color="auto"/>
            </w:tcBorders>
            <w:shd w:val="clear" w:color="auto" w:fill="auto"/>
            <w:noWrap/>
            <w:vAlign w:val="bottom"/>
            <w:hideMark/>
          </w:tcPr>
          <w:p w14:paraId="4F86E95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248E60DF"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107619A5" w14:textId="77777777" w:rsidR="00A20F2E" w:rsidRPr="00A20F2E" w:rsidRDefault="00A20F2E" w:rsidP="00A20F2E">
            <w:pPr>
              <w:spacing w:after="0" w:line="240" w:lineRule="auto"/>
              <w:jc w:val="center"/>
              <w:rPr>
                <w:rFonts w:ascii="Calibri" w:eastAsia="Times New Roman" w:hAnsi="Calibri" w:cs="Calibri"/>
                <w:lang w:val="en-US"/>
              </w:rPr>
            </w:pPr>
            <w:r w:rsidRPr="00A20F2E">
              <w:rPr>
                <w:rFonts w:ascii="Calibri" w:eastAsia="Times New Roman" w:hAnsi="Calibri" w:cs="Calibri"/>
                <w:lang w:val="en-US"/>
              </w:rPr>
              <w:lastRenderedPageBreak/>
              <w:t>LL_09</w:t>
            </w:r>
          </w:p>
        </w:tc>
        <w:tc>
          <w:tcPr>
            <w:tcW w:w="1361" w:type="dxa"/>
            <w:tcBorders>
              <w:top w:val="nil"/>
              <w:left w:val="nil"/>
              <w:bottom w:val="single" w:sz="4" w:space="0" w:color="auto"/>
              <w:right w:val="single" w:sz="4" w:space="0" w:color="auto"/>
            </w:tcBorders>
            <w:shd w:val="clear" w:color="auto" w:fill="auto"/>
            <w:noWrap/>
            <w:vAlign w:val="bottom"/>
            <w:hideMark/>
          </w:tcPr>
          <w:p w14:paraId="1DC297D9" w14:textId="77777777" w:rsidR="00A20F2E" w:rsidRPr="00A20F2E" w:rsidRDefault="00A20F2E" w:rsidP="00A20F2E">
            <w:pPr>
              <w:spacing w:after="0" w:line="240" w:lineRule="auto"/>
              <w:jc w:val="center"/>
              <w:rPr>
                <w:rFonts w:ascii="Calibri" w:eastAsia="Times New Roman" w:hAnsi="Calibri" w:cs="Calibri"/>
                <w:color w:val="000000"/>
                <w:lang w:val="en-US"/>
              </w:rPr>
            </w:pPr>
            <w:r w:rsidRPr="00A20F2E">
              <w:rPr>
                <w:rFonts w:ascii="Calibri" w:eastAsia="Times New Roman" w:hAnsi="Calibri" w:cs="Calibri"/>
                <w:color w:val="000000"/>
                <w:lang w:val="en-US"/>
              </w:rPr>
              <w:t>AZMP</w:t>
            </w:r>
          </w:p>
        </w:tc>
        <w:tc>
          <w:tcPr>
            <w:tcW w:w="1440" w:type="dxa"/>
            <w:tcBorders>
              <w:top w:val="nil"/>
              <w:left w:val="nil"/>
              <w:bottom w:val="single" w:sz="4" w:space="0" w:color="auto"/>
              <w:right w:val="single" w:sz="4" w:space="0" w:color="auto"/>
            </w:tcBorders>
            <w:shd w:val="clear" w:color="auto" w:fill="auto"/>
            <w:noWrap/>
            <w:vAlign w:val="bottom"/>
            <w:hideMark/>
          </w:tcPr>
          <w:p w14:paraId="4D482F8E" w14:textId="77777777" w:rsidR="00A20F2E" w:rsidRPr="00A20F2E" w:rsidRDefault="00A20F2E" w:rsidP="00A20F2E">
            <w:pPr>
              <w:spacing w:after="0" w:line="240" w:lineRule="auto"/>
              <w:jc w:val="center"/>
              <w:rPr>
                <w:rFonts w:ascii="Calibri" w:eastAsia="Times New Roman" w:hAnsi="Calibri" w:cs="Calibri"/>
                <w:color w:val="000000"/>
                <w:lang w:val="en-US"/>
              </w:rPr>
            </w:pPr>
            <w:r w:rsidRPr="00A20F2E">
              <w:rPr>
                <w:rFonts w:ascii="Calibri" w:eastAsia="Times New Roman" w:hAnsi="Calibri" w:cs="Calibri"/>
                <w:color w:val="00000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5553E9D" w14:textId="77777777" w:rsidR="00A20F2E" w:rsidRPr="00A20F2E" w:rsidRDefault="00A20F2E" w:rsidP="00A20F2E">
            <w:pPr>
              <w:spacing w:after="0" w:line="240" w:lineRule="auto"/>
              <w:jc w:val="center"/>
              <w:rPr>
                <w:rFonts w:ascii="Calibri" w:eastAsia="Times New Roman" w:hAnsi="Calibri" w:cs="Calibri"/>
                <w:color w:val="000000"/>
                <w:lang w:val="en-US"/>
              </w:rPr>
            </w:pPr>
            <w:r w:rsidRPr="00A20F2E">
              <w:rPr>
                <w:rFonts w:ascii="Calibri" w:eastAsia="Times New Roman" w:hAnsi="Calibri" w:cs="Calibri"/>
                <w:color w:val="000000"/>
                <w:lang w:val="en-US"/>
              </w:rPr>
              <w:t>2</w:t>
            </w:r>
          </w:p>
        </w:tc>
        <w:tc>
          <w:tcPr>
            <w:tcW w:w="1170" w:type="dxa"/>
            <w:tcBorders>
              <w:top w:val="nil"/>
              <w:left w:val="nil"/>
              <w:bottom w:val="single" w:sz="4" w:space="0" w:color="auto"/>
              <w:right w:val="single" w:sz="4" w:space="0" w:color="auto"/>
            </w:tcBorders>
            <w:shd w:val="clear" w:color="auto" w:fill="auto"/>
            <w:noWrap/>
            <w:vAlign w:val="bottom"/>
            <w:hideMark/>
          </w:tcPr>
          <w:p w14:paraId="124FF9AF" w14:textId="77777777" w:rsidR="00A20F2E" w:rsidRPr="00A20F2E" w:rsidRDefault="00A20F2E" w:rsidP="00A20F2E">
            <w:pPr>
              <w:spacing w:after="0" w:line="240" w:lineRule="auto"/>
              <w:jc w:val="center"/>
              <w:rPr>
                <w:rFonts w:ascii="Calibri" w:eastAsia="Times New Roman" w:hAnsi="Calibri" w:cs="Calibri"/>
                <w:color w:val="000000"/>
                <w:lang w:val="en-US"/>
              </w:rPr>
            </w:pPr>
            <w:r w:rsidRPr="00A20F2E">
              <w:rPr>
                <w:rFonts w:ascii="Calibri" w:eastAsia="Times New Roman" w:hAnsi="Calibri" w:cs="Calibri"/>
                <w:color w:val="00000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212A7097" w14:textId="77777777" w:rsidR="00A20F2E" w:rsidRPr="00A20F2E" w:rsidRDefault="00A20F2E" w:rsidP="00A20F2E">
            <w:pPr>
              <w:spacing w:after="0" w:line="240" w:lineRule="auto"/>
              <w:jc w:val="center"/>
              <w:rPr>
                <w:rFonts w:ascii="Calibri" w:eastAsia="Times New Roman" w:hAnsi="Calibri" w:cs="Calibri"/>
                <w:color w:val="000000"/>
                <w:lang w:val="en-US"/>
              </w:rPr>
            </w:pPr>
            <w:r w:rsidRPr="00A20F2E">
              <w:rPr>
                <w:rFonts w:ascii="Calibri" w:eastAsia="Times New Roman" w:hAnsi="Calibri" w:cs="Calibri"/>
                <w:color w:val="000000"/>
                <w:lang w:val="en-US"/>
              </w:rPr>
              <w:t>0.2045</w:t>
            </w:r>
          </w:p>
        </w:tc>
        <w:tc>
          <w:tcPr>
            <w:tcW w:w="1350" w:type="dxa"/>
            <w:tcBorders>
              <w:top w:val="nil"/>
              <w:left w:val="nil"/>
              <w:bottom w:val="single" w:sz="4" w:space="0" w:color="auto"/>
              <w:right w:val="single" w:sz="4" w:space="0" w:color="auto"/>
            </w:tcBorders>
            <w:shd w:val="clear" w:color="auto" w:fill="auto"/>
            <w:noWrap/>
            <w:vAlign w:val="bottom"/>
            <w:hideMark/>
          </w:tcPr>
          <w:p w14:paraId="742E054D" w14:textId="77777777" w:rsidR="00A20F2E" w:rsidRPr="00A20F2E" w:rsidRDefault="00A20F2E" w:rsidP="00A20F2E">
            <w:pPr>
              <w:spacing w:after="0" w:line="240" w:lineRule="auto"/>
              <w:jc w:val="center"/>
              <w:rPr>
                <w:rFonts w:ascii="Calibri" w:eastAsia="Times New Roman" w:hAnsi="Calibri" w:cs="Calibri"/>
                <w:color w:val="000000"/>
                <w:lang w:val="en-US"/>
              </w:rPr>
            </w:pPr>
            <w:r w:rsidRPr="00A20F2E">
              <w:rPr>
                <w:rFonts w:ascii="Calibri" w:eastAsia="Times New Roman" w:hAnsi="Calibri" w:cs="Calibri"/>
                <w:color w:val="000000"/>
                <w:lang w:val="en-US"/>
              </w:rPr>
              <w:t>N/A</w:t>
            </w:r>
          </w:p>
        </w:tc>
      </w:tr>
      <w:tr w:rsidR="00965DF3" w:rsidRPr="00A20F2E" w14:paraId="230F6353"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0527154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KIPCA_01</w:t>
            </w:r>
          </w:p>
        </w:tc>
        <w:tc>
          <w:tcPr>
            <w:tcW w:w="1361" w:type="dxa"/>
            <w:tcBorders>
              <w:top w:val="nil"/>
              <w:left w:val="nil"/>
              <w:bottom w:val="single" w:sz="4" w:space="0" w:color="auto"/>
              <w:right w:val="single" w:sz="4" w:space="0" w:color="auto"/>
            </w:tcBorders>
            <w:shd w:val="clear" w:color="auto" w:fill="auto"/>
            <w:noWrap/>
            <w:vAlign w:val="bottom"/>
            <w:hideMark/>
          </w:tcPr>
          <w:p w14:paraId="4767ABC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KIPCA</w:t>
            </w:r>
          </w:p>
        </w:tc>
        <w:tc>
          <w:tcPr>
            <w:tcW w:w="1440" w:type="dxa"/>
            <w:tcBorders>
              <w:top w:val="nil"/>
              <w:left w:val="nil"/>
              <w:bottom w:val="single" w:sz="4" w:space="0" w:color="auto"/>
              <w:right w:val="single" w:sz="4" w:space="0" w:color="auto"/>
            </w:tcBorders>
            <w:shd w:val="clear" w:color="auto" w:fill="auto"/>
            <w:noWrap/>
            <w:vAlign w:val="bottom"/>
            <w:hideMark/>
          </w:tcPr>
          <w:p w14:paraId="6F3564C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E6819A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2AAE1DE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74BECE5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4.34</w:t>
            </w:r>
          </w:p>
        </w:tc>
        <w:tc>
          <w:tcPr>
            <w:tcW w:w="1350" w:type="dxa"/>
            <w:tcBorders>
              <w:top w:val="nil"/>
              <w:left w:val="nil"/>
              <w:bottom w:val="single" w:sz="4" w:space="0" w:color="auto"/>
              <w:right w:val="single" w:sz="4" w:space="0" w:color="auto"/>
            </w:tcBorders>
            <w:shd w:val="clear" w:color="auto" w:fill="auto"/>
            <w:noWrap/>
            <w:vAlign w:val="bottom"/>
            <w:hideMark/>
          </w:tcPr>
          <w:p w14:paraId="56FF814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199594DC"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20623B8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CURDO_01</w:t>
            </w:r>
          </w:p>
        </w:tc>
        <w:tc>
          <w:tcPr>
            <w:tcW w:w="1361" w:type="dxa"/>
            <w:tcBorders>
              <w:top w:val="nil"/>
              <w:left w:val="nil"/>
              <w:bottom w:val="single" w:sz="4" w:space="0" w:color="auto"/>
              <w:right w:val="single" w:sz="4" w:space="0" w:color="auto"/>
            </w:tcBorders>
            <w:shd w:val="clear" w:color="auto" w:fill="auto"/>
            <w:noWrap/>
            <w:vAlign w:val="bottom"/>
            <w:hideMark/>
          </w:tcPr>
          <w:p w14:paraId="73924B6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4E62E84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437611C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2394262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058793F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1.4</w:t>
            </w:r>
          </w:p>
        </w:tc>
        <w:tc>
          <w:tcPr>
            <w:tcW w:w="1350" w:type="dxa"/>
            <w:tcBorders>
              <w:top w:val="nil"/>
              <w:left w:val="nil"/>
              <w:bottom w:val="single" w:sz="4" w:space="0" w:color="auto"/>
              <w:right w:val="single" w:sz="4" w:space="0" w:color="auto"/>
            </w:tcBorders>
            <w:shd w:val="clear" w:color="auto" w:fill="auto"/>
            <w:noWrap/>
            <w:vAlign w:val="bottom"/>
            <w:hideMark/>
          </w:tcPr>
          <w:p w14:paraId="3D44F5C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4880804F"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1A7C6CE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CURDO_02</w:t>
            </w:r>
          </w:p>
        </w:tc>
        <w:tc>
          <w:tcPr>
            <w:tcW w:w="1361" w:type="dxa"/>
            <w:tcBorders>
              <w:top w:val="nil"/>
              <w:left w:val="nil"/>
              <w:bottom w:val="single" w:sz="4" w:space="0" w:color="auto"/>
              <w:right w:val="single" w:sz="4" w:space="0" w:color="auto"/>
            </w:tcBorders>
            <w:shd w:val="clear" w:color="auto" w:fill="auto"/>
            <w:noWrap/>
            <w:vAlign w:val="bottom"/>
            <w:hideMark/>
          </w:tcPr>
          <w:p w14:paraId="326B91F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63CCAB9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3DDEC1E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25C187C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0C835E86" w14:textId="563CC194"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w:t>
            </w:r>
            <w:r w:rsidR="00157BEB">
              <w:rPr>
                <w:rFonts w:ascii="Calibri" w:eastAsia="Times New Roman" w:hAnsi="Calibri" w:cs="Calibri"/>
                <w:color w:val="000000"/>
                <w:sz w:val="20"/>
                <w:szCs w:val="20"/>
                <w:lang w:val="en-US"/>
              </w:rPr>
              <w:t>.63</w:t>
            </w:r>
          </w:p>
        </w:tc>
        <w:tc>
          <w:tcPr>
            <w:tcW w:w="1350" w:type="dxa"/>
            <w:tcBorders>
              <w:top w:val="nil"/>
              <w:left w:val="nil"/>
              <w:bottom w:val="single" w:sz="4" w:space="0" w:color="auto"/>
              <w:right w:val="single" w:sz="4" w:space="0" w:color="auto"/>
            </w:tcBorders>
            <w:shd w:val="clear" w:color="auto" w:fill="auto"/>
            <w:noWrap/>
            <w:vAlign w:val="bottom"/>
            <w:hideMark/>
          </w:tcPr>
          <w:p w14:paraId="26CE041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325C6581"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04C7444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CURDO_03</w:t>
            </w:r>
          </w:p>
        </w:tc>
        <w:tc>
          <w:tcPr>
            <w:tcW w:w="1361" w:type="dxa"/>
            <w:tcBorders>
              <w:top w:val="nil"/>
              <w:left w:val="nil"/>
              <w:bottom w:val="single" w:sz="4" w:space="0" w:color="auto"/>
              <w:right w:val="single" w:sz="4" w:space="0" w:color="auto"/>
            </w:tcBorders>
            <w:shd w:val="clear" w:color="auto" w:fill="auto"/>
            <w:noWrap/>
            <w:vAlign w:val="bottom"/>
            <w:hideMark/>
          </w:tcPr>
          <w:p w14:paraId="6B91EDC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585C547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921639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40F7B76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7A43F927" w14:textId="39012104"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w:t>
            </w:r>
            <w:r w:rsidR="00157BEB">
              <w:rPr>
                <w:rFonts w:ascii="Calibri" w:eastAsia="Times New Roman" w:hAnsi="Calibri" w:cs="Calibri"/>
                <w:color w:val="000000"/>
                <w:sz w:val="20"/>
                <w:szCs w:val="20"/>
                <w:lang w:val="en-US"/>
              </w:rPr>
              <w:t>3</w:t>
            </w:r>
            <w:r w:rsidRPr="00A20F2E">
              <w:rPr>
                <w:rFonts w:ascii="Calibri" w:eastAsia="Times New Roman" w:hAnsi="Calibri" w:cs="Calibri"/>
                <w:color w:val="000000"/>
                <w:sz w:val="20"/>
                <w:szCs w:val="20"/>
                <w:lang w:val="en-US"/>
              </w:rPr>
              <w:t>6</w:t>
            </w:r>
          </w:p>
        </w:tc>
        <w:tc>
          <w:tcPr>
            <w:tcW w:w="1350" w:type="dxa"/>
            <w:tcBorders>
              <w:top w:val="nil"/>
              <w:left w:val="nil"/>
              <w:bottom w:val="single" w:sz="4" w:space="0" w:color="auto"/>
              <w:right w:val="single" w:sz="4" w:space="0" w:color="auto"/>
            </w:tcBorders>
            <w:shd w:val="clear" w:color="auto" w:fill="auto"/>
            <w:noWrap/>
            <w:vAlign w:val="bottom"/>
            <w:hideMark/>
          </w:tcPr>
          <w:p w14:paraId="1CBA4E5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2687C61E"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1DAED00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CURDO_04</w:t>
            </w:r>
          </w:p>
        </w:tc>
        <w:tc>
          <w:tcPr>
            <w:tcW w:w="1361" w:type="dxa"/>
            <w:tcBorders>
              <w:top w:val="nil"/>
              <w:left w:val="nil"/>
              <w:bottom w:val="single" w:sz="4" w:space="0" w:color="auto"/>
              <w:right w:val="single" w:sz="4" w:space="0" w:color="auto"/>
            </w:tcBorders>
            <w:shd w:val="clear" w:color="auto" w:fill="auto"/>
            <w:noWrap/>
            <w:vAlign w:val="bottom"/>
            <w:hideMark/>
          </w:tcPr>
          <w:p w14:paraId="5670091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2319A20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296ABFB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7F4A888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w:t>
            </w:r>
          </w:p>
        </w:tc>
        <w:tc>
          <w:tcPr>
            <w:tcW w:w="1620" w:type="dxa"/>
            <w:tcBorders>
              <w:top w:val="nil"/>
              <w:left w:val="nil"/>
              <w:bottom w:val="single" w:sz="4" w:space="0" w:color="auto"/>
              <w:right w:val="single" w:sz="4" w:space="0" w:color="auto"/>
            </w:tcBorders>
            <w:shd w:val="clear" w:color="auto" w:fill="auto"/>
            <w:noWrap/>
            <w:vAlign w:val="bottom"/>
            <w:hideMark/>
          </w:tcPr>
          <w:p w14:paraId="69649F3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1.52</w:t>
            </w:r>
          </w:p>
        </w:tc>
        <w:tc>
          <w:tcPr>
            <w:tcW w:w="1350" w:type="dxa"/>
            <w:tcBorders>
              <w:top w:val="nil"/>
              <w:left w:val="nil"/>
              <w:bottom w:val="single" w:sz="4" w:space="0" w:color="auto"/>
              <w:right w:val="single" w:sz="4" w:space="0" w:color="auto"/>
            </w:tcBorders>
            <w:shd w:val="clear" w:color="auto" w:fill="auto"/>
            <w:noWrap/>
            <w:vAlign w:val="bottom"/>
            <w:hideMark/>
          </w:tcPr>
          <w:p w14:paraId="543C409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157BEB">
              <w:rPr>
                <w:rFonts w:ascii="Calibri" w:eastAsia="Times New Roman" w:hAnsi="Calibri" w:cs="Calibri"/>
                <w:color w:val="FF0000"/>
                <w:sz w:val="20"/>
                <w:szCs w:val="20"/>
                <w:lang w:val="en-US"/>
              </w:rPr>
              <w:t>0.19</w:t>
            </w:r>
          </w:p>
        </w:tc>
      </w:tr>
      <w:tr w:rsidR="00965DF3" w:rsidRPr="00A20F2E" w14:paraId="734E12D1"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41C822C6" w14:textId="77777777" w:rsidR="00A20F2E" w:rsidRPr="00A20F2E" w:rsidRDefault="00A20F2E" w:rsidP="00A20F2E">
            <w:pPr>
              <w:spacing w:after="0" w:line="240" w:lineRule="auto"/>
              <w:jc w:val="center"/>
              <w:rPr>
                <w:rFonts w:ascii="Calibri" w:eastAsia="Times New Roman" w:hAnsi="Calibri" w:cs="Calibri"/>
                <w:sz w:val="20"/>
                <w:szCs w:val="20"/>
                <w:lang w:val="en-US"/>
              </w:rPr>
            </w:pPr>
            <w:r w:rsidRPr="00A20F2E">
              <w:rPr>
                <w:rFonts w:ascii="Calibri" w:eastAsia="Times New Roman" w:hAnsi="Calibri" w:cs="Calibri"/>
                <w:sz w:val="20"/>
                <w:szCs w:val="20"/>
                <w:lang w:val="en-US"/>
              </w:rPr>
              <w:t>CURDO_05</w:t>
            </w:r>
          </w:p>
        </w:tc>
        <w:tc>
          <w:tcPr>
            <w:tcW w:w="1361" w:type="dxa"/>
            <w:tcBorders>
              <w:top w:val="nil"/>
              <w:left w:val="nil"/>
              <w:bottom w:val="single" w:sz="4" w:space="0" w:color="auto"/>
              <w:right w:val="single" w:sz="4" w:space="0" w:color="auto"/>
            </w:tcBorders>
            <w:shd w:val="clear" w:color="auto" w:fill="auto"/>
            <w:noWrap/>
            <w:vAlign w:val="bottom"/>
            <w:hideMark/>
          </w:tcPr>
          <w:p w14:paraId="35EAD06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0C4A14C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110AE3F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w:t>
            </w:r>
          </w:p>
        </w:tc>
        <w:tc>
          <w:tcPr>
            <w:tcW w:w="1170" w:type="dxa"/>
            <w:tcBorders>
              <w:top w:val="nil"/>
              <w:left w:val="nil"/>
              <w:bottom w:val="single" w:sz="4" w:space="0" w:color="auto"/>
              <w:right w:val="single" w:sz="4" w:space="0" w:color="auto"/>
            </w:tcBorders>
            <w:shd w:val="clear" w:color="auto" w:fill="auto"/>
            <w:noWrap/>
            <w:vAlign w:val="bottom"/>
            <w:hideMark/>
          </w:tcPr>
          <w:p w14:paraId="69D848E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2970CAE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1.59</w:t>
            </w:r>
          </w:p>
        </w:tc>
        <w:tc>
          <w:tcPr>
            <w:tcW w:w="1350" w:type="dxa"/>
            <w:tcBorders>
              <w:top w:val="nil"/>
              <w:left w:val="nil"/>
              <w:bottom w:val="single" w:sz="4" w:space="0" w:color="auto"/>
              <w:right w:val="single" w:sz="4" w:space="0" w:color="auto"/>
            </w:tcBorders>
            <w:shd w:val="clear" w:color="auto" w:fill="auto"/>
            <w:noWrap/>
            <w:vAlign w:val="bottom"/>
            <w:hideMark/>
          </w:tcPr>
          <w:p w14:paraId="6724369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3250F51D"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1534DA5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CURDO_06</w:t>
            </w:r>
          </w:p>
        </w:tc>
        <w:tc>
          <w:tcPr>
            <w:tcW w:w="1361" w:type="dxa"/>
            <w:tcBorders>
              <w:top w:val="nil"/>
              <w:left w:val="nil"/>
              <w:bottom w:val="single" w:sz="4" w:space="0" w:color="auto"/>
              <w:right w:val="single" w:sz="4" w:space="0" w:color="auto"/>
            </w:tcBorders>
            <w:shd w:val="clear" w:color="auto" w:fill="auto"/>
            <w:noWrap/>
            <w:vAlign w:val="bottom"/>
            <w:hideMark/>
          </w:tcPr>
          <w:p w14:paraId="27A8B2D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0DE1B24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2681354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45E56BF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0D6C8D2C" w14:textId="0DE4F566"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w:t>
            </w:r>
            <w:r w:rsidR="00157BEB">
              <w:rPr>
                <w:rFonts w:ascii="Calibri" w:eastAsia="Times New Roman" w:hAnsi="Calibri" w:cs="Calibri"/>
                <w:color w:val="000000"/>
                <w:sz w:val="20"/>
                <w:szCs w:val="20"/>
                <w:lang w:val="en-US"/>
              </w:rPr>
              <w:t>32</w:t>
            </w:r>
          </w:p>
        </w:tc>
        <w:tc>
          <w:tcPr>
            <w:tcW w:w="1350" w:type="dxa"/>
            <w:tcBorders>
              <w:top w:val="nil"/>
              <w:left w:val="nil"/>
              <w:bottom w:val="single" w:sz="4" w:space="0" w:color="auto"/>
              <w:right w:val="single" w:sz="4" w:space="0" w:color="auto"/>
            </w:tcBorders>
            <w:shd w:val="clear" w:color="auto" w:fill="auto"/>
            <w:noWrap/>
            <w:vAlign w:val="bottom"/>
            <w:hideMark/>
          </w:tcPr>
          <w:p w14:paraId="187096A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48367A18"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66D82EF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CURDO_07</w:t>
            </w:r>
          </w:p>
        </w:tc>
        <w:tc>
          <w:tcPr>
            <w:tcW w:w="1361" w:type="dxa"/>
            <w:tcBorders>
              <w:top w:val="nil"/>
              <w:left w:val="nil"/>
              <w:bottom w:val="single" w:sz="4" w:space="0" w:color="auto"/>
              <w:right w:val="single" w:sz="4" w:space="0" w:color="auto"/>
            </w:tcBorders>
            <w:shd w:val="clear" w:color="auto" w:fill="auto"/>
            <w:noWrap/>
            <w:vAlign w:val="bottom"/>
            <w:hideMark/>
          </w:tcPr>
          <w:p w14:paraId="0E8E232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7DE85BB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5612C08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28703D6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74EF794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0.7</w:t>
            </w:r>
          </w:p>
        </w:tc>
        <w:tc>
          <w:tcPr>
            <w:tcW w:w="1350" w:type="dxa"/>
            <w:tcBorders>
              <w:top w:val="nil"/>
              <w:left w:val="nil"/>
              <w:bottom w:val="single" w:sz="4" w:space="0" w:color="auto"/>
              <w:right w:val="single" w:sz="4" w:space="0" w:color="auto"/>
            </w:tcBorders>
            <w:shd w:val="clear" w:color="auto" w:fill="auto"/>
            <w:noWrap/>
            <w:vAlign w:val="bottom"/>
            <w:hideMark/>
          </w:tcPr>
          <w:p w14:paraId="220C2D6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1E259F34"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6CF6D4F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CURDO_09</w:t>
            </w:r>
          </w:p>
        </w:tc>
        <w:tc>
          <w:tcPr>
            <w:tcW w:w="1361" w:type="dxa"/>
            <w:tcBorders>
              <w:top w:val="nil"/>
              <w:left w:val="nil"/>
              <w:bottom w:val="single" w:sz="4" w:space="0" w:color="auto"/>
              <w:right w:val="single" w:sz="4" w:space="0" w:color="auto"/>
            </w:tcBorders>
            <w:shd w:val="clear" w:color="auto" w:fill="auto"/>
            <w:noWrap/>
            <w:vAlign w:val="bottom"/>
            <w:hideMark/>
          </w:tcPr>
          <w:p w14:paraId="5454F74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5AA00A4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48B746A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3A1EF82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w:t>
            </w:r>
          </w:p>
        </w:tc>
        <w:tc>
          <w:tcPr>
            <w:tcW w:w="1620" w:type="dxa"/>
            <w:tcBorders>
              <w:top w:val="nil"/>
              <w:left w:val="nil"/>
              <w:bottom w:val="single" w:sz="4" w:space="0" w:color="auto"/>
              <w:right w:val="single" w:sz="4" w:space="0" w:color="auto"/>
            </w:tcBorders>
            <w:shd w:val="clear" w:color="auto" w:fill="auto"/>
            <w:noWrap/>
            <w:vAlign w:val="bottom"/>
            <w:hideMark/>
          </w:tcPr>
          <w:p w14:paraId="51227E1B" w14:textId="19A427C5" w:rsidR="00A20F2E" w:rsidRPr="00A20F2E" w:rsidRDefault="00157BEB" w:rsidP="00A20F2E">
            <w:pPr>
              <w:spacing w:after="0" w:line="240" w:lineRule="auto"/>
              <w:jc w:val="center"/>
              <w:rPr>
                <w:rFonts w:ascii="Calibri" w:eastAsia="Times New Roman" w:hAnsi="Calibri" w:cs="Calibri"/>
                <w:color w:val="FF0000"/>
                <w:sz w:val="20"/>
                <w:szCs w:val="20"/>
                <w:lang w:val="en-US"/>
              </w:rPr>
            </w:pPr>
            <w:r w:rsidRPr="00157BEB">
              <w:rPr>
                <w:rFonts w:ascii="Calibri" w:eastAsia="Times New Roman" w:hAnsi="Calibri" w:cs="Calibri"/>
                <w:sz w:val="20"/>
                <w:szCs w:val="20"/>
                <w:lang w:val="en-US"/>
              </w:rPr>
              <w:t>1.20</w:t>
            </w:r>
          </w:p>
        </w:tc>
        <w:tc>
          <w:tcPr>
            <w:tcW w:w="1350" w:type="dxa"/>
            <w:tcBorders>
              <w:top w:val="nil"/>
              <w:left w:val="nil"/>
              <w:bottom w:val="single" w:sz="4" w:space="0" w:color="auto"/>
              <w:right w:val="single" w:sz="4" w:space="0" w:color="auto"/>
            </w:tcBorders>
            <w:shd w:val="clear" w:color="auto" w:fill="auto"/>
            <w:noWrap/>
            <w:vAlign w:val="bottom"/>
            <w:hideMark/>
          </w:tcPr>
          <w:p w14:paraId="334CA368" w14:textId="5A52038C" w:rsidR="00A20F2E" w:rsidRPr="00A20F2E" w:rsidRDefault="00157BEB" w:rsidP="00A20F2E">
            <w:pPr>
              <w:spacing w:after="0" w:line="240" w:lineRule="auto"/>
              <w:jc w:val="center"/>
              <w:rPr>
                <w:rFonts w:ascii="Calibri" w:eastAsia="Times New Roman" w:hAnsi="Calibri" w:cs="Calibri"/>
                <w:color w:val="FF0000"/>
                <w:sz w:val="20"/>
                <w:szCs w:val="20"/>
                <w:lang w:val="en-US"/>
              </w:rPr>
            </w:pPr>
            <w:r>
              <w:rPr>
                <w:rFonts w:ascii="Calibri" w:eastAsia="Times New Roman" w:hAnsi="Calibri" w:cs="Calibri"/>
                <w:color w:val="FF0000"/>
                <w:sz w:val="20"/>
                <w:szCs w:val="20"/>
                <w:lang w:val="en-US"/>
              </w:rPr>
              <w:t>0.45</w:t>
            </w:r>
          </w:p>
        </w:tc>
      </w:tr>
      <w:tr w:rsidR="00965DF3" w:rsidRPr="00A20F2E" w14:paraId="6AA8D86F"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2459603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CURDO_10</w:t>
            </w:r>
          </w:p>
        </w:tc>
        <w:tc>
          <w:tcPr>
            <w:tcW w:w="1361" w:type="dxa"/>
            <w:tcBorders>
              <w:top w:val="nil"/>
              <w:left w:val="nil"/>
              <w:bottom w:val="single" w:sz="4" w:space="0" w:color="auto"/>
              <w:right w:val="single" w:sz="4" w:space="0" w:color="auto"/>
            </w:tcBorders>
            <w:shd w:val="clear" w:color="auto" w:fill="auto"/>
            <w:noWrap/>
            <w:vAlign w:val="bottom"/>
            <w:hideMark/>
          </w:tcPr>
          <w:p w14:paraId="13CDCF8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599FB0A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5E4805F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6</w:t>
            </w:r>
          </w:p>
        </w:tc>
        <w:tc>
          <w:tcPr>
            <w:tcW w:w="1170" w:type="dxa"/>
            <w:tcBorders>
              <w:top w:val="nil"/>
              <w:left w:val="nil"/>
              <w:bottom w:val="single" w:sz="4" w:space="0" w:color="auto"/>
              <w:right w:val="single" w:sz="4" w:space="0" w:color="auto"/>
            </w:tcBorders>
            <w:shd w:val="clear" w:color="auto" w:fill="auto"/>
            <w:noWrap/>
            <w:vAlign w:val="bottom"/>
            <w:hideMark/>
          </w:tcPr>
          <w:p w14:paraId="0C1A1A7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60762E7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2.32</w:t>
            </w:r>
          </w:p>
        </w:tc>
        <w:tc>
          <w:tcPr>
            <w:tcW w:w="1350" w:type="dxa"/>
            <w:tcBorders>
              <w:top w:val="nil"/>
              <w:left w:val="nil"/>
              <w:bottom w:val="single" w:sz="4" w:space="0" w:color="auto"/>
              <w:right w:val="single" w:sz="4" w:space="0" w:color="auto"/>
            </w:tcBorders>
            <w:shd w:val="clear" w:color="auto" w:fill="auto"/>
            <w:noWrap/>
            <w:vAlign w:val="bottom"/>
            <w:hideMark/>
          </w:tcPr>
          <w:p w14:paraId="30E20A1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78122D64"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6A84053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CURDO_10</w:t>
            </w:r>
          </w:p>
        </w:tc>
        <w:tc>
          <w:tcPr>
            <w:tcW w:w="1361" w:type="dxa"/>
            <w:tcBorders>
              <w:top w:val="nil"/>
              <w:left w:val="nil"/>
              <w:bottom w:val="single" w:sz="4" w:space="0" w:color="auto"/>
              <w:right w:val="single" w:sz="4" w:space="0" w:color="auto"/>
            </w:tcBorders>
            <w:shd w:val="clear" w:color="auto" w:fill="auto"/>
            <w:noWrap/>
            <w:vAlign w:val="bottom"/>
            <w:hideMark/>
          </w:tcPr>
          <w:p w14:paraId="65CA237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16BE92E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28173EA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1ECB5B1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7A736E8D" w14:textId="6D11715E"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w:t>
            </w:r>
            <w:r w:rsidR="00157BEB">
              <w:rPr>
                <w:rFonts w:ascii="Calibri" w:eastAsia="Times New Roman" w:hAnsi="Calibri" w:cs="Calibri"/>
                <w:color w:val="000000"/>
                <w:sz w:val="20"/>
                <w:szCs w:val="20"/>
                <w:lang w:val="en-US"/>
              </w:rPr>
              <w:t>.12</w:t>
            </w:r>
          </w:p>
        </w:tc>
        <w:tc>
          <w:tcPr>
            <w:tcW w:w="1350" w:type="dxa"/>
            <w:tcBorders>
              <w:top w:val="nil"/>
              <w:left w:val="nil"/>
              <w:bottom w:val="single" w:sz="4" w:space="0" w:color="auto"/>
              <w:right w:val="single" w:sz="4" w:space="0" w:color="auto"/>
            </w:tcBorders>
            <w:shd w:val="clear" w:color="auto" w:fill="auto"/>
            <w:noWrap/>
            <w:vAlign w:val="bottom"/>
            <w:hideMark/>
          </w:tcPr>
          <w:p w14:paraId="3965239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24AD0AB2"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6C644C9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CURDO_11</w:t>
            </w:r>
          </w:p>
        </w:tc>
        <w:tc>
          <w:tcPr>
            <w:tcW w:w="1361" w:type="dxa"/>
            <w:tcBorders>
              <w:top w:val="nil"/>
              <w:left w:val="nil"/>
              <w:bottom w:val="single" w:sz="4" w:space="0" w:color="auto"/>
              <w:right w:val="single" w:sz="4" w:space="0" w:color="auto"/>
            </w:tcBorders>
            <w:shd w:val="clear" w:color="auto" w:fill="auto"/>
            <w:noWrap/>
            <w:vAlign w:val="bottom"/>
            <w:hideMark/>
          </w:tcPr>
          <w:p w14:paraId="5EDC037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397DE3B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2D96BF0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0B2A27B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6B423A3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2.14</w:t>
            </w:r>
          </w:p>
        </w:tc>
        <w:tc>
          <w:tcPr>
            <w:tcW w:w="1350" w:type="dxa"/>
            <w:tcBorders>
              <w:top w:val="nil"/>
              <w:left w:val="nil"/>
              <w:bottom w:val="single" w:sz="4" w:space="0" w:color="auto"/>
              <w:right w:val="single" w:sz="4" w:space="0" w:color="auto"/>
            </w:tcBorders>
            <w:shd w:val="clear" w:color="auto" w:fill="auto"/>
            <w:noWrap/>
            <w:vAlign w:val="bottom"/>
            <w:hideMark/>
          </w:tcPr>
          <w:p w14:paraId="66C1678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50A7AFD9"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1D801D0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DEEP_01</w:t>
            </w:r>
          </w:p>
        </w:tc>
        <w:tc>
          <w:tcPr>
            <w:tcW w:w="1361" w:type="dxa"/>
            <w:tcBorders>
              <w:top w:val="nil"/>
              <w:left w:val="nil"/>
              <w:bottom w:val="single" w:sz="4" w:space="0" w:color="auto"/>
              <w:right w:val="single" w:sz="4" w:space="0" w:color="auto"/>
            </w:tcBorders>
            <w:shd w:val="clear" w:color="auto" w:fill="auto"/>
            <w:noWrap/>
            <w:vAlign w:val="bottom"/>
            <w:hideMark/>
          </w:tcPr>
          <w:p w14:paraId="56E6E25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72854DE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7F09DF1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38C08FA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4E5313B1" w14:textId="49151F4F"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w:t>
            </w:r>
            <w:r w:rsidR="00157BEB">
              <w:rPr>
                <w:rFonts w:ascii="Calibri" w:eastAsia="Times New Roman" w:hAnsi="Calibri" w:cs="Calibri"/>
                <w:color w:val="000000"/>
                <w:sz w:val="20"/>
                <w:szCs w:val="20"/>
                <w:lang w:val="en-US"/>
              </w:rPr>
              <w:t>4</w:t>
            </w:r>
            <w:r w:rsidRPr="00A20F2E">
              <w:rPr>
                <w:rFonts w:ascii="Calibri" w:eastAsia="Times New Roman" w:hAnsi="Calibri" w:cs="Calibri"/>
                <w:color w:val="000000"/>
                <w:sz w:val="20"/>
                <w:szCs w:val="20"/>
                <w:lang w:val="en-US"/>
              </w:rPr>
              <w:t>8</w:t>
            </w:r>
          </w:p>
        </w:tc>
        <w:tc>
          <w:tcPr>
            <w:tcW w:w="1350" w:type="dxa"/>
            <w:tcBorders>
              <w:top w:val="nil"/>
              <w:left w:val="nil"/>
              <w:bottom w:val="single" w:sz="4" w:space="0" w:color="auto"/>
              <w:right w:val="single" w:sz="4" w:space="0" w:color="auto"/>
            </w:tcBorders>
            <w:shd w:val="clear" w:color="auto" w:fill="auto"/>
            <w:noWrap/>
            <w:vAlign w:val="bottom"/>
            <w:hideMark/>
          </w:tcPr>
          <w:p w14:paraId="64273EF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107F6170"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4C11E60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DEEP_02</w:t>
            </w:r>
          </w:p>
        </w:tc>
        <w:tc>
          <w:tcPr>
            <w:tcW w:w="1361" w:type="dxa"/>
            <w:tcBorders>
              <w:top w:val="nil"/>
              <w:left w:val="nil"/>
              <w:bottom w:val="single" w:sz="4" w:space="0" w:color="auto"/>
              <w:right w:val="single" w:sz="4" w:space="0" w:color="auto"/>
            </w:tcBorders>
            <w:shd w:val="clear" w:color="auto" w:fill="auto"/>
            <w:noWrap/>
            <w:vAlign w:val="bottom"/>
            <w:hideMark/>
          </w:tcPr>
          <w:p w14:paraId="65B3993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36092BD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18E4C48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1B5469EE" w14:textId="102CBFC8" w:rsidR="00A20F2E" w:rsidRPr="00A20F2E" w:rsidRDefault="00CA7659" w:rsidP="00A20F2E">
            <w:pPr>
              <w:spacing w:after="0" w:line="240" w:lineRule="auto"/>
              <w:jc w:val="center"/>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10707EBE" w14:textId="35B4FDB2"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0.9</w:t>
            </w:r>
            <w:r w:rsidR="00157BEB">
              <w:rPr>
                <w:rFonts w:ascii="Calibri" w:eastAsia="Times New Roman" w:hAnsi="Calibri" w:cs="Calibri"/>
                <w:color w:val="000000"/>
                <w:sz w:val="20"/>
                <w:szCs w:val="20"/>
                <w:lang w:val="en-US"/>
              </w:rPr>
              <w:t>8</w:t>
            </w:r>
          </w:p>
        </w:tc>
        <w:tc>
          <w:tcPr>
            <w:tcW w:w="1350" w:type="dxa"/>
            <w:tcBorders>
              <w:top w:val="nil"/>
              <w:left w:val="nil"/>
              <w:bottom w:val="single" w:sz="4" w:space="0" w:color="auto"/>
              <w:right w:val="single" w:sz="4" w:space="0" w:color="auto"/>
            </w:tcBorders>
            <w:shd w:val="clear" w:color="auto" w:fill="auto"/>
            <w:noWrap/>
            <w:vAlign w:val="bottom"/>
            <w:hideMark/>
          </w:tcPr>
          <w:p w14:paraId="46BB0A1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153F5CF5"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01C9BEF0" w14:textId="77777777" w:rsidR="00A20F2E" w:rsidRPr="00A20F2E" w:rsidRDefault="00A20F2E" w:rsidP="00A20F2E">
            <w:pPr>
              <w:spacing w:after="0" w:line="240" w:lineRule="auto"/>
              <w:jc w:val="center"/>
              <w:rPr>
                <w:rFonts w:ascii="Calibri" w:eastAsia="Times New Roman" w:hAnsi="Calibri" w:cs="Calibri"/>
                <w:sz w:val="20"/>
                <w:szCs w:val="20"/>
                <w:lang w:val="en-US"/>
              </w:rPr>
            </w:pPr>
            <w:r w:rsidRPr="00A20F2E">
              <w:rPr>
                <w:rFonts w:ascii="Calibri" w:eastAsia="Times New Roman" w:hAnsi="Calibri" w:cs="Calibri"/>
                <w:sz w:val="20"/>
                <w:szCs w:val="20"/>
                <w:lang w:val="en-US"/>
              </w:rPr>
              <w:t>SAB_01</w:t>
            </w:r>
          </w:p>
        </w:tc>
        <w:tc>
          <w:tcPr>
            <w:tcW w:w="1361" w:type="dxa"/>
            <w:tcBorders>
              <w:top w:val="nil"/>
              <w:left w:val="nil"/>
              <w:bottom w:val="single" w:sz="4" w:space="0" w:color="auto"/>
              <w:right w:val="single" w:sz="4" w:space="0" w:color="auto"/>
            </w:tcBorders>
            <w:shd w:val="clear" w:color="auto" w:fill="auto"/>
            <w:noWrap/>
            <w:vAlign w:val="bottom"/>
            <w:hideMark/>
          </w:tcPr>
          <w:p w14:paraId="33AEA7F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4E6ECA6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0B58E00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6B979FB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32D6551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1.97</w:t>
            </w:r>
          </w:p>
        </w:tc>
        <w:tc>
          <w:tcPr>
            <w:tcW w:w="1350" w:type="dxa"/>
            <w:tcBorders>
              <w:top w:val="nil"/>
              <w:left w:val="nil"/>
              <w:bottom w:val="single" w:sz="4" w:space="0" w:color="auto"/>
              <w:right w:val="single" w:sz="4" w:space="0" w:color="auto"/>
            </w:tcBorders>
            <w:shd w:val="clear" w:color="auto" w:fill="auto"/>
            <w:noWrap/>
            <w:vAlign w:val="bottom"/>
            <w:hideMark/>
          </w:tcPr>
          <w:p w14:paraId="638C37A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045717E5"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3ADDD65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SAB_02</w:t>
            </w:r>
          </w:p>
        </w:tc>
        <w:tc>
          <w:tcPr>
            <w:tcW w:w="1361" w:type="dxa"/>
            <w:tcBorders>
              <w:top w:val="nil"/>
              <w:left w:val="nil"/>
              <w:bottom w:val="single" w:sz="4" w:space="0" w:color="auto"/>
              <w:right w:val="single" w:sz="4" w:space="0" w:color="auto"/>
            </w:tcBorders>
            <w:shd w:val="clear" w:color="auto" w:fill="auto"/>
            <w:noWrap/>
            <w:vAlign w:val="bottom"/>
            <w:hideMark/>
          </w:tcPr>
          <w:p w14:paraId="6B743E9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6592EEA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50DAE3A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785D173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2651BCF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2.27</w:t>
            </w:r>
          </w:p>
        </w:tc>
        <w:tc>
          <w:tcPr>
            <w:tcW w:w="1350" w:type="dxa"/>
            <w:tcBorders>
              <w:top w:val="nil"/>
              <w:left w:val="nil"/>
              <w:bottom w:val="single" w:sz="4" w:space="0" w:color="auto"/>
              <w:right w:val="single" w:sz="4" w:space="0" w:color="auto"/>
            </w:tcBorders>
            <w:shd w:val="clear" w:color="auto" w:fill="auto"/>
            <w:noWrap/>
            <w:vAlign w:val="bottom"/>
            <w:hideMark/>
          </w:tcPr>
          <w:p w14:paraId="28CABA3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0CE96682"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1C3C50FC" w14:textId="53A487FF"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SAB_03</w:t>
            </w:r>
          </w:p>
        </w:tc>
        <w:tc>
          <w:tcPr>
            <w:tcW w:w="1361" w:type="dxa"/>
            <w:tcBorders>
              <w:top w:val="nil"/>
              <w:left w:val="nil"/>
              <w:bottom w:val="single" w:sz="4" w:space="0" w:color="auto"/>
              <w:right w:val="single" w:sz="4" w:space="0" w:color="auto"/>
            </w:tcBorders>
            <w:shd w:val="clear" w:color="auto" w:fill="auto"/>
            <w:noWrap/>
            <w:vAlign w:val="bottom"/>
            <w:hideMark/>
          </w:tcPr>
          <w:p w14:paraId="50FB8E2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5D88D69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59C4A3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37D751F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5A70E0A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2.92</w:t>
            </w:r>
          </w:p>
        </w:tc>
        <w:tc>
          <w:tcPr>
            <w:tcW w:w="1350" w:type="dxa"/>
            <w:tcBorders>
              <w:top w:val="nil"/>
              <w:left w:val="nil"/>
              <w:bottom w:val="single" w:sz="4" w:space="0" w:color="auto"/>
              <w:right w:val="single" w:sz="4" w:space="0" w:color="auto"/>
            </w:tcBorders>
            <w:shd w:val="clear" w:color="auto" w:fill="auto"/>
            <w:noWrap/>
            <w:vAlign w:val="bottom"/>
            <w:hideMark/>
          </w:tcPr>
          <w:p w14:paraId="376731A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77B863D5"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710E469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SAB_04</w:t>
            </w:r>
          </w:p>
        </w:tc>
        <w:tc>
          <w:tcPr>
            <w:tcW w:w="1361" w:type="dxa"/>
            <w:tcBorders>
              <w:top w:val="nil"/>
              <w:left w:val="nil"/>
              <w:bottom w:val="single" w:sz="4" w:space="0" w:color="auto"/>
              <w:right w:val="single" w:sz="4" w:space="0" w:color="auto"/>
            </w:tcBorders>
            <w:shd w:val="clear" w:color="auto" w:fill="auto"/>
            <w:noWrap/>
            <w:vAlign w:val="bottom"/>
            <w:hideMark/>
          </w:tcPr>
          <w:p w14:paraId="4BB705F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476DB3E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569C259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3F5C2A2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4DC977B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2.03</w:t>
            </w:r>
          </w:p>
        </w:tc>
        <w:tc>
          <w:tcPr>
            <w:tcW w:w="1350" w:type="dxa"/>
            <w:tcBorders>
              <w:top w:val="nil"/>
              <w:left w:val="nil"/>
              <w:bottom w:val="single" w:sz="4" w:space="0" w:color="auto"/>
              <w:right w:val="single" w:sz="4" w:space="0" w:color="auto"/>
            </w:tcBorders>
            <w:shd w:val="clear" w:color="auto" w:fill="auto"/>
            <w:noWrap/>
            <w:vAlign w:val="bottom"/>
            <w:hideMark/>
          </w:tcPr>
          <w:p w14:paraId="4501F8F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7FFF7B9A"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77DACF3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SAB_05</w:t>
            </w:r>
          </w:p>
        </w:tc>
        <w:tc>
          <w:tcPr>
            <w:tcW w:w="1361" w:type="dxa"/>
            <w:tcBorders>
              <w:top w:val="nil"/>
              <w:left w:val="nil"/>
              <w:bottom w:val="single" w:sz="4" w:space="0" w:color="auto"/>
              <w:right w:val="single" w:sz="4" w:space="0" w:color="auto"/>
            </w:tcBorders>
            <w:shd w:val="clear" w:color="auto" w:fill="auto"/>
            <w:noWrap/>
            <w:vAlign w:val="bottom"/>
            <w:hideMark/>
          </w:tcPr>
          <w:p w14:paraId="204DA13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5D2F9D0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06A785F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63CAEA3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7A88DEA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2.21</w:t>
            </w:r>
          </w:p>
        </w:tc>
        <w:tc>
          <w:tcPr>
            <w:tcW w:w="1350" w:type="dxa"/>
            <w:tcBorders>
              <w:top w:val="nil"/>
              <w:left w:val="nil"/>
              <w:bottom w:val="single" w:sz="4" w:space="0" w:color="auto"/>
              <w:right w:val="single" w:sz="4" w:space="0" w:color="auto"/>
            </w:tcBorders>
            <w:shd w:val="clear" w:color="auto" w:fill="auto"/>
            <w:noWrap/>
            <w:vAlign w:val="bottom"/>
            <w:hideMark/>
          </w:tcPr>
          <w:p w14:paraId="6FD2AB3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10CB4C4E"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0735B15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SAB_06</w:t>
            </w:r>
          </w:p>
        </w:tc>
        <w:tc>
          <w:tcPr>
            <w:tcW w:w="1361" w:type="dxa"/>
            <w:tcBorders>
              <w:top w:val="nil"/>
              <w:left w:val="nil"/>
              <w:bottom w:val="single" w:sz="4" w:space="0" w:color="auto"/>
              <w:right w:val="single" w:sz="4" w:space="0" w:color="auto"/>
            </w:tcBorders>
            <w:shd w:val="clear" w:color="auto" w:fill="auto"/>
            <w:noWrap/>
            <w:vAlign w:val="bottom"/>
            <w:hideMark/>
          </w:tcPr>
          <w:p w14:paraId="31E0395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0204419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785594F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0641011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06D441E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1.77</w:t>
            </w:r>
          </w:p>
        </w:tc>
        <w:tc>
          <w:tcPr>
            <w:tcW w:w="1350" w:type="dxa"/>
            <w:tcBorders>
              <w:top w:val="nil"/>
              <w:left w:val="nil"/>
              <w:bottom w:val="single" w:sz="4" w:space="0" w:color="auto"/>
              <w:right w:val="single" w:sz="4" w:space="0" w:color="auto"/>
            </w:tcBorders>
            <w:shd w:val="clear" w:color="auto" w:fill="auto"/>
            <w:noWrap/>
            <w:vAlign w:val="bottom"/>
            <w:hideMark/>
          </w:tcPr>
          <w:p w14:paraId="17F0ED4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5984B8DC"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623B16D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SAB_07</w:t>
            </w:r>
          </w:p>
        </w:tc>
        <w:tc>
          <w:tcPr>
            <w:tcW w:w="1361" w:type="dxa"/>
            <w:tcBorders>
              <w:top w:val="nil"/>
              <w:left w:val="nil"/>
              <w:bottom w:val="single" w:sz="4" w:space="0" w:color="auto"/>
              <w:right w:val="single" w:sz="4" w:space="0" w:color="auto"/>
            </w:tcBorders>
            <w:shd w:val="clear" w:color="auto" w:fill="auto"/>
            <w:noWrap/>
            <w:vAlign w:val="bottom"/>
            <w:hideMark/>
          </w:tcPr>
          <w:p w14:paraId="0FE7188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2FA4F39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622E8E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644E1DC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23D9C4D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2.39</w:t>
            </w:r>
          </w:p>
        </w:tc>
        <w:tc>
          <w:tcPr>
            <w:tcW w:w="1350" w:type="dxa"/>
            <w:tcBorders>
              <w:top w:val="nil"/>
              <w:left w:val="nil"/>
              <w:bottom w:val="single" w:sz="4" w:space="0" w:color="auto"/>
              <w:right w:val="single" w:sz="4" w:space="0" w:color="auto"/>
            </w:tcBorders>
            <w:shd w:val="clear" w:color="auto" w:fill="auto"/>
            <w:noWrap/>
            <w:vAlign w:val="bottom"/>
            <w:hideMark/>
          </w:tcPr>
          <w:p w14:paraId="746172F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19905AC9"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53B4BA3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SAB_08</w:t>
            </w:r>
          </w:p>
        </w:tc>
        <w:tc>
          <w:tcPr>
            <w:tcW w:w="1361" w:type="dxa"/>
            <w:tcBorders>
              <w:top w:val="nil"/>
              <w:left w:val="nil"/>
              <w:bottom w:val="single" w:sz="4" w:space="0" w:color="auto"/>
              <w:right w:val="single" w:sz="4" w:space="0" w:color="auto"/>
            </w:tcBorders>
            <w:shd w:val="clear" w:color="auto" w:fill="auto"/>
            <w:noWrap/>
            <w:vAlign w:val="bottom"/>
            <w:hideMark/>
          </w:tcPr>
          <w:p w14:paraId="5759D30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2C02CDE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02A2D10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3B39711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25B3D1F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2.15</w:t>
            </w:r>
          </w:p>
        </w:tc>
        <w:tc>
          <w:tcPr>
            <w:tcW w:w="1350" w:type="dxa"/>
            <w:tcBorders>
              <w:top w:val="nil"/>
              <w:left w:val="nil"/>
              <w:bottom w:val="single" w:sz="4" w:space="0" w:color="auto"/>
              <w:right w:val="single" w:sz="4" w:space="0" w:color="auto"/>
            </w:tcBorders>
            <w:shd w:val="clear" w:color="auto" w:fill="auto"/>
            <w:noWrap/>
            <w:vAlign w:val="bottom"/>
            <w:hideMark/>
          </w:tcPr>
          <w:p w14:paraId="7E8A454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1E91A923"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51F7881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SAB_08</w:t>
            </w:r>
          </w:p>
        </w:tc>
        <w:tc>
          <w:tcPr>
            <w:tcW w:w="1361" w:type="dxa"/>
            <w:tcBorders>
              <w:top w:val="nil"/>
              <w:left w:val="nil"/>
              <w:bottom w:val="single" w:sz="4" w:space="0" w:color="auto"/>
              <w:right w:val="single" w:sz="4" w:space="0" w:color="auto"/>
            </w:tcBorders>
            <w:shd w:val="clear" w:color="auto" w:fill="auto"/>
            <w:noWrap/>
            <w:vAlign w:val="bottom"/>
            <w:hideMark/>
          </w:tcPr>
          <w:p w14:paraId="202CC79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70F2325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168213D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173EF51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654D6E1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1.96</w:t>
            </w:r>
          </w:p>
        </w:tc>
        <w:tc>
          <w:tcPr>
            <w:tcW w:w="1350" w:type="dxa"/>
            <w:tcBorders>
              <w:top w:val="nil"/>
              <w:left w:val="nil"/>
              <w:bottom w:val="single" w:sz="4" w:space="0" w:color="auto"/>
              <w:right w:val="single" w:sz="4" w:space="0" w:color="auto"/>
            </w:tcBorders>
            <w:shd w:val="clear" w:color="auto" w:fill="auto"/>
            <w:noWrap/>
            <w:vAlign w:val="bottom"/>
            <w:hideMark/>
          </w:tcPr>
          <w:p w14:paraId="6685300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165C0C0B"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5512569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SAB_09</w:t>
            </w:r>
          </w:p>
        </w:tc>
        <w:tc>
          <w:tcPr>
            <w:tcW w:w="1361" w:type="dxa"/>
            <w:tcBorders>
              <w:top w:val="nil"/>
              <w:left w:val="nil"/>
              <w:bottom w:val="single" w:sz="4" w:space="0" w:color="auto"/>
              <w:right w:val="single" w:sz="4" w:space="0" w:color="auto"/>
            </w:tcBorders>
            <w:shd w:val="clear" w:color="auto" w:fill="auto"/>
            <w:noWrap/>
            <w:vAlign w:val="bottom"/>
            <w:hideMark/>
          </w:tcPr>
          <w:p w14:paraId="3B90C58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3BF5E03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2A7B5E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56FB79C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087A921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0.75</w:t>
            </w:r>
          </w:p>
        </w:tc>
        <w:tc>
          <w:tcPr>
            <w:tcW w:w="1350" w:type="dxa"/>
            <w:tcBorders>
              <w:top w:val="nil"/>
              <w:left w:val="nil"/>
              <w:bottom w:val="single" w:sz="4" w:space="0" w:color="auto"/>
              <w:right w:val="single" w:sz="4" w:space="0" w:color="auto"/>
            </w:tcBorders>
            <w:shd w:val="clear" w:color="auto" w:fill="auto"/>
            <w:noWrap/>
            <w:vAlign w:val="bottom"/>
            <w:hideMark/>
          </w:tcPr>
          <w:p w14:paraId="61445AC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4EFF18A4"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6446C3D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SAB_10</w:t>
            </w:r>
          </w:p>
        </w:tc>
        <w:tc>
          <w:tcPr>
            <w:tcW w:w="1361" w:type="dxa"/>
            <w:tcBorders>
              <w:top w:val="nil"/>
              <w:left w:val="nil"/>
              <w:bottom w:val="single" w:sz="4" w:space="0" w:color="auto"/>
              <w:right w:val="single" w:sz="4" w:space="0" w:color="auto"/>
            </w:tcBorders>
            <w:shd w:val="clear" w:color="auto" w:fill="auto"/>
            <w:noWrap/>
            <w:vAlign w:val="bottom"/>
            <w:hideMark/>
          </w:tcPr>
          <w:p w14:paraId="09D49BC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3C69C8E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414C75E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2D53AC5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w:t>
            </w:r>
          </w:p>
        </w:tc>
        <w:tc>
          <w:tcPr>
            <w:tcW w:w="1620" w:type="dxa"/>
            <w:tcBorders>
              <w:top w:val="nil"/>
              <w:left w:val="nil"/>
              <w:bottom w:val="single" w:sz="4" w:space="0" w:color="auto"/>
              <w:right w:val="single" w:sz="4" w:space="0" w:color="auto"/>
            </w:tcBorders>
            <w:shd w:val="clear" w:color="auto" w:fill="auto"/>
            <w:noWrap/>
            <w:vAlign w:val="bottom"/>
            <w:hideMark/>
          </w:tcPr>
          <w:p w14:paraId="7E07000F" w14:textId="77777777" w:rsidR="00A20F2E" w:rsidRPr="002C5209" w:rsidRDefault="00A20F2E" w:rsidP="00A20F2E">
            <w:pPr>
              <w:spacing w:after="0" w:line="240" w:lineRule="auto"/>
              <w:jc w:val="center"/>
              <w:rPr>
                <w:rFonts w:ascii="Calibri" w:eastAsia="Times New Roman" w:hAnsi="Calibri" w:cs="Calibri"/>
                <w:sz w:val="20"/>
                <w:szCs w:val="20"/>
                <w:lang w:val="en-US"/>
              </w:rPr>
            </w:pPr>
            <w:r w:rsidRPr="002C5209">
              <w:rPr>
                <w:rFonts w:ascii="Calibri" w:eastAsia="Times New Roman" w:hAnsi="Calibri" w:cs="Calibri"/>
                <w:sz w:val="20"/>
                <w:szCs w:val="20"/>
                <w:lang w:val="en-US"/>
              </w:rPr>
              <w:t>1.89</w:t>
            </w:r>
          </w:p>
        </w:tc>
        <w:tc>
          <w:tcPr>
            <w:tcW w:w="1350" w:type="dxa"/>
            <w:tcBorders>
              <w:top w:val="nil"/>
              <w:left w:val="nil"/>
              <w:bottom w:val="single" w:sz="4" w:space="0" w:color="auto"/>
              <w:right w:val="single" w:sz="4" w:space="0" w:color="auto"/>
            </w:tcBorders>
            <w:shd w:val="clear" w:color="auto" w:fill="auto"/>
            <w:noWrap/>
            <w:vAlign w:val="bottom"/>
            <w:hideMark/>
          </w:tcPr>
          <w:p w14:paraId="6D9A2EB7" w14:textId="77777777" w:rsidR="00A20F2E" w:rsidRPr="002C5209" w:rsidRDefault="00A20F2E" w:rsidP="00A20F2E">
            <w:pPr>
              <w:spacing w:after="0" w:line="240" w:lineRule="auto"/>
              <w:jc w:val="center"/>
              <w:rPr>
                <w:rFonts w:ascii="Calibri" w:eastAsia="Times New Roman" w:hAnsi="Calibri" w:cs="Calibri"/>
                <w:sz w:val="20"/>
                <w:szCs w:val="20"/>
                <w:lang w:val="en-US"/>
              </w:rPr>
            </w:pPr>
            <w:r w:rsidRPr="00157BEB">
              <w:rPr>
                <w:rFonts w:ascii="Calibri" w:eastAsia="Times New Roman" w:hAnsi="Calibri" w:cs="Calibri"/>
                <w:color w:val="FF0000"/>
                <w:sz w:val="20"/>
                <w:szCs w:val="20"/>
                <w:lang w:val="en-US"/>
              </w:rPr>
              <w:t>0.28</w:t>
            </w:r>
          </w:p>
        </w:tc>
      </w:tr>
      <w:tr w:rsidR="00965DF3" w:rsidRPr="00A20F2E" w14:paraId="2C09AE27"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2B6136A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SAB_11</w:t>
            </w:r>
          </w:p>
        </w:tc>
        <w:tc>
          <w:tcPr>
            <w:tcW w:w="1361" w:type="dxa"/>
            <w:tcBorders>
              <w:top w:val="nil"/>
              <w:left w:val="nil"/>
              <w:bottom w:val="single" w:sz="4" w:space="0" w:color="auto"/>
              <w:right w:val="single" w:sz="4" w:space="0" w:color="auto"/>
            </w:tcBorders>
            <w:shd w:val="clear" w:color="auto" w:fill="auto"/>
            <w:noWrap/>
            <w:vAlign w:val="bottom"/>
            <w:hideMark/>
          </w:tcPr>
          <w:p w14:paraId="4B7A6DC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32D30FB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60F9D5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001366E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0360498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2.44</w:t>
            </w:r>
          </w:p>
        </w:tc>
        <w:tc>
          <w:tcPr>
            <w:tcW w:w="1350" w:type="dxa"/>
            <w:tcBorders>
              <w:top w:val="nil"/>
              <w:left w:val="nil"/>
              <w:bottom w:val="single" w:sz="4" w:space="0" w:color="auto"/>
              <w:right w:val="single" w:sz="4" w:space="0" w:color="auto"/>
            </w:tcBorders>
            <w:shd w:val="clear" w:color="auto" w:fill="auto"/>
            <w:noWrap/>
            <w:vAlign w:val="bottom"/>
            <w:hideMark/>
          </w:tcPr>
          <w:p w14:paraId="1FF2433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487277E1"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0A6AEAA2" w14:textId="77777777" w:rsidR="00A20F2E" w:rsidRPr="00A20F2E" w:rsidRDefault="00A20F2E" w:rsidP="00A20F2E">
            <w:pPr>
              <w:spacing w:after="0" w:line="240" w:lineRule="auto"/>
              <w:jc w:val="center"/>
              <w:rPr>
                <w:rFonts w:ascii="Calibri" w:eastAsia="Times New Roman" w:hAnsi="Calibri" w:cs="Calibri"/>
                <w:sz w:val="20"/>
                <w:szCs w:val="20"/>
                <w:lang w:val="en-US"/>
              </w:rPr>
            </w:pPr>
            <w:r w:rsidRPr="00A20F2E">
              <w:rPr>
                <w:rFonts w:ascii="Calibri" w:eastAsia="Times New Roman" w:hAnsi="Calibri" w:cs="Calibri"/>
                <w:sz w:val="20"/>
                <w:szCs w:val="20"/>
                <w:lang w:val="en-US"/>
              </w:rPr>
              <w:t>SAB_12</w:t>
            </w:r>
          </w:p>
        </w:tc>
        <w:tc>
          <w:tcPr>
            <w:tcW w:w="1361" w:type="dxa"/>
            <w:tcBorders>
              <w:top w:val="nil"/>
              <w:left w:val="nil"/>
              <w:bottom w:val="single" w:sz="4" w:space="0" w:color="auto"/>
              <w:right w:val="single" w:sz="4" w:space="0" w:color="auto"/>
            </w:tcBorders>
            <w:shd w:val="clear" w:color="auto" w:fill="auto"/>
            <w:noWrap/>
            <w:vAlign w:val="bottom"/>
            <w:hideMark/>
          </w:tcPr>
          <w:p w14:paraId="42B801D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282CAA9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549A4AB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3E31F83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1E0D5C9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1.92</w:t>
            </w:r>
          </w:p>
        </w:tc>
        <w:tc>
          <w:tcPr>
            <w:tcW w:w="1350" w:type="dxa"/>
            <w:tcBorders>
              <w:top w:val="nil"/>
              <w:left w:val="nil"/>
              <w:bottom w:val="single" w:sz="4" w:space="0" w:color="auto"/>
              <w:right w:val="single" w:sz="4" w:space="0" w:color="auto"/>
            </w:tcBorders>
            <w:shd w:val="clear" w:color="auto" w:fill="auto"/>
            <w:noWrap/>
            <w:vAlign w:val="bottom"/>
            <w:hideMark/>
          </w:tcPr>
          <w:p w14:paraId="01A595D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68821624"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6A6DC89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SAB_13</w:t>
            </w:r>
          </w:p>
        </w:tc>
        <w:tc>
          <w:tcPr>
            <w:tcW w:w="1361" w:type="dxa"/>
            <w:tcBorders>
              <w:top w:val="nil"/>
              <w:left w:val="nil"/>
              <w:bottom w:val="single" w:sz="4" w:space="0" w:color="auto"/>
              <w:right w:val="single" w:sz="4" w:space="0" w:color="auto"/>
            </w:tcBorders>
            <w:shd w:val="clear" w:color="auto" w:fill="auto"/>
            <w:noWrap/>
            <w:vAlign w:val="bottom"/>
            <w:hideMark/>
          </w:tcPr>
          <w:p w14:paraId="10B5CDC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29A3511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796A890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071737F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w:t>
            </w:r>
          </w:p>
        </w:tc>
        <w:tc>
          <w:tcPr>
            <w:tcW w:w="1620" w:type="dxa"/>
            <w:tcBorders>
              <w:top w:val="nil"/>
              <w:left w:val="nil"/>
              <w:bottom w:val="single" w:sz="4" w:space="0" w:color="auto"/>
              <w:right w:val="single" w:sz="4" w:space="0" w:color="auto"/>
            </w:tcBorders>
            <w:shd w:val="clear" w:color="auto" w:fill="auto"/>
            <w:noWrap/>
            <w:vAlign w:val="bottom"/>
            <w:hideMark/>
          </w:tcPr>
          <w:p w14:paraId="20CBE78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2.28</w:t>
            </w:r>
          </w:p>
        </w:tc>
        <w:tc>
          <w:tcPr>
            <w:tcW w:w="1350" w:type="dxa"/>
            <w:tcBorders>
              <w:top w:val="nil"/>
              <w:left w:val="nil"/>
              <w:bottom w:val="single" w:sz="4" w:space="0" w:color="auto"/>
              <w:right w:val="single" w:sz="4" w:space="0" w:color="auto"/>
            </w:tcBorders>
            <w:shd w:val="clear" w:color="auto" w:fill="auto"/>
            <w:noWrap/>
            <w:vAlign w:val="bottom"/>
            <w:hideMark/>
          </w:tcPr>
          <w:p w14:paraId="497D571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2C5209">
              <w:rPr>
                <w:rFonts w:ascii="Calibri" w:eastAsia="Times New Roman" w:hAnsi="Calibri" w:cs="Calibri"/>
                <w:sz w:val="20"/>
                <w:szCs w:val="20"/>
                <w:lang w:val="en-US"/>
              </w:rPr>
              <w:t>1.62</w:t>
            </w:r>
          </w:p>
        </w:tc>
      </w:tr>
      <w:tr w:rsidR="00965DF3" w:rsidRPr="00A20F2E" w14:paraId="0561EAEE"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619863A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SAB_14</w:t>
            </w:r>
          </w:p>
        </w:tc>
        <w:tc>
          <w:tcPr>
            <w:tcW w:w="1361" w:type="dxa"/>
            <w:tcBorders>
              <w:top w:val="nil"/>
              <w:left w:val="nil"/>
              <w:bottom w:val="single" w:sz="4" w:space="0" w:color="auto"/>
              <w:right w:val="single" w:sz="4" w:space="0" w:color="auto"/>
            </w:tcBorders>
            <w:shd w:val="clear" w:color="auto" w:fill="auto"/>
            <w:noWrap/>
            <w:vAlign w:val="bottom"/>
            <w:hideMark/>
          </w:tcPr>
          <w:p w14:paraId="2E33F22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19DEB9D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108CFD0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0BD3895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4D480D3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1.01</w:t>
            </w:r>
          </w:p>
        </w:tc>
        <w:tc>
          <w:tcPr>
            <w:tcW w:w="1350" w:type="dxa"/>
            <w:tcBorders>
              <w:top w:val="nil"/>
              <w:left w:val="nil"/>
              <w:bottom w:val="single" w:sz="4" w:space="0" w:color="auto"/>
              <w:right w:val="single" w:sz="4" w:space="0" w:color="auto"/>
            </w:tcBorders>
            <w:shd w:val="clear" w:color="auto" w:fill="auto"/>
            <w:noWrap/>
            <w:vAlign w:val="bottom"/>
            <w:hideMark/>
          </w:tcPr>
          <w:p w14:paraId="602EFB0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416C32DE" w14:textId="77777777" w:rsidTr="00965DF3">
        <w:trPr>
          <w:trHeight w:val="300"/>
        </w:trPr>
        <w:tc>
          <w:tcPr>
            <w:tcW w:w="1604" w:type="dxa"/>
            <w:tcBorders>
              <w:top w:val="nil"/>
              <w:left w:val="single" w:sz="8" w:space="0" w:color="auto"/>
              <w:bottom w:val="single" w:sz="4" w:space="0" w:color="auto"/>
              <w:right w:val="single" w:sz="4" w:space="0" w:color="auto"/>
            </w:tcBorders>
            <w:shd w:val="clear" w:color="auto" w:fill="auto"/>
            <w:noWrap/>
            <w:vAlign w:val="bottom"/>
            <w:hideMark/>
          </w:tcPr>
          <w:p w14:paraId="187E71B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SAB_15</w:t>
            </w:r>
          </w:p>
        </w:tc>
        <w:tc>
          <w:tcPr>
            <w:tcW w:w="1361" w:type="dxa"/>
            <w:tcBorders>
              <w:top w:val="nil"/>
              <w:left w:val="nil"/>
              <w:bottom w:val="single" w:sz="4" w:space="0" w:color="auto"/>
              <w:right w:val="single" w:sz="4" w:space="0" w:color="auto"/>
            </w:tcBorders>
            <w:shd w:val="clear" w:color="auto" w:fill="auto"/>
            <w:noWrap/>
            <w:vAlign w:val="bottom"/>
            <w:hideMark/>
          </w:tcPr>
          <w:p w14:paraId="45DC8D3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3922186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C0EDB5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1101941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049AF70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1.73</w:t>
            </w:r>
          </w:p>
        </w:tc>
        <w:tc>
          <w:tcPr>
            <w:tcW w:w="1350" w:type="dxa"/>
            <w:tcBorders>
              <w:top w:val="nil"/>
              <w:left w:val="nil"/>
              <w:bottom w:val="single" w:sz="4" w:space="0" w:color="auto"/>
              <w:right w:val="single" w:sz="4" w:space="0" w:color="auto"/>
            </w:tcBorders>
            <w:shd w:val="clear" w:color="auto" w:fill="auto"/>
            <w:noWrap/>
            <w:vAlign w:val="bottom"/>
            <w:hideMark/>
          </w:tcPr>
          <w:p w14:paraId="48034B4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214DD630"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6EE8587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SAB_17</w:t>
            </w:r>
          </w:p>
        </w:tc>
        <w:tc>
          <w:tcPr>
            <w:tcW w:w="1361" w:type="dxa"/>
            <w:tcBorders>
              <w:top w:val="nil"/>
              <w:left w:val="nil"/>
              <w:bottom w:val="single" w:sz="4" w:space="0" w:color="auto"/>
              <w:right w:val="single" w:sz="4" w:space="0" w:color="auto"/>
            </w:tcBorders>
            <w:shd w:val="clear" w:color="auto" w:fill="auto"/>
            <w:noWrap/>
            <w:vAlign w:val="bottom"/>
            <w:hideMark/>
          </w:tcPr>
          <w:p w14:paraId="6295F98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2E92DAC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52E0E91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195B633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61FAD80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1.84</w:t>
            </w:r>
          </w:p>
        </w:tc>
        <w:tc>
          <w:tcPr>
            <w:tcW w:w="1350" w:type="dxa"/>
            <w:tcBorders>
              <w:top w:val="nil"/>
              <w:left w:val="nil"/>
              <w:bottom w:val="single" w:sz="4" w:space="0" w:color="auto"/>
              <w:right w:val="single" w:sz="4" w:space="0" w:color="auto"/>
            </w:tcBorders>
            <w:shd w:val="clear" w:color="auto" w:fill="auto"/>
            <w:noWrap/>
            <w:vAlign w:val="bottom"/>
            <w:hideMark/>
          </w:tcPr>
          <w:p w14:paraId="6F3D64B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0EA0944F"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421EC64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SAB_18</w:t>
            </w:r>
          </w:p>
        </w:tc>
        <w:tc>
          <w:tcPr>
            <w:tcW w:w="1361" w:type="dxa"/>
            <w:tcBorders>
              <w:top w:val="nil"/>
              <w:left w:val="nil"/>
              <w:bottom w:val="single" w:sz="4" w:space="0" w:color="auto"/>
              <w:right w:val="single" w:sz="4" w:space="0" w:color="auto"/>
            </w:tcBorders>
            <w:shd w:val="clear" w:color="auto" w:fill="auto"/>
            <w:noWrap/>
            <w:vAlign w:val="bottom"/>
            <w:hideMark/>
          </w:tcPr>
          <w:p w14:paraId="31A97FA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4E9274F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39F19E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69B08BE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34F3FB7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1.88</w:t>
            </w:r>
          </w:p>
        </w:tc>
        <w:tc>
          <w:tcPr>
            <w:tcW w:w="1350" w:type="dxa"/>
            <w:tcBorders>
              <w:top w:val="nil"/>
              <w:left w:val="nil"/>
              <w:bottom w:val="single" w:sz="4" w:space="0" w:color="auto"/>
              <w:right w:val="single" w:sz="4" w:space="0" w:color="auto"/>
            </w:tcBorders>
            <w:shd w:val="clear" w:color="auto" w:fill="auto"/>
            <w:noWrap/>
            <w:vAlign w:val="bottom"/>
            <w:hideMark/>
          </w:tcPr>
          <w:p w14:paraId="0F035A0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7EC08DCA"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41665A2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SAB_19</w:t>
            </w:r>
          </w:p>
        </w:tc>
        <w:tc>
          <w:tcPr>
            <w:tcW w:w="1361" w:type="dxa"/>
            <w:tcBorders>
              <w:top w:val="nil"/>
              <w:left w:val="nil"/>
              <w:bottom w:val="single" w:sz="4" w:space="0" w:color="auto"/>
              <w:right w:val="single" w:sz="4" w:space="0" w:color="auto"/>
            </w:tcBorders>
            <w:shd w:val="clear" w:color="auto" w:fill="auto"/>
            <w:noWrap/>
            <w:vAlign w:val="bottom"/>
            <w:hideMark/>
          </w:tcPr>
          <w:p w14:paraId="0E9DD15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577455B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25090AE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66F4D77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59FB31B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0.85</w:t>
            </w:r>
          </w:p>
        </w:tc>
        <w:tc>
          <w:tcPr>
            <w:tcW w:w="1350" w:type="dxa"/>
            <w:tcBorders>
              <w:top w:val="nil"/>
              <w:left w:val="nil"/>
              <w:bottom w:val="single" w:sz="4" w:space="0" w:color="auto"/>
              <w:right w:val="single" w:sz="4" w:space="0" w:color="auto"/>
            </w:tcBorders>
            <w:shd w:val="clear" w:color="auto" w:fill="auto"/>
            <w:noWrap/>
            <w:vAlign w:val="bottom"/>
            <w:hideMark/>
          </w:tcPr>
          <w:p w14:paraId="14AE535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6C79D9DE"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3C0C866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SAB_20</w:t>
            </w:r>
          </w:p>
        </w:tc>
        <w:tc>
          <w:tcPr>
            <w:tcW w:w="1361" w:type="dxa"/>
            <w:tcBorders>
              <w:top w:val="nil"/>
              <w:left w:val="nil"/>
              <w:bottom w:val="single" w:sz="4" w:space="0" w:color="auto"/>
              <w:right w:val="single" w:sz="4" w:space="0" w:color="auto"/>
            </w:tcBorders>
            <w:shd w:val="clear" w:color="auto" w:fill="auto"/>
            <w:noWrap/>
            <w:vAlign w:val="bottom"/>
            <w:hideMark/>
          </w:tcPr>
          <w:p w14:paraId="478C04C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61A0932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6839E382"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0FD9CFB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3203538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0.85</w:t>
            </w:r>
          </w:p>
        </w:tc>
        <w:tc>
          <w:tcPr>
            <w:tcW w:w="1350" w:type="dxa"/>
            <w:tcBorders>
              <w:top w:val="nil"/>
              <w:left w:val="nil"/>
              <w:bottom w:val="single" w:sz="4" w:space="0" w:color="auto"/>
              <w:right w:val="single" w:sz="4" w:space="0" w:color="auto"/>
            </w:tcBorders>
            <w:shd w:val="clear" w:color="auto" w:fill="auto"/>
            <w:noWrap/>
            <w:vAlign w:val="bottom"/>
            <w:hideMark/>
          </w:tcPr>
          <w:p w14:paraId="44A797D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4794555B"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19A7F8A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Scatarie_10</w:t>
            </w:r>
          </w:p>
        </w:tc>
        <w:tc>
          <w:tcPr>
            <w:tcW w:w="1361" w:type="dxa"/>
            <w:tcBorders>
              <w:top w:val="nil"/>
              <w:left w:val="nil"/>
              <w:bottom w:val="single" w:sz="4" w:space="0" w:color="auto"/>
              <w:right w:val="single" w:sz="4" w:space="0" w:color="auto"/>
            </w:tcBorders>
            <w:shd w:val="clear" w:color="auto" w:fill="auto"/>
            <w:noWrap/>
            <w:vAlign w:val="bottom"/>
            <w:hideMark/>
          </w:tcPr>
          <w:p w14:paraId="5BFB2B2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4DB38D7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7C47430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54E36F3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342E344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1.15</w:t>
            </w:r>
          </w:p>
        </w:tc>
        <w:tc>
          <w:tcPr>
            <w:tcW w:w="1350" w:type="dxa"/>
            <w:tcBorders>
              <w:top w:val="nil"/>
              <w:left w:val="nil"/>
              <w:bottom w:val="single" w:sz="4" w:space="0" w:color="auto"/>
              <w:right w:val="single" w:sz="4" w:space="0" w:color="auto"/>
            </w:tcBorders>
            <w:shd w:val="clear" w:color="auto" w:fill="auto"/>
            <w:noWrap/>
            <w:vAlign w:val="bottom"/>
            <w:hideMark/>
          </w:tcPr>
          <w:p w14:paraId="6B982A1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2768F072"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209B4E2A"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Scatarie_4</w:t>
            </w:r>
          </w:p>
        </w:tc>
        <w:tc>
          <w:tcPr>
            <w:tcW w:w="1361" w:type="dxa"/>
            <w:tcBorders>
              <w:top w:val="nil"/>
              <w:left w:val="nil"/>
              <w:bottom w:val="single" w:sz="4" w:space="0" w:color="auto"/>
              <w:right w:val="single" w:sz="4" w:space="0" w:color="auto"/>
            </w:tcBorders>
            <w:shd w:val="clear" w:color="auto" w:fill="auto"/>
            <w:noWrap/>
            <w:vAlign w:val="bottom"/>
            <w:hideMark/>
          </w:tcPr>
          <w:p w14:paraId="01126D6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3AFB376C"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5289F68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11C2E17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7C4FB4C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0.99</w:t>
            </w:r>
          </w:p>
        </w:tc>
        <w:tc>
          <w:tcPr>
            <w:tcW w:w="1350" w:type="dxa"/>
            <w:tcBorders>
              <w:top w:val="nil"/>
              <w:left w:val="nil"/>
              <w:bottom w:val="single" w:sz="4" w:space="0" w:color="auto"/>
              <w:right w:val="single" w:sz="4" w:space="0" w:color="auto"/>
            </w:tcBorders>
            <w:shd w:val="clear" w:color="auto" w:fill="auto"/>
            <w:noWrap/>
            <w:vAlign w:val="bottom"/>
            <w:hideMark/>
          </w:tcPr>
          <w:p w14:paraId="18D7BC8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74AE8A2D"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7FDD17F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Scatarie_5</w:t>
            </w:r>
          </w:p>
        </w:tc>
        <w:tc>
          <w:tcPr>
            <w:tcW w:w="1361" w:type="dxa"/>
            <w:tcBorders>
              <w:top w:val="nil"/>
              <w:left w:val="nil"/>
              <w:bottom w:val="single" w:sz="4" w:space="0" w:color="auto"/>
              <w:right w:val="single" w:sz="4" w:space="0" w:color="auto"/>
            </w:tcBorders>
            <w:shd w:val="clear" w:color="auto" w:fill="auto"/>
            <w:noWrap/>
            <w:vAlign w:val="bottom"/>
            <w:hideMark/>
          </w:tcPr>
          <w:p w14:paraId="5FEDFED4"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4855F49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24951C13"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0762C8D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73C0967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1.06</w:t>
            </w:r>
          </w:p>
        </w:tc>
        <w:tc>
          <w:tcPr>
            <w:tcW w:w="1350" w:type="dxa"/>
            <w:tcBorders>
              <w:top w:val="nil"/>
              <w:left w:val="nil"/>
              <w:bottom w:val="single" w:sz="4" w:space="0" w:color="auto"/>
              <w:right w:val="single" w:sz="4" w:space="0" w:color="auto"/>
            </w:tcBorders>
            <w:shd w:val="clear" w:color="auto" w:fill="auto"/>
            <w:noWrap/>
            <w:vAlign w:val="bottom"/>
            <w:hideMark/>
          </w:tcPr>
          <w:p w14:paraId="3E58EDF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7C6CB42B"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66F7D1F0"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Scatarie_6</w:t>
            </w:r>
          </w:p>
        </w:tc>
        <w:tc>
          <w:tcPr>
            <w:tcW w:w="1361" w:type="dxa"/>
            <w:tcBorders>
              <w:top w:val="nil"/>
              <w:left w:val="nil"/>
              <w:bottom w:val="single" w:sz="4" w:space="0" w:color="auto"/>
              <w:right w:val="single" w:sz="4" w:space="0" w:color="auto"/>
            </w:tcBorders>
            <w:shd w:val="clear" w:color="auto" w:fill="auto"/>
            <w:noWrap/>
            <w:vAlign w:val="bottom"/>
            <w:hideMark/>
          </w:tcPr>
          <w:p w14:paraId="4C3DCC1D"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79CC4BE6"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2D88AED1"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6FA74FEE"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0</w:t>
            </w:r>
          </w:p>
        </w:tc>
        <w:tc>
          <w:tcPr>
            <w:tcW w:w="1620" w:type="dxa"/>
            <w:tcBorders>
              <w:top w:val="nil"/>
              <w:left w:val="nil"/>
              <w:bottom w:val="single" w:sz="4" w:space="0" w:color="auto"/>
              <w:right w:val="single" w:sz="4" w:space="0" w:color="auto"/>
            </w:tcBorders>
            <w:shd w:val="clear" w:color="auto" w:fill="auto"/>
            <w:noWrap/>
            <w:vAlign w:val="bottom"/>
            <w:hideMark/>
          </w:tcPr>
          <w:p w14:paraId="00B24CA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1.09</w:t>
            </w:r>
          </w:p>
        </w:tc>
        <w:tc>
          <w:tcPr>
            <w:tcW w:w="1350" w:type="dxa"/>
            <w:tcBorders>
              <w:top w:val="nil"/>
              <w:left w:val="nil"/>
              <w:bottom w:val="single" w:sz="4" w:space="0" w:color="auto"/>
              <w:right w:val="single" w:sz="4" w:space="0" w:color="auto"/>
            </w:tcBorders>
            <w:shd w:val="clear" w:color="auto" w:fill="auto"/>
            <w:noWrap/>
            <w:vAlign w:val="bottom"/>
            <w:hideMark/>
          </w:tcPr>
          <w:p w14:paraId="533391C9"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N/A</w:t>
            </w:r>
          </w:p>
        </w:tc>
      </w:tr>
      <w:tr w:rsidR="00965DF3" w:rsidRPr="00A20F2E" w14:paraId="5E50AD82" w14:textId="77777777" w:rsidTr="00965DF3">
        <w:trPr>
          <w:trHeight w:val="300"/>
        </w:trPr>
        <w:tc>
          <w:tcPr>
            <w:tcW w:w="1604" w:type="dxa"/>
            <w:tcBorders>
              <w:top w:val="nil"/>
              <w:left w:val="single" w:sz="4" w:space="0" w:color="auto"/>
              <w:bottom w:val="single" w:sz="4" w:space="0" w:color="auto"/>
              <w:right w:val="single" w:sz="4" w:space="0" w:color="auto"/>
            </w:tcBorders>
            <w:shd w:val="clear" w:color="auto" w:fill="auto"/>
            <w:noWrap/>
            <w:vAlign w:val="bottom"/>
            <w:hideMark/>
          </w:tcPr>
          <w:p w14:paraId="7148CD5B"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SCATARIE_NEW_</w:t>
            </w:r>
          </w:p>
        </w:tc>
        <w:tc>
          <w:tcPr>
            <w:tcW w:w="1361" w:type="dxa"/>
            <w:tcBorders>
              <w:top w:val="nil"/>
              <w:left w:val="nil"/>
              <w:bottom w:val="single" w:sz="4" w:space="0" w:color="auto"/>
              <w:right w:val="single" w:sz="4" w:space="0" w:color="auto"/>
            </w:tcBorders>
            <w:shd w:val="clear" w:color="auto" w:fill="auto"/>
            <w:noWrap/>
            <w:vAlign w:val="bottom"/>
            <w:hideMark/>
          </w:tcPr>
          <w:p w14:paraId="10FB0017"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SAB</w:t>
            </w:r>
          </w:p>
        </w:tc>
        <w:tc>
          <w:tcPr>
            <w:tcW w:w="1440" w:type="dxa"/>
            <w:tcBorders>
              <w:top w:val="nil"/>
              <w:left w:val="nil"/>
              <w:bottom w:val="single" w:sz="4" w:space="0" w:color="auto"/>
              <w:right w:val="single" w:sz="4" w:space="0" w:color="auto"/>
            </w:tcBorders>
            <w:shd w:val="clear" w:color="auto" w:fill="auto"/>
            <w:noWrap/>
            <w:vAlign w:val="bottom"/>
            <w:hideMark/>
          </w:tcPr>
          <w:p w14:paraId="083F38B8"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Ethanol</w:t>
            </w:r>
          </w:p>
        </w:tc>
        <w:tc>
          <w:tcPr>
            <w:tcW w:w="1260" w:type="dxa"/>
            <w:tcBorders>
              <w:top w:val="nil"/>
              <w:left w:val="nil"/>
              <w:bottom w:val="single" w:sz="4" w:space="0" w:color="auto"/>
              <w:right w:val="single" w:sz="4" w:space="0" w:color="auto"/>
            </w:tcBorders>
            <w:shd w:val="clear" w:color="auto" w:fill="auto"/>
            <w:noWrap/>
            <w:vAlign w:val="bottom"/>
            <w:hideMark/>
          </w:tcPr>
          <w:p w14:paraId="7C6F8D75"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3</w:t>
            </w:r>
          </w:p>
        </w:tc>
        <w:tc>
          <w:tcPr>
            <w:tcW w:w="1170" w:type="dxa"/>
            <w:tcBorders>
              <w:top w:val="nil"/>
              <w:left w:val="nil"/>
              <w:bottom w:val="single" w:sz="4" w:space="0" w:color="auto"/>
              <w:right w:val="single" w:sz="4" w:space="0" w:color="auto"/>
            </w:tcBorders>
            <w:shd w:val="clear" w:color="auto" w:fill="auto"/>
            <w:noWrap/>
            <w:vAlign w:val="bottom"/>
            <w:hideMark/>
          </w:tcPr>
          <w:p w14:paraId="5E92BE8F" w14:textId="77777777" w:rsidR="00A20F2E" w:rsidRPr="00A20F2E" w:rsidRDefault="00A20F2E" w:rsidP="00A20F2E">
            <w:pPr>
              <w:spacing w:after="0" w:line="240" w:lineRule="auto"/>
              <w:jc w:val="center"/>
              <w:rPr>
                <w:rFonts w:ascii="Calibri" w:eastAsia="Times New Roman" w:hAnsi="Calibri" w:cs="Calibri"/>
                <w:color w:val="000000"/>
                <w:sz w:val="20"/>
                <w:szCs w:val="20"/>
                <w:lang w:val="en-US"/>
              </w:rPr>
            </w:pPr>
            <w:r w:rsidRPr="00A20F2E">
              <w:rPr>
                <w:rFonts w:ascii="Calibri" w:eastAsia="Times New Roman" w:hAnsi="Calibri" w:cs="Calibri"/>
                <w:color w:val="000000"/>
                <w:sz w:val="20"/>
                <w:szCs w:val="20"/>
                <w:lang w:val="en-US"/>
              </w:rPr>
              <w:t>1</w:t>
            </w:r>
          </w:p>
        </w:tc>
        <w:tc>
          <w:tcPr>
            <w:tcW w:w="1620" w:type="dxa"/>
            <w:tcBorders>
              <w:top w:val="nil"/>
              <w:left w:val="nil"/>
              <w:bottom w:val="single" w:sz="4" w:space="0" w:color="auto"/>
              <w:right w:val="single" w:sz="4" w:space="0" w:color="auto"/>
            </w:tcBorders>
            <w:shd w:val="clear" w:color="auto" w:fill="auto"/>
            <w:noWrap/>
            <w:vAlign w:val="bottom"/>
            <w:hideMark/>
          </w:tcPr>
          <w:p w14:paraId="3EA553EF" w14:textId="75376131" w:rsidR="00A20F2E" w:rsidRPr="00A20F2E" w:rsidRDefault="00A20F2E" w:rsidP="00A20F2E">
            <w:pPr>
              <w:spacing w:after="0" w:line="240" w:lineRule="auto"/>
              <w:jc w:val="center"/>
              <w:rPr>
                <w:rFonts w:ascii="Calibri" w:eastAsia="Times New Roman" w:hAnsi="Calibri" w:cs="Calibri"/>
                <w:color w:val="FF0000"/>
                <w:sz w:val="20"/>
                <w:szCs w:val="20"/>
                <w:lang w:val="en-US"/>
              </w:rPr>
            </w:pPr>
            <w:r w:rsidRPr="00A20F2E">
              <w:rPr>
                <w:rFonts w:ascii="Calibri" w:eastAsia="Times New Roman" w:hAnsi="Calibri" w:cs="Calibri"/>
                <w:color w:val="FF0000"/>
                <w:sz w:val="20"/>
                <w:szCs w:val="20"/>
                <w:lang w:val="en-US"/>
              </w:rPr>
              <w:t>1.</w:t>
            </w:r>
            <w:r w:rsidR="00157BEB">
              <w:rPr>
                <w:rFonts w:ascii="Calibri" w:eastAsia="Times New Roman" w:hAnsi="Calibri" w:cs="Calibri"/>
                <w:color w:val="FF0000"/>
                <w:sz w:val="20"/>
                <w:szCs w:val="20"/>
                <w:lang w:val="en-US"/>
              </w:rPr>
              <w:t>70</w:t>
            </w:r>
          </w:p>
        </w:tc>
        <w:tc>
          <w:tcPr>
            <w:tcW w:w="1350" w:type="dxa"/>
            <w:tcBorders>
              <w:top w:val="nil"/>
              <w:left w:val="nil"/>
              <w:bottom w:val="single" w:sz="4" w:space="0" w:color="auto"/>
              <w:right w:val="single" w:sz="4" w:space="0" w:color="auto"/>
            </w:tcBorders>
            <w:shd w:val="clear" w:color="auto" w:fill="auto"/>
            <w:noWrap/>
            <w:vAlign w:val="bottom"/>
            <w:hideMark/>
          </w:tcPr>
          <w:p w14:paraId="6791C573" w14:textId="214291F2" w:rsidR="00A20F2E" w:rsidRPr="00A20F2E" w:rsidRDefault="00157BEB" w:rsidP="00A20F2E">
            <w:pPr>
              <w:spacing w:after="0" w:line="240" w:lineRule="auto"/>
              <w:jc w:val="center"/>
              <w:rPr>
                <w:rFonts w:ascii="Calibri" w:eastAsia="Times New Roman" w:hAnsi="Calibri" w:cs="Calibri"/>
                <w:color w:val="FF0000"/>
                <w:sz w:val="20"/>
                <w:szCs w:val="20"/>
                <w:lang w:val="en-US"/>
              </w:rPr>
            </w:pPr>
            <w:r>
              <w:rPr>
                <w:rFonts w:ascii="Calibri" w:eastAsia="Times New Roman" w:hAnsi="Calibri" w:cs="Calibri"/>
                <w:color w:val="FF0000"/>
                <w:sz w:val="20"/>
                <w:szCs w:val="20"/>
                <w:lang w:val="en-US"/>
              </w:rPr>
              <w:t>0.39</w:t>
            </w:r>
          </w:p>
        </w:tc>
      </w:tr>
    </w:tbl>
    <w:p w14:paraId="50AAA698" w14:textId="4A851FBF" w:rsidR="009F6438" w:rsidRDefault="00C70758" w:rsidP="009F6438">
      <w:pPr>
        <w:pStyle w:val="Heading2"/>
      </w:pPr>
      <w:r>
        <w:lastRenderedPageBreak/>
        <w:t xml:space="preserve">2.  </w:t>
      </w:r>
      <w:r w:rsidR="009F6438" w:rsidRPr="00844BFD">
        <w:t>Appl</w:t>
      </w:r>
      <w:r w:rsidR="009F6438">
        <w:t>ication of</w:t>
      </w:r>
      <w:r w:rsidR="009F6438" w:rsidRPr="00844BFD">
        <w:t xml:space="preserve"> qPCR assays</w:t>
      </w:r>
      <w:r w:rsidR="009F6438">
        <w:t xml:space="preserve"> and Internal Positive Control (IPC)</w:t>
      </w:r>
    </w:p>
    <w:p w14:paraId="0951B612" w14:textId="49A95493" w:rsidR="00C70758" w:rsidRDefault="00C70758" w:rsidP="00C70758">
      <w:pPr>
        <w:pStyle w:val="Heading2"/>
      </w:pPr>
    </w:p>
    <w:p w14:paraId="4849D96F" w14:textId="09B99661" w:rsidR="004C3C54" w:rsidRDefault="00C42A47" w:rsidP="006A226C">
      <w:pPr>
        <w:pStyle w:val="Heading2"/>
        <w:rPr>
          <w:color w:val="auto"/>
          <w:sz w:val="24"/>
          <w:szCs w:val="24"/>
        </w:rPr>
      </w:pPr>
      <w:r w:rsidRPr="00FA33DC">
        <w:rPr>
          <w:color w:val="auto"/>
          <w:sz w:val="24"/>
          <w:szCs w:val="24"/>
        </w:rPr>
        <w:t>Assays for three species, Atlantic cod (</w:t>
      </w:r>
      <w:r w:rsidRPr="00FA33DC">
        <w:rPr>
          <w:i/>
          <w:iCs/>
          <w:color w:val="auto"/>
          <w:sz w:val="24"/>
          <w:szCs w:val="24"/>
        </w:rPr>
        <w:t xml:space="preserve">Gadus </w:t>
      </w:r>
      <w:proofErr w:type="spellStart"/>
      <w:r w:rsidRPr="00FA33DC">
        <w:rPr>
          <w:i/>
          <w:iCs/>
          <w:color w:val="auto"/>
          <w:sz w:val="24"/>
          <w:szCs w:val="24"/>
        </w:rPr>
        <w:t>morhua</w:t>
      </w:r>
      <w:proofErr w:type="spellEnd"/>
      <w:r w:rsidRPr="00FA33DC">
        <w:rPr>
          <w:color w:val="auto"/>
          <w:sz w:val="24"/>
          <w:szCs w:val="24"/>
        </w:rPr>
        <w:t>), Atlantic halibut (</w:t>
      </w:r>
      <w:proofErr w:type="spellStart"/>
      <w:r w:rsidRPr="00FA33DC">
        <w:rPr>
          <w:i/>
          <w:iCs/>
          <w:color w:val="auto"/>
          <w:sz w:val="24"/>
          <w:szCs w:val="24"/>
        </w:rPr>
        <w:t>Hippoglossus</w:t>
      </w:r>
      <w:proofErr w:type="spellEnd"/>
      <w:r w:rsidRPr="00FA33DC">
        <w:rPr>
          <w:i/>
          <w:iCs/>
          <w:color w:val="auto"/>
          <w:sz w:val="24"/>
          <w:szCs w:val="24"/>
        </w:rPr>
        <w:t xml:space="preserve"> </w:t>
      </w:r>
      <w:proofErr w:type="spellStart"/>
      <w:r w:rsidRPr="00FA33DC">
        <w:rPr>
          <w:i/>
          <w:iCs/>
          <w:color w:val="auto"/>
          <w:sz w:val="24"/>
          <w:szCs w:val="24"/>
        </w:rPr>
        <w:t>hippoglossus</w:t>
      </w:r>
      <w:proofErr w:type="spellEnd"/>
      <w:r w:rsidRPr="00FA33DC">
        <w:rPr>
          <w:color w:val="auto"/>
          <w:sz w:val="24"/>
          <w:szCs w:val="24"/>
        </w:rPr>
        <w:t>), and Atlantic Wolffish (</w:t>
      </w:r>
      <w:proofErr w:type="spellStart"/>
      <w:r w:rsidRPr="00FA33DC">
        <w:rPr>
          <w:i/>
          <w:iCs/>
          <w:color w:val="auto"/>
          <w:sz w:val="24"/>
          <w:szCs w:val="24"/>
        </w:rPr>
        <w:t>Anarhichas</w:t>
      </w:r>
      <w:proofErr w:type="spellEnd"/>
      <w:r w:rsidRPr="00FA33DC">
        <w:rPr>
          <w:i/>
          <w:iCs/>
          <w:color w:val="auto"/>
          <w:sz w:val="24"/>
          <w:szCs w:val="24"/>
        </w:rPr>
        <w:t xml:space="preserve"> lupus</w:t>
      </w:r>
      <w:r w:rsidRPr="00FA33DC">
        <w:rPr>
          <w:color w:val="auto"/>
          <w:sz w:val="24"/>
          <w:szCs w:val="24"/>
        </w:rPr>
        <w:t xml:space="preserve">), were </w:t>
      </w:r>
      <w:r w:rsidR="002D1F09" w:rsidRPr="00FA33DC">
        <w:rPr>
          <w:color w:val="auto"/>
          <w:sz w:val="24"/>
          <w:szCs w:val="24"/>
        </w:rPr>
        <w:t>applied to a selected 113 samples</w:t>
      </w:r>
      <w:r w:rsidR="00615CE4" w:rsidRPr="00FA33DC">
        <w:rPr>
          <w:color w:val="auto"/>
          <w:sz w:val="24"/>
          <w:szCs w:val="24"/>
        </w:rPr>
        <w:t xml:space="preserve"> this year</w:t>
      </w:r>
      <w:r w:rsidR="002D1F09" w:rsidRPr="00FA33DC">
        <w:rPr>
          <w:color w:val="auto"/>
          <w:sz w:val="24"/>
          <w:szCs w:val="24"/>
        </w:rPr>
        <w:t xml:space="preserve">, including Field Blanks </w:t>
      </w:r>
      <w:r w:rsidR="009F6438" w:rsidRPr="00FA33DC">
        <w:rPr>
          <w:color w:val="auto"/>
          <w:sz w:val="24"/>
          <w:szCs w:val="24"/>
        </w:rPr>
        <w:t>and 13</w:t>
      </w:r>
      <w:r w:rsidR="00615CE4" w:rsidRPr="00FA33DC">
        <w:rPr>
          <w:color w:val="auto"/>
          <w:sz w:val="24"/>
          <w:szCs w:val="24"/>
        </w:rPr>
        <w:t xml:space="preserve"> ENEGs</w:t>
      </w:r>
      <w:r w:rsidR="004C3C54">
        <w:rPr>
          <w:color w:val="auto"/>
          <w:sz w:val="24"/>
          <w:szCs w:val="24"/>
        </w:rPr>
        <w:t>. They were</w:t>
      </w:r>
      <w:r w:rsidR="002D1F09" w:rsidRPr="00FA33DC">
        <w:rPr>
          <w:color w:val="auto"/>
          <w:sz w:val="24"/>
          <w:szCs w:val="24"/>
        </w:rPr>
        <w:t xml:space="preserve"> processed in 384-well and 96-well plate formats (where suitable). See Table 2 </w:t>
      </w:r>
      <w:r w:rsidR="00104EA3">
        <w:rPr>
          <w:color w:val="auto"/>
          <w:sz w:val="24"/>
          <w:szCs w:val="24"/>
        </w:rPr>
        <w:t xml:space="preserve">for </w:t>
      </w:r>
      <w:r w:rsidR="002D1F09" w:rsidRPr="00FA33DC">
        <w:rPr>
          <w:color w:val="auto"/>
          <w:sz w:val="24"/>
          <w:szCs w:val="24"/>
        </w:rPr>
        <w:t xml:space="preserve">assay details. </w:t>
      </w:r>
    </w:p>
    <w:p w14:paraId="69CAEDDC" w14:textId="77777777" w:rsidR="006A226C" w:rsidRDefault="006A226C" w:rsidP="00C42A47">
      <w:pPr>
        <w:pStyle w:val="NoSpacing"/>
        <w:rPr>
          <w:b/>
          <w:bCs/>
        </w:rPr>
      </w:pPr>
    </w:p>
    <w:p w14:paraId="04EEDBD1" w14:textId="4314C8AA" w:rsidR="00C42A47" w:rsidRDefault="00C42A47" w:rsidP="00C42A47">
      <w:pPr>
        <w:pStyle w:val="NoSpacing"/>
      </w:pPr>
      <w:r w:rsidRPr="00282A21">
        <w:rPr>
          <w:b/>
          <w:bCs/>
        </w:rPr>
        <w:t>Table 2</w:t>
      </w:r>
      <w:r>
        <w:t xml:space="preserve">. </w:t>
      </w:r>
      <w:r w:rsidR="004C3C54" w:rsidRPr="004C3C54">
        <w:t xml:space="preserve"> </w:t>
      </w:r>
      <w:r w:rsidR="004C3C54">
        <w:t xml:space="preserve">Primer and probe sequence information for the qPCR assays. The fluorophore and quencher are included for the probes. </w:t>
      </w:r>
      <w:r w:rsidR="00803F45">
        <w:t>(</w:t>
      </w:r>
      <w:r>
        <w:t xml:space="preserve">Optimized assay conditions </w:t>
      </w:r>
      <w:r w:rsidR="004C3C54">
        <w:t xml:space="preserve">were </w:t>
      </w:r>
      <w:r>
        <w:t>tested by ABL</w:t>
      </w:r>
      <w:r w:rsidR="00431D75">
        <w:t>*</w:t>
      </w:r>
      <w:r w:rsidR="00803F45">
        <w:t>.)</w:t>
      </w:r>
    </w:p>
    <w:tbl>
      <w:tblPr>
        <w:tblStyle w:val="GridTable1Light"/>
        <w:tblW w:w="9540" w:type="dxa"/>
        <w:tblLayout w:type="fixed"/>
        <w:tblLook w:val="04A0" w:firstRow="1" w:lastRow="0" w:firstColumn="1" w:lastColumn="0" w:noHBand="0" w:noVBand="1"/>
      </w:tblPr>
      <w:tblGrid>
        <w:gridCol w:w="1620"/>
        <w:gridCol w:w="360"/>
        <w:gridCol w:w="875"/>
        <w:gridCol w:w="792"/>
        <w:gridCol w:w="2383"/>
        <w:gridCol w:w="1980"/>
        <w:gridCol w:w="1440"/>
        <w:gridCol w:w="90"/>
      </w:tblGrid>
      <w:tr w:rsidR="00C42A47" w:rsidRPr="00A219AF" w14:paraId="043AC072" w14:textId="77777777" w:rsidTr="00FA67EC">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980" w:type="dxa"/>
            <w:gridSpan w:val="2"/>
          </w:tcPr>
          <w:p w14:paraId="0F117B85" w14:textId="77777777" w:rsidR="00C42A47" w:rsidRPr="00F36091" w:rsidRDefault="00C42A47" w:rsidP="00D97DAA">
            <w:pPr>
              <w:jc w:val="both"/>
              <w:rPr>
                <w:iCs/>
              </w:rPr>
            </w:pPr>
            <w:r w:rsidRPr="00F36091">
              <w:rPr>
                <w:iCs/>
              </w:rPr>
              <w:t>Primer/Probe</w:t>
            </w:r>
          </w:p>
        </w:tc>
        <w:tc>
          <w:tcPr>
            <w:tcW w:w="6030" w:type="dxa"/>
            <w:gridSpan w:val="4"/>
          </w:tcPr>
          <w:p w14:paraId="2CBC61CD" w14:textId="4B5F3DBE" w:rsidR="00C42A47" w:rsidRPr="00F36091" w:rsidRDefault="00C42A47" w:rsidP="00D97DAA">
            <w:pPr>
              <w:jc w:val="both"/>
              <w:cnfStyle w:val="100000000000" w:firstRow="1" w:lastRow="0" w:firstColumn="0" w:lastColumn="0" w:oddVBand="0" w:evenVBand="0" w:oddHBand="0" w:evenHBand="0" w:firstRowFirstColumn="0" w:firstRowLastColumn="0" w:lastRowFirstColumn="0" w:lastRowLastColumn="0"/>
              <w:rPr>
                <w:iCs/>
              </w:rPr>
            </w:pPr>
            <w:r w:rsidRPr="00F36091">
              <w:rPr>
                <w:iCs/>
              </w:rPr>
              <w:t>Sequence (5’ to 3’)</w:t>
            </w:r>
            <w:r w:rsidR="00B26D33">
              <w:rPr>
                <w:iCs/>
              </w:rPr>
              <w:t xml:space="preserve"> </w:t>
            </w:r>
          </w:p>
        </w:tc>
        <w:tc>
          <w:tcPr>
            <w:tcW w:w="1530" w:type="dxa"/>
            <w:gridSpan w:val="2"/>
          </w:tcPr>
          <w:p w14:paraId="5200D00F" w14:textId="77777777" w:rsidR="00C42A47" w:rsidRPr="00F36091" w:rsidRDefault="00C42A47" w:rsidP="00D97DAA">
            <w:pPr>
              <w:jc w:val="center"/>
              <w:cnfStyle w:val="100000000000" w:firstRow="1" w:lastRow="0" w:firstColumn="0" w:lastColumn="0" w:oddVBand="0" w:evenVBand="0" w:oddHBand="0" w:evenHBand="0" w:firstRowFirstColumn="0" w:firstRowLastColumn="0" w:lastRowFirstColumn="0" w:lastRowLastColumn="0"/>
              <w:rPr>
                <w:iCs/>
              </w:rPr>
            </w:pPr>
            <w:r w:rsidRPr="00F36091">
              <w:rPr>
                <w:iCs/>
              </w:rPr>
              <w:t>Amplicon Size</w:t>
            </w:r>
          </w:p>
        </w:tc>
      </w:tr>
      <w:tr w:rsidR="00C42A47" w:rsidRPr="00F36091" w14:paraId="6CB93F21" w14:textId="77777777" w:rsidTr="00FA67EC">
        <w:trPr>
          <w:trHeight w:val="191"/>
        </w:trPr>
        <w:tc>
          <w:tcPr>
            <w:cnfStyle w:val="001000000000" w:firstRow="0" w:lastRow="0" w:firstColumn="1" w:lastColumn="0" w:oddVBand="0" w:evenVBand="0" w:oddHBand="0" w:evenHBand="0" w:firstRowFirstColumn="0" w:firstRowLastColumn="0" w:lastRowFirstColumn="0" w:lastRowLastColumn="0"/>
            <w:tcW w:w="1980" w:type="dxa"/>
            <w:gridSpan w:val="2"/>
          </w:tcPr>
          <w:p w14:paraId="5CF58597" w14:textId="77777777" w:rsidR="00C42A47" w:rsidRPr="00F36091" w:rsidRDefault="00C42A47" w:rsidP="00D97DAA">
            <w:pPr>
              <w:rPr>
                <w:iCs/>
                <w:sz w:val="20"/>
                <w:szCs w:val="20"/>
              </w:rPr>
            </w:pPr>
            <w:r w:rsidRPr="00F36091">
              <w:rPr>
                <w:iCs/>
                <w:sz w:val="20"/>
                <w:szCs w:val="20"/>
              </w:rPr>
              <w:t>Gadmor_F15076</w:t>
            </w:r>
          </w:p>
        </w:tc>
        <w:tc>
          <w:tcPr>
            <w:tcW w:w="6030" w:type="dxa"/>
            <w:gridSpan w:val="4"/>
          </w:tcPr>
          <w:p w14:paraId="5212EA31"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TTC GCA CCT AAT TTA CTC GGA G</w:t>
            </w:r>
          </w:p>
        </w:tc>
        <w:tc>
          <w:tcPr>
            <w:tcW w:w="1530" w:type="dxa"/>
            <w:gridSpan w:val="2"/>
            <w:vMerge w:val="restart"/>
          </w:tcPr>
          <w:p w14:paraId="3AAF28B3" w14:textId="77777777" w:rsidR="00C42A47" w:rsidRPr="00F36091" w:rsidRDefault="00C42A47" w:rsidP="00D97DAA">
            <w:pPr>
              <w:jc w:val="cente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80</w:t>
            </w:r>
            <w:r>
              <w:rPr>
                <w:iCs/>
                <w:sz w:val="20"/>
                <w:szCs w:val="20"/>
              </w:rPr>
              <w:t xml:space="preserve"> </w:t>
            </w:r>
            <w:r w:rsidRPr="00F36091">
              <w:rPr>
                <w:iCs/>
                <w:sz w:val="20"/>
                <w:szCs w:val="20"/>
              </w:rPr>
              <w:t>bps</w:t>
            </w:r>
          </w:p>
        </w:tc>
      </w:tr>
      <w:tr w:rsidR="00C42A47" w:rsidRPr="00F36091" w14:paraId="3CE77562" w14:textId="77777777" w:rsidTr="00FA67EC">
        <w:trPr>
          <w:trHeight w:val="260"/>
        </w:trPr>
        <w:tc>
          <w:tcPr>
            <w:cnfStyle w:val="001000000000" w:firstRow="0" w:lastRow="0" w:firstColumn="1" w:lastColumn="0" w:oddVBand="0" w:evenVBand="0" w:oddHBand="0" w:evenHBand="0" w:firstRowFirstColumn="0" w:firstRowLastColumn="0" w:lastRowFirstColumn="0" w:lastRowLastColumn="0"/>
            <w:tcW w:w="1980" w:type="dxa"/>
            <w:gridSpan w:val="2"/>
          </w:tcPr>
          <w:p w14:paraId="19B7C89B" w14:textId="77777777" w:rsidR="00C42A47" w:rsidRPr="00F36091" w:rsidRDefault="00C42A47" w:rsidP="00D97DAA">
            <w:pPr>
              <w:rPr>
                <w:iCs/>
                <w:sz w:val="20"/>
                <w:szCs w:val="20"/>
              </w:rPr>
            </w:pPr>
            <w:r w:rsidRPr="00F36091">
              <w:rPr>
                <w:iCs/>
                <w:sz w:val="20"/>
                <w:szCs w:val="20"/>
              </w:rPr>
              <w:t>Gadmor_R15155</w:t>
            </w:r>
          </w:p>
        </w:tc>
        <w:tc>
          <w:tcPr>
            <w:tcW w:w="6030" w:type="dxa"/>
            <w:gridSpan w:val="4"/>
          </w:tcPr>
          <w:p w14:paraId="3A97A046"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TCG GGC TTA ACA TGA GGT GG</w:t>
            </w:r>
          </w:p>
        </w:tc>
        <w:tc>
          <w:tcPr>
            <w:tcW w:w="1530" w:type="dxa"/>
            <w:gridSpan w:val="2"/>
            <w:vMerge/>
          </w:tcPr>
          <w:p w14:paraId="65EC7F95"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p>
        </w:tc>
      </w:tr>
      <w:tr w:rsidR="00C42A47" w:rsidRPr="00F36091" w14:paraId="5B1A0E7F" w14:textId="77777777" w:rsidTr="00FA67EC">
        <w:trPr>
          <w:trHeight w:val="287"/>
        </w:trPr>
        <w:tc>
          <w:tcPr>
            <w:cnfStyle w:val="001000000000" w:firstRow="0" w:lastRow="0" w:firstColumn="1" w:lastColumn="0" w:oddVBand="0" w:evenVBand="0" w:oddHBand="0" w:evenHBand="0" w:firstRowFirstColumn="0" w:firstRowLastColumn="0" w:lastRowFirstColumn="0" w:lastRowLastColumn="0"/>
            <w:tcW w:w="1980" w:type="dxa"/>
            <w:gridSpan w:val="2"/>
          </w:tcPr>
          <w:p w14:paraId="168F0CEB" w14:textId="77777777" w:rsidR="00C42A47" w:rsidRPr="00F36091" w:rsidRDefault="00C42A47" w:rsidP="00D97DAA">
            <w:pPr>
              <w:rPr>
                <w:iCs/>
                <w:sz w:val="20"/>
                <w:szCs w:val="20"/>
              </w:rPr>
            </w:pPr>
            <w:r w:rsidRPr="00F36091">
              <w:rPr>
                <w:iCs/>
                <w:sz w:val="20"/>
                <w:szCs w:val="20"/>
              </w:rPr>
              <w:t>Gadmor_P15102</w:t>
            </w:r>
          </w:p>
        </w:tc>
        <w:tc>
          <w:tcPr>
            <w:tcW w:w="6030" w:type="dxa"/>
            <w:gridSpan w:val="4"/>
          </w:tcPr>
          <w:p w14:paraId="08EF3E75"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/FAM/-AGA TAA TTT CAC CCC TGC TAA CCC CAT C-/BHQ1/</w:t>
            </w:r>
          </w:p>
        </w:tc>
        <w:tc>
          <w:tcPr>
            <w:tcW w:w="1530" w:type="dxa"/>
            <w:gridSpan w:val="2"/>
            <w:vMerge/>
          </w:tcPr>
          <w:p w14:paraId="5D3BD2FD"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p>
        </w:tc>
      </w:tr>
      <w:tr w:rsidR="00C42A47" w:rsidRPr="00F36091" w14:paraId="566A3223" w14:textId="77777777" w:rsidTr="00FA67EC">
        <w:trPr>
          <w:trHeight w:val="191"/>
        </w:trPr>
        <w:tc>
          <w:tcPr>
            <w:cnfStyle w:val="001000000000" w:firstRow="0" w:lastRow="0" w:firstColumn="1" w:lastColumn="0" w:oddVBand="0" w:evenVBand="0" w:oddHBand="0" w:evenHBand="0" w:firstRowFirstColumn="0" w:firstRowLastColumn="0" w:lastRowFirstColumn="0" w:lastRowLastColumn="0"/>
            <w:tcW w:w="1980" w:type="dxa"/>
            <w:gridSpan w:val="2"/>
          </w:tcPr>
          <w:p w14:paraId="11AB0F22" w14:textId="77777777" w:rsidR="00C42A47" w:rsidRPr="00F36091" w:rsidRDefault="00C42A47" w:rsidP="00D97DAA">
            <w:pPr>
              <w:rPr>
                <w:iCs/>
                <w:sz w:val="20"/>
                <w:szCs w:val="20"/>
              </w:rPr>
            </w:pPr>
            <w:proofErr w:type="spellStart"/>
            <w:r w:rsidRPr="00F36091">
              <w:rPr>
                <w:iCs/>
                <w:sz w:val="20"/>
                <w:szCs w:val="20"/>
              </w:rPr>
              <w:t>Hal_qF</w:t>
            </w:r>
            <w:proofErr w:type="spellEnd"/>
          </w:p>
        </w:tc>
        <w:tc>
          <w:tcPr>
            <w:tcW w:w="6030" w:type="dxa"/>
            <w:gridSpan w:val="4"/>
          </w:tcPr>
          <w:p w14:paraId="6A703B87"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 xml:space="preserve">TTC ATC TAC TCT TTC </w:t>
            </w:r>
            <w:proofErr w:type="spellStart"/>
            <w:r w:rsidRPr="00F36091">
              <w:rPr>
                <w:iCs/>
                <w:sz w:val="20"/>
                <w:szCs w:val="20"/>
              </w:rPr>
              <w:t>TTC</w:t>
            </w:r>
            <w:proofErr w:type="spellEnd"/>
            <w:r w:rsidRPr="00F36091">
              <w:rPr>
                <w:iCs/>
                <w:sz w:val="20"/>
                <w:szCs w:val="20"/>
              </w:rPr>
              <w:t xml:space="preserve"> ACG</w:t>
            </w:r>
          </w:p>
        </w:tc>
        <w:tc>
          <w:tcPr>
            <w:tcW w:w="1530" w:type="dxa"/>
            <w:gridSpan w:val="2"/>
            <w:vMerge w:val="restart"/>
          </w:tcPr>
          <w:p w14:paraId="6EA8A260" w14:textId="77777777" w:rsidR="00C42A47" w:rsidRPr="00F36091" w:rsidRDefault="00C42A47" w:rsidP="00D97DAA">
            <w:pPr>
              <w:jc w:val="cente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151</w:t>
            </w:r>
            <w:r>
              <w:rPr>
                <w:iCs/>
                <w:sz w:val="20"/>
                <w:szCs w:val="20"/>
              </w:rPr>
              <w:t xml:space="preserve"> </w:t>
            </w:r>
            <w:r w:rsidRPr="00F36091">
              <w:rPr>
                <w:iCs/>
                <w:sz w:val="20"/>
                <w:szCs w:val="20"/>
              </w:rPr>
              <w:t>bps</w:t>
            </w:r>
          </w:p>
        </w:tc>
      </w:tr>
      <w:tr w:rsidR="00C42A47" w:rsidRPr="00F36091" w14:paraId="33B4B45B" w14:textId="77777777" w:rsidTr="00FA67EC">
        <w:trPr>
          <w:trHeight w:val="251"/>
        </w:trPr>
        <w:tc>
          <w:tcPr>
            <w:cnfStyle w:val="001000000000" w:firstRow="0" w:lastRow="0" w:firstColumn="1" w:lastColumn="0" w:oddVBand="0" w:evenVBand="0" w:oddHBand="0" w:evenHBand="0" w:firstRowFirstColumn="0" w:firstRowLastColumn="0" w:lastRowFirstColumn="0" w:lastRowLastColumn="0"/>
            <w:tcW w:w="1980" w:type="dxa"/>
            <w:gridSpan w:val="2"/>
          </w:tcPr>
          <w:p w14:paraId="43124CE5" w14:textId="77777777" w:rsidR="00C42A47" w:rsidRPr="00F36091" w:rsidRDefault="00C42A47" w:rsidP="00D97DAA">
            <w:pPr>
              <w:rPr>
                <w:iCs/>
                <w:sz w:val="20"/>
                <w:szCs w:val="20"/>
              </w:rPr>
            </w:pPr>
            <w:proofErr w:type="spellStart"/>
            <w:r w:rsidRPr="00F36091">
              <w:rPr>
                <w:iCs/>
                <w:sz w:val="20"/>
                <w:szCs w:val="20"/>
              </w:rPr>
              <w:t>Hal_qR</w:t>
            </w:r>
            <w:proofErr w:type="spellEnd"/>
          </w:p>
        </w:tc>
        <w:tc>
          <w:tcPr>
            <w:tcW w:w="6030" w:type="dxa"/>
            <w:gridSpan w:val="4"/>
          </w:tcPr>
          <w:p w14:paraId="301CC169"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AAT AGG GCT AGG GAT GCT AA</w:t>
            </w:r>
          </w:p>
        </w:tc>
        <w:tc>
          <w:tcPr>
            <w:tcW w:w="1530" w:type="dxa"/>
            <w:gridSpan w:val="2"/>
            <w:vMerge/>
          </w:tcPr>
          <w:p w14:paraId="5A34B947"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p>
        </w:tc>
      </w:tr>
      <w:tr w:rsidR="00C42A47" w:rsidRPr="00FA33DC" w14:paraId="786CAC70" w14:textId="77777777" w:rsidTr="00FA67EC">
        <w:trPr>
          <w:trHeight w:val="251"/>
        </w:trPr>
        <w:tc>
          <w:tcPr>
            <w:cnfStyle w:val="001000000000" w:firstRow="0" w:lastRow="0" w:firstColumn="1" w:lastColumn="0" w:oddVBand="0" w:evenVBand="0" w:oddHBand="0" w:evenHBand="0" w:firstRowFirstColumn="0" w:firstRowLastColumn="0" w:lastRowFirstColumn="0" w:lastRowLastColumn="0"/>
            <w:tcW w:w="1980" w:type="dxa"/>
            <w:gridSpan w:val="2"/>
          </w:tcPr>
          <w:p w14:paraId="3677DF8D" w14:textId="77777777" w:rsidR="00C42A47" w:rsidRPr="00F36091" w:rsidRDefault="00C42A47" w:rsidP="00D97DAA">
            <w:pPr>
              <w:rPr>
                <w:iCs/>
                <w:sz w:val="20"/>
                <w:szCs w:val="20"/>
              </w:rPr>
            </w:pPr>
            <w:proofErr w:type="spellStart"/>
            <w:r w:rsidRPr="00F36091">
              <w:rPr>
                <w:iCs/>
                <w:sz w:val="20"/>
                <w:szCs w:val="20"/>
              </w:rPr>
              <w:t>Hal_qP</w:t>
            </w:r>
            <w:proofErr w:type="spellEnd"/>
          </w:p>
        </w:tc>
        <w:tc>
          <w:tcPr>
            <w:tcW w:w="6030" w:type="dxa"/>
            <w:gridSpan w:val="4"/>
          </w:tcPr>
          <w:p w14:paraId="2FC7EB8E"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lang w:val="fr-FR"/>
              </w:rPr>
            </w:pPr>
            <w:r w:rsidRPr="00F36091">
              <w:rPr>
                <w:iCs/>
                <w:sz w:val="20"/>
                <w:szCs w:val="20"/>
                <w:lang w:val="fr-FR"/>
              </w:rPr>
              <w:t>/FAM /-TCA GAC TCC GAC AAA GTT CCC T-/</w:t>
            </w:r>
          </w:p>
        </w:tc>
        <w:tc>
          <w:tcPr>
            <w:tcW w:w="1530" w:type="dxa"/>
            <w:gridSpan w:val="2"/>
            <w:vMerge/>
          </w:tcPr>
          <w:p w14:paraId="23A47D6E"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lang w:val="fr-FR"/>
              </w:rPr>
            </w:pPr>
          </w:p>
        </w:tc>
      </w:tr>
      <w:tr w:rsidR="00C42A47" w:rsidRPr="00F36091" w14:paraId="405BBB7E" w14:textId="77777777" w:rsidTr="00FA67EC">
        <w:trPr>
          <w:trHeight w:val="252"/>
        </w:trPr>
        <w:tc>
          <w:tcPr>
            <w:cnfStyle w:val="001000000000" w:firstRow="0" w:lastRow="0" w:firstColumn="1" w:lastColumn="0" w:oddVBand="0" w:evenVBand="0" w:oddHBand="0" w:evenHBand="0" w:firstRowFirstColumn="0" w:firstRowLastColumn="0" w:lastRowFirstColumn="0" w:lastRowLastColumn="0"/>
            <w:tcW w:w="1980" w:type="dxa"/>
            <w:gridSpan w:val="2"/>
          </w:tcPr>
          <w:p w14:paraId="7C204FD3" w14:textId="77777777" w:rsidR="00C42A47" w:rsidRPr="00F36091" w:rsidRDefault="00C42A47" w:rsidP="00D97DAA">
            <w:pPr>
              <w:rPr>
                <w:iCs/>
                <w:sz w:val="20"/>
                <w:szCs w:val="20"/>
              </w:rPr>
            </w:pPr>
            <w:proofErr w:type="spellStart"/>
            <w:r w:rsidRPr="00F36091">
              <w:rPr>
                <w:iCs/>
                <w:sz w:val="20"/>
                <w:szCs w:val="20"/>
              </w:rPr>
              <w:t>Al_CytB_F</w:t>
            </w:r>
            <w:proofErr w:type="spellEnd"/>
          </w:p>
        </w:tc>
        <w:tc>
          <w:tcPr>
            <w:tcW w:w="6030" w:type="dxa"/>
            <w:gridSpan w:val="4"/>
          </w:tcPr>
          <w:p w14:paraId="7EA35DB1"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CCC TAC TGC TCA AAG AAA GGA GAT TTT AAC TC</w:t>
            </w:r>
          </w:p>
        </w:tc>
        <w:tc>
          <w:tcPr>
            <w:tcW w:w="1530" w:type="dxa"/>
            <w:gridSpan w:val="2"/>
            <w:vMerge w:val="restart"/>
          </w:tcPr>
          <w:p w14:paraId="5C4E3BDF" w14:textId="77777777" w:rsidR="00C42A47" w:rsidRPr="00F36091" w:rsidRDefault="00C42A47" w:rsidP="00D97DAA">
            <w:pPr>
              <w:jc w:val="cente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92</w:t>
            </w:r>
            <w:r>
              <w:rPr>
                <w:iCs/>
                <w:sz w:val="20"/>
                <w:szCs w:val="20"/>
              </w:rPr>
              <w:t xml:space="preserve"> </w:t>
            </w:r>
            <w:r w:rsidRPr="00F36091">
              <w:rPr>
                <w:iCs/>
                <w:sz w:val="20"/>
                <w:szCs w:val="20"/>
              </w:rPr>
              <w:t>bps</w:t>
            </w:r>
          </w:p>
        </w:tc>
      </w:tr>
      <w:tr w:rsidR="00C42A47" w:rsidRPr="00F36091" w14:paraId="0CE4A977" w14:textId="77777777" w:rsidTr="00FA67EC">
        <w:trPr>
          <w:trHeight w:val="270"/>
        </w:trPr>
        <w:tc>
          <w:tcPr>
            <w:cnfStyle w:val="001000000000" w:firstRow="0" w:lastRow="0" w:firstColumn="1" w:lastColumn="0" w:oddVBand="0" w:evenVBand="0" w:oddHBand="0" w:evenHBand="0" w:firstRowFirstColumn="0" w:firstRowLastColumn="0" w:lastRowFirstColumn="0" w:lastRowLastColumn="0"/>
            <w:tcW w:w="1980" w:type="dxa"/>
            <w:gridSpan w:val="2"/>
          </w:tcPr>
          <w:p w14:paraId="1A34B6AE" w14:textId="77777777" w:rsidR="00C42A47" w:rsidRPr="00F36091" w:rsidRDefault="00C42A47" w:rsidP="00D97DAA">
            <w:pPr>
              <w:rPr>
                <w:b w:val="0"/>
                <w:bCs w:val="0"/>
                <w:iCs/>
                <w:sz w:val="20"/>
                <w:szCs w:val="20"/>
              </w:rPr>
            </w:pPr>
            <w:proofErr w:type="spellStart"/>
            <w:r w:rsidRPr="00F36091">
              <w:rPr>
                <w:iCs/>
                <w:sz w:val="20"/>
                <w:szCs w:val="20"/>
              </w:rPr>
              <w:t>Al_CytB_R</w:t>
            </w:r>
            <w:proofErr w:type="spellEnd"/>
          </w:p>
        </w:tc>
        <w:tc>
          <w:tcPr>
            <w:tcW w:w="6030" w:type="dxa"/>
            <w:gridSpan w:val="4"/>
          </w:tcPr>
          <w:p w14:paraId="7350E5E2" w14:textId="77777777" w:rsidR="00C42A47"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TGA ATA CCA TTG AAA TGG TTA AAA TAA ATA CAT GGT GAT A</w:t>
            </w:r>
          </w:p>
        </w:tc>
        <w:tc>
          <w:tcPr>
            <w:tcW w:w="1530" w:type="dxa"/>
            <w:gridSpan w:val="2"/>
            <w:vMerge/>
          </w:tcPr>
          <w:p w14:paraId="0190038B" w14:textId="77777777" w:rsidR="00C42A47" w:rsidRPr="00F36091" w:rsidRDefault="00C42A47" w:rsidP="00D97DAA">
            <w:pPr>
              <w:jc w:val="center"/>
              <w:cnfStyle w:val="000000000000" w:firstRow="0" w:lastRow="0" w:firstColumn="0" w:lastColumn="0" w:oddVBand="0" w:evenVBand="0" w:oddHBand="0" w:evenHBand="0" w:firstRowFirstColumn="0" w:firstRowLastColumn="0" w:lastRowFirstColumn="0" w:lastRowLastColumn="0"/>
              <w:rPr>
                <w:iCs/>
                <w:sz w:val="20"/>
                <w:szCs w:val="20"/>
              </w:rPr>
            </w:pPr>
          </w:p>
        </w:tc>
      </w:tr>
      <w:tr w:rsidR="00C42A47" w:rsidRPr="00F36091" w14:paraId="15BFFCCC" w14:textId="77777777" w:rsidTr="00FA67EC">
        <w:trPr>
          <w:trHeight w:val="297"/>
        </w:trPr>
        <w:tc>
          <w:tcPr>
            <w:cnfStyle w:val="001000000000" w:firstRow="0" w:lastRow="0" w:firstColumn="1" w:lastColumn="0" w:oddVBand="0" w:evenVBand="0" w:oddHBand="0" w:evenHBand="0" w:firstRowFirstColumn="0" w:firstRowLastColumn="0" w:lastRowFirstColumn="0" w:lastRowLastColumn="0"/>
            <w:tcW w:w="1980" w:type="dxa"/>
            <w:gridSpan w:val="2"/>
          </w:tcPr>
          <w:p w14:paraId="3B45F606" w14:textId="77777777" w:rsidR="00C42A47" w:rsidRPr="00F36091" w:rsidRDefault="00C42A47" w:rsidP="00D97DAA">
            <w:pPr>
              <w:rPr>
                <w:iCs/>
                <w:sz w:val="20"/>
                <w:szCs w:val="20"/>
              </w:rPr>
            </w:pPr>
            <w:proofErr w:type="spellStart"/>
            <w:r w:rsidRPr="00F36091">
              <w:rPr>
                <w:iCs/>
                <w:sz w:val="20"/>
                <w:szCs w:val="20"/>
              </w:rPr>
              <w:t>Al_CytB_P</w:t>
            </w:r>
            <w:proofErr w:type="spellEnd"/>
          </w:p>
        </w:tc>
        <w:tc>
          <w:tcPr>
            <w:tcW w:w="6030" w:type="dxa"/>
            <w:gridSpan w:val="4"/>
          </w:tcPr>
          <w:p w14:paraId="05FC2793" w14:textId="310ECA4B" w:rsidR="0043784A" w:rsidRPr="00F36091" w:rsidRDefault="00C42A47" w:rsidP="00D97DAA">
            <w:pPr>
              <w:cnfStyle w:val="000000000000" w:firstRow="0" w:lastRow="0" w:firstColumn="0" w:lastColumn="0" w:oddVBand="0" w:evenVBand="0" w:oddHBand="0" w:evenHBand="0" w:firstRowFirstColumn="0" w:firstRowLastColumn="0" w:lastRowFirstColumn="0" w:lastRowLastColumn="0"/>
              <w:rPr>
                <w:iCs/>
                <w:sz w:val="20"/>
                <w:szCs w:val="20"/>
              </w:rPr>
            </w:pPr>
            <w:r w:rsidRPr="00F36091">
              <w:rPr>
                <w:iCs/>
                <w:sz w:val="20"/>
                <w:szCs w:val="20"/>
              </w:rPr>
              <w:t>/6FAM/TGC GCG TAT GTA ACT AAT CAT GTA TGT ACT TAG TGC AT/</w:t>
            </w:r>
            <w:r>
              <w:rPr>
                <w:iCs/>
                <w:sz w:val="20"/>
                <w:szCs w:val="20"/>
              </w:rPr>
              <w:t xml:space="preserve"> </w:t>
            </w:r>
            <w:r w:rsidRPr="00F36091">
              <w:rPr>
                <w:iCs/>
                <w:sz w:val="20"/>
                <w:szCs w:val="20"/>
              </w:rPr>
              <w:t>MGBNFQ/</w:t>
            </w:r>
          </w:p>
        </w:tc>
        <w:tc>
          <w:tcPr>
            <w:tcW w:w="1530" w:type="dxa"/>
            <w:gridSpan w:val="2"/>
            <w:vMerge/>
          </w:tcPr>
          <w:p w14:paraId="3586F70A" w14:textId="77777777" w:rsidR="00C42A47" w:rsidRPr="00F36091" w:rsidRDefault="00C42A47" w:rsidP="00D97DAA">
            <w:pPr>
              <w:jc w:val="center"/>
              <w:cnfStyle w:val="000000000000" w:firstRow="0" w:lastRow="0" w:firstColumn="0" w:lastColumn="0" w:oddVBand="0" w:evenVBand="0" w:oddHBand="0" w:evenHBand="0" w:firstRowFirstColumn="0" w:firstRowLastColumn="0" w:lastRowFirstColumn="0" w:lastRowLastColumn="0"/>
              <w:rPr>
                <w:iCs/>
                <w:sz w:val="20"/>
                <w:szCs w:val="20"/>
              </w:rPr>
            </w:pPr>
          </w:p>
        </w:tc>
      </w:tr>
      <w:tr w:rsidR="00FA67EC" w14:paraId="2A0B194A" w14:textId="77777777" w:rsidTr="00FA67EC">
        <w:trPr>
          <w:gridAfter w:val="1"/>
          <w:wAfter w:w="90" w:type="dxa"/>
        </w:trPr>
        <w:tc>
          <w:tcPr>
            <w:cnfStyle w:val="001000000000" w:firstRow="0" w:lastRow="0" w:firstColumn="1" w:lastColumn="0" w:oddVBand="0" w:evenVBand="0" w:oddHBand="0" w:evenHBand="0" w:firstRowFirstColumn="0" w:firstRowLastColumn="0" w:lastRowFirstColumn="0" w:lastRowLastColumn="0"/>
            <w:tcW w:w="1620" w:type="dxa"/>
          </w:tcPr>
          <w:p w14:paraId="1F3A6223" w14:textId="77777777" w:rsidR="00FA67EC" w:rsidRDefault="00FA67EC" w:rsidP="001141F8">
            <w:r>
              <w:t>Assay</w:t>
            </w:r>
          </w:p>
        </w:tc>
        <w:tc>
          <w:tcPr>
            <w:tcW w:w="1235" w:type="dxa"/>
            <w:gridSpan w:val="2"/>
          </w:tcPr>
          <w:p w14:paraId="1DD3AAB0" w14:textId="77777777" w:rsidR="00FA67EC" w:rsidRDefault="00FA67EC" w:rsidP="001141F8">
            <w:pPr>
              <w:jc w:val="center"/>
              <w:cnfStyle w:val="000000000000" w:firstRow="0" w:lastRow="0" w:firstColumn="0" w:lastColumn="0" w:oddVBand="0" w:evenVBand="0" w:oddHBand="0" w:evenHBand="0" w:firstRowFirstColumn="0" w:firstRowLastColumn="0" w:lastRowFirstColumn="0" w:lastRowLastColumn="0"/>
            </w:pPr>
            <w:r>
              <w:t>Target Region</w:t>
            </w:r>
          </w:p>
        </w:tc>
        <w:tc>
          <w:tcPr>
            <w:tcW w:w="792" w:type="dxa"/>
          </w:tcPr>
          <w:p w14:paraId="5C47F0D6" w14:textId="77777777" w:rsidR="00FA67EC" w:rsidRDefault="00FA67EC" w:rsidP="001141F8">
            <w:pPr>
              <w:jc w:val="center"/>
              <w:cnfStyle w:val="000000000000" w:firstRow="0" w:lastRow="0" w:firstColumn="0" w:lastColumn="0" w:oddVBand="0" w:evenVBand="0" w:oddHBand="0" w:evenHBand="0" w:firstRowFirstColumn="0" w:firstRowLastColumn="0" w:lastRowFirstColumn="0" w:lastRowLastColumn="0"/>
            </w:pPr>
            <w:r>
              <w:t>T</w:t>
            </w:r>
            <w:r w:rsidRPr="00C64CEB">
              <w:rPr>
                <w:vertAlign w:val="subscript"/>
              </w:rPr>
              <w:t>A</w:t>
            </w:r>
          </w:p>
        </w:tc>
        <w:tc>
          <w:tcPr>
            <w:tcW w:w="2383" w:type="dxa"/>
          </w:tcPr>
          <w:p w14:paraId="4EEF25D9" w14:textId="77777777" w:rsidR="00FA67EC" w:rsidRDefault="00FA67EC" w:rsidP="001141F8">
            <w:pPr>
              <w:cnfStyle w:val="000000000000" w:firstRow="0" w:lastRow="0" w:firstColumn="0" w:lastColumn="0" w:oddVBand="0" w:evenVBand="0" w:oddHBand="0" w:evenHBand="0" w:firstRowFirstColumn="0" w:firstRowLastColumn="0" w:lastRowFirstColumn="0" w:lastRowLastColumn="0"/>
            </w:pPr>
            <w:r>
              <w:t>Primer/Probe Concentration</w:t>
            </w:r>
          </w:p>
        </w:tc>
        <w:tc>
          <w:tcPr>
            <w:tcW w:w="1980" w:type="dxa"/>
          </w:tcPr>
          <w:p w14:paraId="478BC315" w14:textId="77777777" w:rsidR="00FA67EC" w:rsidRDefault="00FA67EC" w:rsidP="001141F8">
            <w:pPr>
              <w:cnfStyle w:val="000000000000" w:firstRow="0" w:lastRow="0" w:firstColumn="0" w:lastColumn="0" w:oddVBand="0" w:evenVBand="0" w:oddHBand="0" w:evenHBand="0" w:firstRowFirstColumn="0" w:firstRowLastColumn="0" w:lastRowFirstColumn="0" w:lastRowLastColumn="0"/>
            </w:pPr>
            <w:r>
              <w:t>LOD/LOQ (copies/reaction)</w:t>
            </w:r>
          </w:p>
        </w:tc>
        <w:tc>
          <w:tcPr>
            <w:tcW w:w="1440" w:type="dxa"/>
          </w:tcPr>
          <w:p w14:paraId="57C7E0E2" w14:textId="77777777" w:rsidR="00FA67EC" w:rsidRDefault="00FA67EC" w:rsidP="001141F8">
            <w:pPr>
              <w:cnfStyle w:val="000000000000" w:firstRow="0" w:lastRow="0" w:firstColumn="0" w:lastColumn="0" w:oddVBand="0" w:evenVBand="0" w:oddHBand="0" w:evenHBand="0" w:firstRowFirstColumn="0" w:firstRowLastColumn="0" w:lastRowFirstColumn="0" w:lastRowLastColumn="0"/>
            </w:pPr>
            <w:r>
              <w:t>Reference</w:t>
            </w:r>
          </w:p>
        </w:tc>
      </w:tr>
      <w:tr w:rsidR="00FA67EC" w14:paraId="71763B34" w14:textId="77777777" w:rsidTr="00FA67EC">
        <w:trPr>
          <w:gridAfter w:val="1"/>
          <w:wAfter w:w="90" w:type="dxa"/>
        </w:trPr>
        <w:tc>
          <w:tcPr>
            <w:cnfStyle w:val="001000000000" w:firstRow="0" w:lastRow="0" w:firstColumn="1" w:lastColumn="0" w:oddVBand="0" w:evenVBand="0" w:oddHBand="0" w:evenHBand="0" w:firstRowFirstColumn="0" w:firstRowLastColumn="0" w:lastRowFirstColumn="0" w:lastRowLastColumn="0"/>
            <w:tcW w:w="1620" w:type="dxa"/>
          </w:tcPr>
          <w:p w14:paraId="06D607E6" w14:textId="77777777" w:rsidR="00FA67EC" w:rsidRPr="00DC1E71" w:rsidRDefault="00FA67EC" w:rsidP="001141F8">
            <w:pPr>
              <w:rPr>
                <w:b w:val="0"/>
                <w:bCs w:val="0"/>
                <w:sz w:val="20"/>
                <w:szCs w:val="20"/>
              </w:rPr>
            </w:pPr>
            <w:r w:rsidRPr="00DC1E71">
              <w:rPr>
                <w:sz w:val="20"/>
                <w:szCs w:val="20"/>
              </w:rPr>
              <w:t>GadmorCYB_02</w:t>
            </w:r>
          </w:p>
          <w:p w14:paraId="5BF9B821" w14:textId="77777777" w:rsidR="00FA67EC" w:rsidRPr="00DC1E71" w:rsidRDefault="00FA67EC" w:rsidP="001141F8">
            <w:pPr>
              <w:rPr>
                <w:b w:val="0"/>
                <w:bCs w:val="0"/>
                <w:sz w:val="20"/>
                <w:szCs w:val="20"/>
              </w:rPr>
            </w:pPr>
            <w:r w:rsidRPr="00DC1E71">
              <w:rPr>
                <w:b w:val="0"/>
                <w:bCs w:val="0"/>
                <w:sz w:val="20"/>
                <w:szCs w:val="20"/>
              </w:rPr>
              <w:t>(</w:t>
            </w:r>
            <w:r w:rsidRPr="00DC1E71">
              <w:rPr>
                <w:b w:val="0"/>
                <w:bCs w:val="0"/>
                <w:i/>
                <w:iCs/>
                <w:sz w:val="20"/>
                <w:szCs w:val="20"/>
              </w:rPr>
              <w:t xml:space="preserve">G. </w:t>
            </w:r>
            <w:proofErr w:type="spellStart"/>
            <w:r w:rsidRPr="00DC1E71">
              <w:rPr>
                <w:b w:val="0"/>
                <w:bCs w:val="0"/>
                <w:i/>
                <w:iCs/>
                <w:sz w:val="20"/>
                <w:szCs w:val="20"/>
              </w:rPr>
              <w:t>morhua</w:t>
            </w:r>
            <w:proofErr w:type="spellEnd"/>
            <w:r w:rsidRPr="00DC1E71">
              <w:rPr>
                <w:b w:val="0"/>
                <w:bCs w:val="0"/>
                <w:sz w:val="20"/>
                <w:szCs w:val="20"/>
              </w:rPr>
              <w:t>)</w:t>
            </w:r>
          </w:p>
        </w:tc>
        <w:tc>
          <w:tcPr>
            <w:tcW w:w="1235" w:type="dxa"/>
            <w:gridSpan w:val="2"/>
          </w:tcPr>
          <w:p w14:paraId="16199EF6" w14:textId="77777777" w:rsidR="00FA67EC" w:rsidRPr="00DC1E71" w:rsidRDefault="00FA67EC" w:rsidP="001141F8">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rFonts w:ascii="Calibri" w:hAnsi="Calibri" w:cs="Calibri"/>
                <w:sz w:val="20"/>
                <w:szCs w:val="20"/>
              </w:rPr>
              <w:t>mtDNA-</w:t>
            </w:r>
            <w:r w:rsidRPr="00DC1E71">
              <w:rPr>
                <w:rFonts w:ascii="Calibri" w:hAnsi="Calibri" w:cs="Calibri"/>
                <w:i/>
                <w:iCs/>
                <w:sz w:val="20"/>
                <w:szCs w:val="20"/>
              </w:rPr>
              <w:t>cytb</w:t>
            </w:r>
            <w:proofErr w:type="spellEnd"/>
          </w:p>
        </w:tc>
        <w:tc>
          <w:tcPr>
            <w:tcW w:w="792" w:type="dxa"/>
          </w:tcPr>
          <w:p w14:paraId="6FF3F617" w14:textId="77777777" w:rsidR="00FA67EC" w:rsidRPr="00DC1E71" w:rsidRDefault="00FA67EC" w:rsidP="001141F8">
            <w:pPr>
              <w:jc w:val="cente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60</w:t>
            </w:r>
            <w:r w:rsidRPr="00DC1E71">
              <w:rPr>
                <w:rFonts w:cstheme="minorHAnsi"/>
                <w:sz w:val="20"/>
                <w:szCs w:val="20"/>
              </w:rPr>
              <w:t>°</w:t>
            </w:r>
            <w:r w:rsidRPr="00DC1E71">
              <w:rPr>
                <w:sz w:val="20"/>
                <w:szCs w:val="20"/>
              </w:rPr>
              <w:t>C</w:t>
            </w:r>
          </w:p>
        </w:tc>
        <w:tc>
          <w:tcPr>
            <w:tcW w:w="2383" w:type="dxa"/>
          </w:tcPr>
          <w:p w14:paraId="7D34CF6E"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Gadmor_F15076: 400nM</w:t>
            </w:r>
          </w:p>
          <w:p w14:paraId="6E06B18F"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Gadmor_R15155: 800nM</w:t>
            </w:r>
          </w:p>
          <w:p w14:paraId="11D6ABDF"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Gadmor_P15102: 300nM</w:t>
            </w:r>
          </w:p>
        </w:tc>
        <w:tc>
          <w:tcPr>
            <w:tcW w:w="1980" w:type="dxa"/>
          </w:tcPr>
          <w:p w14:paraId="738C334B"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LOD: 1.5</w:t>
            </w:r>
          </w:p>
          <w:p w14:paraId="6498C7AB"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LOQ: 14</w:t>
            </w:r>
          </w:p>
        </w:tc>
        <w:tc>
          <w:tcPr>
            <w:tcW w:w="1440" w:type="dxa"/>
          </w:tcPr>
          <w:p w14:paraId="5430DC0A"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rFonts w:ascii="Calibri" w:hAnsi="Calibri" w:cs="Calibri"/>
                <w:sz w:val="20"/>
                <w:szCs w:val="20"/>
                <w:lang w:val="fr-FR"/>
              </w:rPr>
              <w:t>Knudsen</w:t>
            </w:r>
            <w:proofErr w:type="spellEnd"/>
            <w:r w:rsidRPr="00DC1E71">
              <w:rPr>
                <w:rFonts w:ascii="Calibri" w:hAnsi="Calibri" w:cs="Calibri"/>
                <w:sz w:val="20"/>
                <w:szCs w:val="20"/>
                <w:lang w:val="fr-FR"/>
              </w:rPr>
              <w:t xml:space="preserve"> </w:t>
            </w:r>
            <w:r w:rsidRPr="00DC1E71">
              <w:rPr>
                <w:rFonts w:ascii="Calibri" w:hAnsi="Calibri" w:cs="Calibri"/>
                <w:i/>
                <w:iCs/>
                <w:sz w:val="20"/>
                <w:szCs w:val="20"/>
                <w:lang w:val="fr-FR"/>
              </w:rPr>
              <w:t>et al.</w:t>
            </w:r>
            <w:r w:rsidRPr="00DC1E71">
              <w:rPr>
                <w:rFonts w:ascii="Calibri" w:hAnsi="Calibri" w:cs="Calibri"/>
                <w:sz w:val="20"/>
                <w:szCs w:val="20"/>
                <w:lang w:val="fr-FR"/>
              </w:rPr>
              <w:t xml:space="preserve"> (2018)</w:t>
            </w:r>
          </w:p>
        </w:tc>
      </w:tr>
      <w:tr w:rsidR="00FA67EC" w14:paraId="553BAE08" w14:textId="77777777" w:rsidTr="00FA67EC">
        <w:trPr>
          <w:gridAfter w:val="1"/>
          <w:wAfter w:w="90" w:type="dxa"/>
        </w:trPr>
        <w:tc>
          <w:tcPr>
            <w:cnfStyle w:val="001000000000" w:firstRow="0" w:lastRow="0" w:firstColumn="1" w:lastColumn="0" w:oddVBand="0" w:evenVBand="0" w:oddHBand="0" w:evenHBand="0" w:firstRowFirstColumn="0" w:firstRowLastColumn="0" w:lastRowFirstColumn="0" w:lastRowLastColumn="0"/>
            <w:tcW w:w="1620" w:type="dxa"/>
          </w:tcPr>
          <w:p w14:paraId="5FCA3658" w14:textId="77777777" w:rsidR="00FA67EC" w:rsidRPr="00DC1E71" w:rsidRDefault="00FA67EC" w:rsidP="001141F8">
            <w:pPr>
              <w:rPr>
                <w:b w:val="0"/>
                <w:bCs w:val="0"/>
                <w:sz w:val="20"/>
                <w:szCs w:val="20"/>
              </w:rPr>
            </w:pPr>
            <w:proofErr w:type="spellStart"/>
            <w:r w:rsidRPr="00DC1E71">
              <w:rPr>
                <w:sz w:val="20"/>
                <w:szCs w:val="20"/>
              </w:rPr>
              <w:t>Hal_q</w:t>
            </w:r>
            <w:proofErr w:type="spellEnd"/>
          </w:p>
          <w:p w14:paraId="6B93C2EE" w14:textId="77777777" w:rsidR="00FA67EC" w:rsidRPr="00DC1E71" w:rsidRDefault="00FA67EC" w:rsidP="001141F8">
            <w:pPr>
              <w:rPr>
                <w:b w:val="0"/>
                <w:bCs w:val="0"/>
                <w:sz w:val="20"/>
                <w:szCs w:val="20"/>
              </w:rPr>
            </w:pPr>
            <w:r w:rsidRPr="00DC1E71">
              <w:rPr>
                <w:b w:val="0"/>
                <w:bCs w:val="0"/>
                <w:sz w:val="20"/>
                <w:szCs w:val="20"/>
              </w:rPr>
              <w:t>(</w:t>
            </w:r>
            <w:r w:rsidRPr="00DC1E71">
              <w:rPr>
                <w:b w:val="0"/>
                <w:bCs w:val="0"/>
                <w:i/>
                <w:iCs/>
                <w:sz w:val="20"/>
                <w:szCs w:val="20"/>
              </w:rPr>
              <w:t xml:space="preserve">H. </w:t>
            </w:r>
            <w:proofErr w:type="spellStart"/>
            <w:r w:rsidRPr="00DC1E71">
              <w:rPr>
                <w:b w:val="0"/>
                <w:bCs w:val="0"/>
                <w:i/>
                <w:iCs/>
                <w:sz w:val="20"/>
                <w:szCs w:val="20"/>
              </w:rPr>
              <w:t>hippoglossus</w:t>
            </w:r>
            <w:proofErr w:type="spellEnd"/>
            <w:r w:rsidRPr="00DC1E71">
              <w:rPr>
                <w:b w:val="0"/>
                <w:bCs w:val="0"/>
                <w:sz w:val="20"/>
                <w:szCs w:val="20"/>
              </w:rPr>
              <w:t>)</w:t>
            </w:r>
          </w:p>
        </w:tc>
        <w:tc>
          <w:tcPr>
            <w:tcW w:w="1235" w:type="dxa"/>
            <w:gridSpan w:val="2"/>
          </w:tcPr>
          <w:p w14:paraId="1EAA130F" w14:textId="77777777" w:rsidR="00FA67EC" w:rsidRPr="00DC1E71" w:rsidRDefault="00FA67EC" w:rsidP="001141F8">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rFonts w:ascii="Calibri" w:hAnsi="Calibri" w:cs="Calibri"/>
                <w:sz w:val="20"/>
                <w:szCs w:val="20"/>
              </w:rPr>
              <w:t>mtDNA-</w:t>
            </w:r>
            <w:r w:rsidRPr="00DC1E71">
              <w:rPr>
                <w:rFonts w:ascii="Calibri" w:hAnsi="Calibri" w:cs="Calibri"/>
                <w:i/>
                <w:iCs/>
                <w:sz w:val="20"/>
                <w:szCs w:val="20"/>
              </w:rPr>
              <w:t>cytb</w:t>
            </w:r>
            <w:proofErr w:type="spellEnd"/>
          </w:p>
        </w:tc>
        <w:tc>
          <w:tcPr>
            <w:tcW w:w="792" w:type="dxa"/>
          </w:tcPr>
          <w:p w14:paraId="7DA9DDD1" w14:textId="77777777" w:rsidR="00FA67EC" w:rsidRPr="00DC1E71" w:rsidRDefault="00FA67EC" w:rsidP="001141F8">
            <w:pPr>
              <w:jc w:val="cente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62</w:t>
            </w:r>
            <w:r w:rsidRPr="00DC1E71">
              <w:rPr>
                <w:rFonts w:cstheme="minorHAnsi"/>
                <w:sz w:val="20"/>
                <w:szCs w:val="20"/>
              </w:rPr>
              <w:t>°</w:t>
            </w:r>
            <w:r w:rsidRPr="00DC1E71">
              <w:rPr>
                <w:sz w:val="20"/>
                <w:szCs w:val="20"/>
              </w:rPr>
              <w:t>C</w:t>
            </w:r>
          </w:p>
        </w:tc>
        <w:tc>
          <w:tcPr>
            <w:tcW w:w="2383" w:type="dxa"/>
          </w:tcPr>
          <w:p w14:paraId="78AFA40B"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sz w:val="20"/>
                <w:szCs w:val="20"/>
              </w:rPr>
              <w:t>Hal_qF</w:t>
            </w:r>
            <w:proofErr w:type="spellEnd"/>
            <w:r w:rsidRPr="00DC1E71">
              <w:rPr>
                <w:sz w:val="20"/>
                <w:szCs w:val="20"/>
              </w:rPr>
              <w:t>: 750nM</w:t>
            </w:r>
          </w:p>
          <w:p w14:paraId="0535236D"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sz w:val="20"/>
                <w:szCs w:val="20"/>
              </w:rPr>
              <w:t>Hal_qR</w:t>
            </w:r>
            <w:proofErr w:type="spellEnd"/>
            <w:r w:rsidRPr="00DC1E71">
              <w:rPr>
                <w:sz w:val="20"/>
                <w:szCs w:val="20"/>
              </w:rPr>
              <w:t>: 750nM</w:t>
            </w:r>
          </w:p>
          <w:p w14:paraId="629CAF96"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sz w:val="20"/>
                <w:szCs w:val="20"/>
              </w:rPr>
              <w:t>Hal_qP</w:t>
            </w:r>
            <w:proofErr w:type="spellEnd"/>
            <w:r w:rsidRPr="00DC1E71">
              <w:rPr>
                <w:sz w:val="20"/>
                <w:szCs w:val="20"/>
              </w:rPr>
              <w:t>: 250nM</w:t>
            </w:r>
          </w:p>
        </w:tc>
        <w:tc>
          <w:tcPr>
            <w:tcW w:w="1980" w:type="dxa"/>
          </w:tcPr>
          <w:p w14:paraId="30090707"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LOD: 1.5</w:t>
            </w:r>
          </w:p>
          <w:p w14:paraId="655F62D8"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LOQ: 11</w:t>
            </w:r>
          </w:p>
        </w:tc>
        <w:tc>
          <w:tcPr>
            <w:tcW w:w="1440" w:type="dxa"/>
          </w:tcPr>
          <w:p w14:paraId="175FE75E"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rFonts w:ascii="Calibri" w:hAnsi="Calibri" w:cs="Calibri"/>
                <w:sz w:val="20"/>
                <w:szCs w:val="20"/>
              </w:rPr>
              <w:t>Dufault</w:t>
            </w:r>
            <w:proofErr w:type="spellEnd"/>
            <w:r w:rsidRPr="00DC1E71">
              <w:rPr>
                <w:rFonts w:ascii="Calibri" w:hAnsi="Calibri" w:cs="Calibri"/>
                <w:sz w:val="20"/>
                <w:szCs w:val="20"/>
              </w:rPr>
              <w:t xml:space="preserve"> </w:t>
            </w:r>
            <w:r w:rsidRPr="00DC1E71">
              <w:rPr>
                <w:rFonts w:ascii="Calibri" w:hAnsi="Calibri" w:cs="Calibri"/>
                <w:i/>
                <w:iCs/>
                <w:sz w:val="20"/>
                <w:szCs w:val="20"/>
              </w:rPr>
              <w:t>et al.</w:t>
            </w:r>
            <w:r w:rsidRPr="00DC1E71">
              <w:rPr>
                <w:rFonts w:ascii="Calibri" w:hAnsi="Calibri" w:cs="Calibri"/>
                <w:sz w:val="20"/>
                <w:szCs w:val="20"/>
              </w:rPr>
              <w:t xml:space="preserve"> (2021)</w:t>
            </w:r>
          </w:p>
        </w:tc>
      </w:tr>
      <w:tr w:rsidR="00FA67EC" w14:paraId="07AFA03A" w14:textId="77777777" w:rsidTr="00FA67EC">
        <w:trPr>
          <w:gridAfter w:val="1"/>
          <w:wAfter w:w="90" w:type="dxa"/>
        </w:trPr>
        <w:tc>
          <w:tcPr>
            <w:cnfStyle w:val="001000000000" w:firstRow="0" w:lastRow="0" w:firstColumn="1" w:lastColumn="0" w:oddVBand="0" w:evenVBand="0" w:oddHBand="0" w:evenHBand="0" w:firstRowFirstColumn="0" w:firstRowLastColumn="0" w:lastRowFirstColumn="0" w:lastRowLastColumn="0"/>
            <w:tcW w:w="1620" w:type="dxa"/>
          </w:tcPr>
          <w:p w14:paraId="6D903B2D" w14:textId="77777777" w:rsidR="00FA67EC" w:rsidRPr="00DC1E71" w:rsidRDefault="00FA67EC" w:rsidP="001141F8">
            <w:pPr>
              <w:rPr>
                <w:b w:val="0"/>
                <w:bCs w:val="0"/>
                <w:sz w:val="20"/>
                <w:szCs w:val="20"/>
              </w:rPr>
            </w:pPr>
            <w:proofErr w:type="spellStart"/>
            <w:r w:rsidRPr="00DC1E71">
              <w:rPr>
                <w:sz w:val="20"/>
                <w:szCs w:val="20"/>
              </w:rPr>
              <w:t>Al_CytB</w:t>
            </w:r>
            <w:proofErr w:type="spellEnd"/>
          </w:p>
          <w:p w14:paraId="513B181F" w14:textId="77777777" w:rsidR="00FA67EC" w:rsidRPr="00DC1E71" w:rsidRDefault="00FA67EC" w:rsidP="001141F8">
            <w:pPr>
              <w:rPr>
                <w:b w:val="0"/>
                <w:bCs w:val="0"/>
                <w:sz w:val="20"/>
                <w:szCs w:val="20"/>
              </w:rPr>
            </w:pPr>
            <w:r w:rsidRPr="00DC1E71">
              <w:rPr>
                <w:b w:val="0"/>
                <w:bCs w:val="0"/>
                <w:sz w:val="20"/>
                <w:szCs w:val="20"/>
              </w:rPr>
              <w:t>(</w:t>
            </w:r>
            <w:r w:rsidRPr="00DC1E71">
              <w:rPr>
                <w:b w:val="0"/>
                <w:bCs w:val="0"/>
                <w:i/>
                <w:iCs/>
                <w:sz w:val="20"/>
                <w:szCs w:val="20"/>
              </w:rPr>
              <w:t>A. lupus</w:t>
            </w:r>
            <w:r w:rsidRPr="00DC1E71">
              <w:rPr>
                <w:b w:val="0"/>
                <w:bCs w:val="0"/>
                <w:sz w:val="20"/>
                <w:szCs w:val="20"/>
              </w:rPr>
              <w:t>)</w:t>
            </w:r>
          </w:p>
        </w:tc>
        <w:tc>
          <w:tcPr>
            <w:tcW w:w="1235" w:type="dxa"/>
            <w:gridSpan w:val="2"/>
          </w:tcPr>
          <w:p w14:paraId="631930F4" w14:textId="77777777" w:rsidR="00FA67EC" w:rsidRPr="00DC1E71" w:rsidRDefault="00FA67EC" w:rsidP="001141F8">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rFonts w:ascii="Calibri" w:hAnsi="Calibri" w:cs="Calibri"/>
                <w:sz w:val="20"/>
                <w:szCs w:val="20"/>
              </w:rPr>
              <w:t>mtDNA-</w:t>
            </w:r>
            <w:r w:rsidRPr="00DC1E71">
              <w:rPr>
                <w:rFonts w:ascii="Calibri" w:hAnsi="Calibri" w:cs="Calibri"/>
                <w:i/>
                <w:iCs/>
                <w:sz w:val="20"/>
                <w:szCs w:val="20"/>
              </w:rPr>
              <w:t>cytb</w:t>
            </w:r>
            <w:proofErr w:type="spellEnd"/>
          </w:p>
        </w:tc>
        <w:tc>
          <w:tcPr>
            <w:tcW w:w="792" w:type="dxa"/>
          </w:tcPr>
          <w:p w14:paraId="5877FCB9" w14:textId="77777777" w:rsidR="00FA67EC" w:rsidRPr="00DC1E71" w:rsidRDefault="00FA67EC" w:rsidP="001141F8">
            <w:pPr>
              <w:jc w:val="cente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60</w:t>
            </w:r>
            <w:r w:rsidRPr="00DC1E71">
              <w:rPr>
                <w:rFonts w:cstheme="minorHAnsi"/>
                <w:sz w:val="20"/>
                <w:szCs w:val="20"/>
              </w:rPr>
              <w:t>°</w:t>
            </w:r>
            <w:r w:rsidRPr="00DC1E71">
              <w:rPr>
                <w:sz w:val="20"/>
                <w:szCs w:val="20"/>
              </w:rPr>
              <w:t>C</w:t>
            </w:r>
          </w:p>
        </w:tc>
        <w:tc>
          <w:tcPr>
            <w:tcW w:w="2383" w:type="dxa"/>
          </w:tcPr>
          <w:p w14:paraId="0E271742"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sz w:val="20"/>
                <w:szCs w:val="20"/>
              </w:rPr>
              <w:t>Al_CytB_F</w:t>
            </w:r>
            <w:proofErr w:type="spellEnd"/>
            <w:r w:rsidRPr="00DC1E71">
              <w:rPr>
                <w:sz w:val="20"/>
                <w:szCs w:val="20"/>
              </w:rPr>
              <w:t>: 800nM</w:t>
            </w:r>
          </w:p>
          <w:p w14:paraId="0CB3EE7C"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sz w:val="20"/>
                <w:szCs w:val="20"/>
              </w:rPr>
              <w:t>Al_CytB_R</w:t>
            </w:r>
            <w:proofErr w:type="spellEnd"/>
            <w:r w:rsidRPr="00DC1E71">
              <w:rPr>
                <w:sz w:val="20"/>
                <w:szCs w:val="20"/>
              </w:rPr>
              <w:t>: 600nM</w:t>
            </w:r>
          </w:p>
          <w:p w14:paraId="6DD0C4AA"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sz w:val="20"/>
                <w:szCs w:val="20"/>
              </w:rPr>
              <w:t>Al_CytB_P</w:t>
            </w:r>
            <w:proofErr w:type="spellEnd"/>
            <w:r w:rsidRPr="00DC1E71">
              <w:rPr>
                <w:sz w:val="20"/>
                <w:szCs w:val="20"/>
              </w:rPr>
              <w:t>: 250nM</w:t>
            </w:r>
          </w:p>
        </w:tc>
        <w:tc>
          <w:tcPr>
            <w:tcW w:w="1980" w:type="dxa"/>
          </w:tcPr>
          <w:p w14:paraId="7D15A1BE"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LOD: 3</w:t>
            </w:r>
          </w:p>
          <w:p w14:paraId="41EAFD1F"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r w:rsidRPr="00DC1E71">
              <w:rPr>
                <w:sz w:val="20"/>
                <w:szCs w:val="20"/>
              </w:rPr>
              <w:t>LOQ: 11</w:t>
            </w:r>
          </w:p>
        </w:tc>
        <w:tc>
          <w:tcPr>
            <w:tcW w:w="1440" w:type="dxa"/>
          </w:tcPr>
          <w:p w14:paraId="6EFD54EB" w14:textId="77777777" w:rsidR="00FA67EC" w:rsidRPr="00DC1E71" w:rsidRDefault="00FA67EC" w:rsidP="001141F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DC1E71">
              <w:rPr>
                <w:rFonts w:ascii="Calibri" w:hAnsi="Calibri" w:cs="Calibri"/>
                <w:sz w:val="20"/>
                <w:szCs w:val="20"/>
              </w:rPr>
              <w:t>Chevrinais</w:t>
            </w:r>
            <w:proofErr w:type="spellEnd"/>
            <w:r w:rsidRPr="00DC1E71">
              <w:rPr>
                <w:rFonts w:ascii="Calibri" w:hAnsi="Calibri" w:cs="Calibri"/>
                <w:sz w:val="20"/>
                <w:szCs w:val="20"/>
              </w:rPr>
              <w:t xml:space="preserve"> and Parent (2023)</w:t>
            </w:r>
          </w:p>
        </w:tc>
      </w:tr>
    </w:tbl>
    <w:p w14:paraId="2AE4E633" w14:textId="77777777" w:rsidR="00FA67EC" w:rsidRDefault="00FA67EC" w:rsidP="00FA67EC">
      <w:pPr>
        <w:pStyle w:val="NoSpacing"/>
        <w:ind w:firstLine="360"/>
      </w:pPr>
      <w:r>
        <w:t>The qPCR cycling conditions were as follows:</w:t>
      </w:r>
    </w:p>
    <w:p w14:paraId="2A5FF777" w14:textId="77777777" w:rsidR="00FA67EC" w:rsidRDefault="00FA67EC" w:rsidP="00FA67EC">
      <w:pPr>
        <w:pStyle w:val="NoSpacing"/>
        <w:numPr>
          <w:ilvl w:val="0"/>
          <w:numId w:val="11"/>
        </w:numPr>
      </w:pPr>
      <w:r>
        <w:t>95</w:t>
      </w:r>
      <w:r>
        <w:rPr>
          <w:rFonts w:cstheme="minorHAnsi"/>
        </w:rPr>
        <w:t>°</w:t>
      </w:r>
      <w:r>
        <w:t>C, 10 mins</w:t>
      </w:r>
    </w:p>
    <w:p w14:paraId="3EA547E7" w14:textId="77777777" w:rsidR="00FA67EC" w:rsidRDefault="00FA67EC" w:rsidP="00FA67EC">
      <w:pPr>
        <w:pStyle w:val="NoSpacing"/>
        <w:numPr>
          <w:ilvl w:val="0"/>
          <w:numId w:val="11"/>
        </w:numPr>
      </w:pPr>
      <w:r>
        <w:t>50 cycles of:</w:t>
      </w:r>
    </w:p>
    <w:p w14:paraId="65C4412E" w14:textId="77777777" w:rsidR="00FA67EC" w:rsidRDefault="00FA67EC" w:rsidP="00FA67EC">
      <w:pPr>
        <w:pStyle w:val="NoSpacing"/>
        <w:numPr>
          <w:ilvl w:val="1"/>
          <w:numId w:val="11"/>
        </w:numPr>
      </w:pPr>
      <w:r>
        <w:t>95</w:t>
      </w:r>
      <w:r>
        <w:rPr>
          <w:rFonts w:cstheme="minorHAnsi"/>
        </w:rPr>
        <w:t>°</w:t>
      </w:r>
      <w:r>
        <w:t>C, 30 seconds</w:t>
      </w:r>
    </w:p>
    <w:p w14:paraId="350580DE" w14:textId="77777777" w:rsidR="00FA67EC" w:rsidRDefault="00FA67EC" w:rsidP="00FA67EC">
      <w:pPr>
        <w:pStyle w:val="NoSpacing"/>
        <w:numPr>
          <w:ilvl w:val="1"/>
          <w:numId w:val="11"/>
        </w:numPr>
      </w:pPr>
      <w:r>
        <w:t>60</w:t>
      </w:r>
      <w:r w:rsidRPr="00DC1E71">
        <w:rPr>
          <w:rFonts w:cstheme="minorHAnsi"/>
        </w:rPr>
        <w:t>°</w:t>
      </w:r>
      <w:r>
        <w:t xml:space="preserve">C </w:t>
      </w:r>
      <w:r w:rsidRPr="0023060F">
        <w:rPr>
          <w:u w:val="single"/>
        </w:rPr>
        <w:t>or</w:t>
      </w:r>
      <w:r>
        <w:t xml:space="preserve"> 62</w:t>
      </w:r>
      <w:r w:rsidRPr="00DC1E71">
        <w:rPr>
          <w:rFonts w:cstheme="minorHAnsi"/>
        </w:rPr>
        <w:t>°</w:t>
      </w:r>
      <w:r>
        <w:t>C*, 60 seconds (*reading)</w:t>
      </w:r>
    </w:p>
    <w:p w14:paraId="580BD5E5" w14:textId="77777777" w:rsidR="00B26D33" w:rsidRDefault="00B26D33" w:rsidP="00B26D33">
      <w:pPr>
        <w:pStyle w:val="NoSpacing"/>
        <w:ind w:left="1800"/>
      </w:pPr>
    </w:p>
    <w:p w14:paraId="04FD7093" w14:textId="0F630BC9" w:rsidR="00B26D33" w:rsidRPr="00B26D33" w:rsidRDefault="00431D75" w:rsidP="00B26D33">
      <w:pPr>
        <w:rPr>
          <w:i/>
          <w:iCs/>
        </w:rPr>
      </w:pPr>
      <w:r>
        <w:rPr>
          <w:u w:val="single"/>
        </w:rPr>
        <w:t>*</w:t>
      </w:r>
      <w:r w:rsidR="00B26D33" w:rsidRPr="00B26D33">
        <w:rPr>
          <w:u w:val="single"/>
        </w:rPr>
        <w:t>NOTE</w:t>
      </w:r>
      <w:r w:rsidR="00B26D33">
        <w:t xml:space="preserve">: </w:t>
      </w:r>
      <w:r w:rsidR="00B26D33" w:rsidRPr="00B26D33">
        <w:rPr>
          <w:i/>
          <w:iCs/>
        </w:rPr>
        <w:t xml:space="preserve">The assays were optimized using </w:t>
      </w:r>
      <w:proofErr w:type="spellStart"/>
      <w:r w:rsidR="00B26D33" w:rsidRPr="00B26D33">
        <w:rPr>
          <w:i/>
          <w:iCs/>
        </w:rPr>
        <w:t>TaqPath</w:t>
      </w:r>
      <w:proofErr w:type="spellEnd"/>
      <w:r w:rsidR="00B26D33" w:rsidRPr="00B26D33">
        <w:rPr>
          <w:i/>
          <w:iCs/>
        </w:rPr>
        <w:t xml:space="preserve"> </w:t>
      </w:r>
      <w:proofErr w:type="spellStart"/>
      <w:r w:rsidR="00B26D33" w:rsidRPr="00B26D33">
        <w:rPr>
          <w:i/>
          <w:iCs/>
        </w:rPr>
        <w:t>ProAmp</w:t>
      </w:r>
      <w:proofErr w:type="spellEnd"/>
      <w:r w:rsidR="00B26D33" w:rsidRPr="00B26D33">
        <w:rPr>
          <w:i/>
          <w:iCs/>
        </w:rPr>
        <w:t xml:space="preserve"> 2X Master Mix (Applied Biosystems) during the previous year (project APC0264) However, there was observed amplification in the No Template Controls (NTC) for </w:t>
      </w:r>
      <w:r w:rsidR="00B26D33" w:rsidRPr="0043784A">
        <w:rPr>
          <w:i/>
          <w:iCs/>
          <w:u w:val="single"/>
        </w:rPr>
        <w:t>the Atlantic cod</w:t>
      </w:r>
      <w:r w:rsidR="00B26D33" w:rsidRPr="00B26D33">
        <w:rPr>
          <w:i/>
          <w:iCs/>
        </w:rPr>
        <w:t xml:space="preserve"> assay (GadmorCYB_02). This assay underwent additional optimization to eliminate the erroneous amplification curves. By switching to </w:t>
      </w:r>
      <w:proofErr w:type="spellStart"/>
      <w:r w:rsidR="00B26D33" w:rsidRPr="00B26D33">
        <w:rPr>
          <w:i/>
          <w:iCs/>
        </w:rPr>
        <w:t>PerfeCTa</w:t>
      </w:r>
      <w:proofErr w:type="spellEnd"/>
      <w:r w:rsidR="00B26D33" w:rsidRPr="00B26D33">
        <w:rPr>
          <w:i/>
          <w:iCs/>
        </w:rPr>
        <w:t xml:space="preserve"> qPCR </w:t>
      </w:r>
      <w:proofErr w:type="spellStart"/>
      <w:r w:rsidR="00B26D33" w:rsidRPr="00B26D33">
        <w:rPr>
          <w:i/>
          <w:iCs/>
        </w:rPr>
        <w:t>ToughMix</w:t>
      </w:r>
      <w:proofErr w:type="spellEnd"/>
      <w:r w:rsidR="00B26D33" w:rsidRPr="00B26D33">
        <w:rPr>
          <w:i/>
          <w:iCs/>
        </w:rPr>
        <w:t xml:space="preserve"> (Low ROX) (</w:t>
      </w:r>
      <w:proofErr w:type="spellStart"/>
      <w:r w:rsidR="00B26D33" w:rsidRPr="00B26D33">
        <w:rPr>
          <w:i/>
          <w:iCs/>
        </w:rPr>
        <w:t>QuantaBio</w:t>
      </w:r>
      <w:proofErr w:type="spellEnd"/>
      <w:r w:rsidR="00B26D33" w:rsidRPr="00B26D33">
        <w:rPr>
          <w:i/>
          <w:iCs/>
        </w:rPr>
        <w:t>), no further amplification was observed in the NTCs.</w:t>
      </w:r>
    </w:p>
    <w:p w14:paraId="49B0D078" w14:textId="77777777" w:rsidR="00FA67EC" w:rsidRDefault="00FA67EC" w:rsidP="00C42A47">
      <w:pPr>
        <w:ind w:firstLine="360"/>
      </w:pPr>
    </w:p>
    <w:p w14:paraId="1A890925" w14:textId="11E78CED" w:rsidR="00364324" w:rsidRDefault="002D1F09" w:rsidP="00FA67EC">
      <w:pPr>
        <w:ind w:firstLine="720"/>
      </w:pPr>
      <w:r>
        <w:lastRenderedPageBreak/>
        <w:t>We used t</w:t>
      </w:r>
      <w:r w:rsidR="0031676A">
        <w:t xml:space="preserve">he </w:t>
      </w:r>
      <w:proofErr w:type="spellStart"/>
      <w:r w:rsidR="0031676A">
        <w:t>epMotion</w:t>
      </w:r>
      <w:proofErr w:type="spellEnd"/>
      <w:r w:rsidR="0031676A">
        <w:t xml:space="preserve"> 5073 (Eppendorf)</w:t>
      </w:r>
      <w:r w:rsidR="00C607D1">
        <w:t xml:space="preserve"> </w:t>
      </w:r>
      <w:r w:rsidR="0031676A">
        <w:t>to tran</w:t>
      </w:r>
      <w:r w:rsidR="00116504">
        <w:t xml:space="preserve">sfer </w:t>
      </w:r>
      <w:r w:rsidR="00364324">
        <w:t>the qPCR master</w:t>
      </w:r>
      <w:r w:rsidR="00ED2059">
        <w:t xml:space="preserve"> </w:t>
      </w:r>
      <w:r w:rsidR="00364324">
        <w:t xml:space="preserve">mix and the </w:t>
      </w:r>
      <w:r w:rsidR="00116504">
        <w:t>eDNA samples in triplicate</w:t>
      </w:r>
      <w:r w:rsidR="002721CF">
        <w:t xml:space="preserve"> to the 384-well plates</w:t>
      </w:r>
      <w:r w:rsidR="00C607D1">
        <w:t xml:space="preserve">. </w:t>
      </w:r>
      <w:r w:rsidR="002721CF">
        <w:t xml:space="preserve">The remaining samples and field blanks were run on a 96-well plate and these were plated manually. </w:t>
      </w:r>
      <w:r w:rsidR="00C607D1">
        <w:t xml:space="preserve">For application of the </w:t>
      </w:r>
      <w:r w:rsidR="00101D97">
        <w:t>IPC assay</w:t>
      </w:r>
      <w:r w:rsidR="00C607D1">
        <w:t>, the T4 DNA primers and probe</w:t>
      </w:r>
      <w:r w:rsidR="00101D97">
        <w:t xml:space="preserve"> (VIC)</w:t>
      </w:r>
      <w:r w:rsidR="00C607D1">
        <w:t xml:space="preserve"> were used. These were included in the same </w:t>
      </w:r>
      <w:r w:rsidR="00516F78">
        <w:t xml:space="preserve">qPCR </w:t>
      </w:r>
      <w:r w:rsidR="00C607D1">
        <w:t>master</w:t>
      </w:r>
      <w:r w:rsidR="00ED2059">
        <w:t xml:space="preserve"> </w:t>
      </w:r>
      <w:r w:rsidR="00C607D1">
        <w:t xml:space="preserve">mix as </w:t>
      </w:r>
      <w:r w:rsidR="00ED2059">
        <w:t>the</w:t>
      </w:r>
      <w:r w:rsidR="00C607D1">
        <w:t xml:space="preserve"> </w:t>
      </w:r>
      <w:r w:rsidR="00C607D1" w:rsidRPr="00C607D1">
        <w:rPr>
          <w:i/>
          <w:iCs/>
        </w:rPr>
        <w:t>A. lupus</w:t>
      </w:r>
      <w:r w:rsidR="00C607D1">
        <w:t xml:space="preserve"> (FAM)</w:t>
      </w:r>
      <w:r w:rsidR="00101D97">
        <w:t>.</w:t>
      </w:r>
      <w:r w:rsidR="00C607D1">
        <w:t xml:space="preserve"> The IPC was used to test for PCR inhibition.</w:t>
      </w:r>
    </w:p>
    <w:p w14:paraId="0D9ADC00" w14:textId="7DA6F087" w:rsidR="003C7405" w:rsidRDefault="00364324" w:rsidP="007F1170">
      <w:pPr>
        <w:pStyle w:val="NoSpacing"/>
        <w:spacing w:line="276" w:lineRule="auto"/>
        <w:ind w:firstLine="720"/>
      </w:pPr>
      <w:r>
        <w:t>The S</w:t>
      </w:r>
      <w:r w:rsidR="00101D97">
        <w:t xml:space="preserve">tandards </w:t>
      </w:r>
      <w:r>
        <w:t xml:space="preserve">were </w:t>
      </w:r>
      <w:r w:rsidR="005B3E1D">
        <w:t>developed from a synthe</w:t>
      </w:r>
      <w:r w:rsidR="003C7405">
        <w:t>tic</w:t>
      </w:r>
      <w:r w:rsidR="005B3E1D">
        <w:t xml:space="preserve"> DNA fragment (</w:t>
      </w:r>
      <w:proofErr w:type="spellStart"/>
      <w:r w:rsidR="005B3E1D">
        <w:t>gBlock</w:t>
      </w:r>
      <w:proofErr w:type="spellEnd"/>
      <w:r w:rsidR="005B3E1D">
        <w:t xml:space="preserve">) </w:t>
      </w:r>
      <w:r w:rsidR="00EF601F">
        <w:t>of</w:t>
      </w:r>
      <w:r w:rsidR="005B3E1D">
        <w:t xml:space="preserve"> </w:t>
      </w:r>
      <w:r w:rsidR="00EF601F">
        <w:t xml:space="preserve">the specific </w:t>
      </w:r>
      <w:r>
        <w:t>species</w:t>
      </w:r>
      <w:r w:rsidR="00EF601F">
        <w:t xml:space="preserve"> assay</w:t>
      </w:r>
      <w:r w:rsidR="005B3E1D">
        <w:t xml:space="preserve"> </w:t>
      </w:r>
      <w:proofErr w:type="spellStart"/>
      <w:r>
        <w:t>mtDNA-cytb</w:t>
      </w:r>
      <w:proofErr w:type="spellEnd"/>
      <w:r w:rsidR="00EF601F">
        <w:t xml:space="preserve"> </w:t>
      </w:r>
      <w:r w:rsidR="005B3E1D">
        <w:t>region</w:t>
      </w:r>
      <w:r w:rsidR="00551CD2">
        <w:t xml:space="preserve"> (Table </w:t>
      </w:r>
      <w:r w:rsidR="006A3FD1">
        <w:t>3</w:t>
      </w:r>
      <w:r w:rsidR="00551CD2">
        <w:t>)</w:t>
      </w:r>
      <w:r>
        <w:t xml:space="preserve">. Serial dilutions of the </w:t>
      </w:r>
      <w:proofErr w:type="spellStart"/>
      <w:r>
        <w:t>gBlocks</w:t>
      </w:r>
      <w:proofErr w:type="spellEnd"/>
      <w:r>
        <w:t xml:space="preserve"> were created and used for the standard curves</w:t>
      </w:r>
      <w:r w:rsidR="00101D97">
        <w:t xml:space="preserve"> added to the qPCR plate</w:t>
      </w:r>
      <w:r>
        <w:t>. The standards were plated manually,</w:t>
      </w:r>
      <w:r w:rsidR="00101D97">
        <w:t xml:space="preserve"> in triplicate</w:t>
      </w:r>
      <w:r>
        <w:t>,</w:t>
      </w:r>
      <w:r w:rsidR="00101D97">
        <w:t xml:space="preserve"> and ranged from 10</w:t>
      </w:r>
      <w:r w:rsidR="00101D97">
        <w:rPr>
          <w:vertAlign w:val="superscript"/>
        </w:rPr>
        <w:t xml:space="preserve">5 </w:t>
      </w:r>
      <w:r w:rsidR="00101D97">
        <w:t>(100</w:t>
      </w:r>
      <w:r w:rsidR="00ED2059">
        <w:t>,</w:t>
      </w:r>
      <w:r w:rsidR="00101D97">
        <w:t>000 copies/</w:t>
      </w:r>
      <w:r w:rsidR="00FA0CC4">
        <w:rPr>
          <w:rFonts w:cstheme="minorHAnsi"/>
        </w:rPr>
        <w:t>µ</w:t>
      </w:r>
      <w:r w:rsidR="00101D97">
        <w:t>L) to 10</w:t>
      </w:r>
      <w:r w:rsidR="00101D97">
        <w:rPr>
          <w:vertAlign w:val="superscript"/>
        </w:rPr>
        <w:t xml:space="preserve">0 </w:t>
      </w:r>
      <w:r w:rsidR="00101D97">
        <w:t>(1 copy/</w:t>
      </w:r>
      <w:r w:rsidR="00FA0CC4">
        <w:rPr>
          <w:rFonts w:cstheme="minorHAnsi"/>
        </w:rPr>
        <w:t>µ</w:t>
      </w:r>
      <w:r w:rsidR="00101D97">
        <w:t xml:space="preserve">L). </w:t>
      </w:r>
      <w:r>
        <w:t xml:space="preserve">The </w:t>
      </w:r>
      <w:r w:rsidR="00101D97">
        <w:t>NTCs were also added manually</w:t>
      </w:r>
      <w:r>
        <w:t>,</w:t>
      </w:r>
      <w:r w:rsidR="00101D97">
        <w:t xml:space="preserve"> in triplicate. The </w:t>
      </w:r>
      <w:r>
        <w:t>S</w:t>
      </w:r>
      <w:r w:rsidR="00101D97">
        <w:t xml:space="preserve">tandards and NTCs were used to assess the quality of the qPCR run. The qPCR was </w:t>
      </w:r>
      <w:r w:rsidR="00AD160B">
        <w:t xml:space="preserve">run on the </w:t>
      </w:r>
      <w:proofErr w:type="spellStart"/>
      <w:r w:rsidR="00AD160B">
        <w:t>QuantStudio</w:t>
      </w:r>
      <w:proofErr w:type="spellEnd"/>
      <w:r w:rsidR="00AD160B">
        <w:t xml:space="preserve"> 7 Flex (</w:t>
      </w:r>
      <w:proofErr w:type="spellStart"/>
      <w:r w:rsidR="00AD160B">
        <w:t>ThermoFisher</w:t>
      </w:r>
      <w:proofErr w:type="spellEnd"/>
      <w:r w:rsidR="00AD160B">
        <w:t>)</w:t>
      </w:r>
      <w:r>
        <w:t xml:space="preserve"> and analyzed using the </w:t>
      </w:r>
      <w:proofErr w:type="spellStart"/>
      <w:r>
        <w:t>QuantStudio</w:t>
      </w:r>
      <w:proofErr w:type="spellEnd"/>
      <w:r>
        <w:t xml:space="preserve"> Real-Time PCR Software</w:t>
      </w:r>
      <w:r w:rsidR="00BB5BE3">
        <w:t>.</w:t>
      </w:r>
      <w:r w:rsidR="0025431A">
        <w:t xml:space="preserve"> </w:t>
      </w:r>
    </w:p>
    <w:p w14:paraId="77C9C311" w14:textId="77777777" w:rsidR="003C7405" w:rsidRDefault="003C7405" w:rsidP="003C7405">
      <w:pPr>
        <w:pStyle w:val="NoSpacing"/>
      </w:pPr>
    </w:p>
    <w:p w14:paraId="43023667" w14:textId="6B0F0791" w:rsidR="00E413A9" w:rsidRDefault="00551CD2" w:rsidP="00551CD2">
      <w:pPr>
        <w:pStyle w:val="NoSpacing"/>
      </w:pPr>
      <w:r w:rsidRPr="00551CD2">
        <w:rPr>
          <w:b/>
          <w:bCs/>
        </w:rPr>
        <w:t xml:space="preserve">Table </w:t>
      </w:r>
      <w:r w:rsidR="004C5CE2">
        <w:rPr>
          <w:b/>
          <w:bCs/>
        </w:rPr>
        <w:t>3</w:t>
      </w:r>
      <w:r>
        <w:t xml:space="preserve">. </w:t>
      </w:r>
      <w:r w:rsidRPr="00551CD2">
        <w:t xml:space="preserve">The </w:t>
      </w:r>
      <w:proofErr w:type="spellStart"/>
      <w:r w:rsidRPr="00551CD2">
        <w:t>gBlocks</w:t>
      </w:r>
      <w:proofErr w:type="spellEnd"/>
      <w:r w:rsidRPr="00551CD2">
        <w:t xml:space="preserve"> used for qPCR standard curves.</w:t>
      </w:r>
    </w:p>
    <w:tbl>
      <w:tblPr>
        <w:tblStyle w:val="GridTable1Light"/>
        <w:tblW w:w="9630" w:type="dxa"/>
        <w:tblLook w:val="04A0" w:firstRow="1" w:lastRow="0" w:firstColumn="1" w:lastColumn="0" w:noHBand="0" w:noVBand="1"/>
      </w:tblPr>
      <w:tblGrid>
        <w:gridCol w:w="1530"/>
        <w:gridCol w:w="8100"/>
      </w:tblGrid>
      <w:tr w:rsidR="00551CD2" w14:paraId="6E39FF2D" w14:textId="77777777" w:rsidTr="00E925E2">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530" w:type="dxa"/>
          </w:tcPr>
          <w:p w14:paraId="5EE9153B" w14:textId="770C9826" w:rsidR="00551CD2" w:rsidRPr="00551CD2" w:rsidRDefault="00551CD2" w:rsidP="00551CD2">
            <w:pPr>
              <w:pStyle w:val="NoSpacing"/>
            </w:pPr>
            <w:proofErr w:type="spellStart"/>
            <w:r w:rsidRPr="00551CD2">
              <w:t>gBlock</w:t>
            </w:r>
            <w:proofErr w:type="spellEnd"/>
          </w:p>
        </w:tc>
        <w:tc>
          <w:tcPr>
            <w:tcW w:w="8100" w:type="dxa"/>
          </w:tcPr>
          <w:p w14:paraId="2EE04EC1" w14:textId="6B8DF9B0" w:rsidR="00551CD2" w:rsidRPr="00551CD2" w:rsidRDefault="00551CD2" w:rsidP="00551CD2">
            <w:pPr>
              <w:pStyle w:val="NoSpacing"/>
              <w:cnfStyle w:val="100000000000" w:firstRow="1" w:lastRow="0" w:firstColumn="0" w:lastColumn="0" w:oddVBand="0" w:evenVBand="0" w:oddHBand="0" w:evenHBand="0" w:firstRowFirstColumn="0" w:firstRowLastColumn="0" w:lastRowFirstColumn="0" w:lastRowLastColumn="0"/>
            </w:pPr>
            <w:r w:rsidRPr="00551CD2">
              <w:t>Sequence (5’ to 3’)</w:t>
            </w:r>
          </w:p>
        </w:tc>
      </w:tr>
      <w:tr w:rsidR="00551CD2" w14:paraId="6ACFD93E" w14:textId="77777777" w:rsidTr="00E925E2">
        <w:tc>
          <w:tcPr>
            <w:cnfStyle w:val="001000000000" w:firstRow="0" w:lastRow="0" w:firstColumn="1" w:lastColumn="0" w:oddVBand="0" w:evenVBand="0" w:oddHBand="0" w:evenHBand="0" w:firstRowFirstColumn="0" w:firstRowLastColumn="0" w:lastRowFirstColumn="0" w:lastRowLastColumn="0"/>
            <w:tcW w:w="1530" w:type="dxa"/>
          </w:tcPr>
          <w:p w14:paraId="41FF62F9" w14:textId="0BB9BD6C" w:rsidR="00551CD2" w:rsidRDefault="00551CD2" w:rsidP="00551CD2">
            <w:pPr>
              <w:pStyle w:val="NoSpacing"/>
            </w:pPr>
            <w:r w:rsidRPr="00A219AF">
              <w:rPr>
                <w:i/>
                <w:sz w:val="20"/>
                <w:szCs w:val="20"/>
              </w:rPr>
              <w:t xml:space="preserve">G. </w:t>
            </w:r>
            <w:proofErr w:type="spellStart"/>
            <w:r w:rsidRPr="00A219AF">
              <w:rPr>
                <w:i/>
                <w:sz w:val="20"/>
                <w:szCs w:val="20"/>
              </w:rPr>
              <w:t>morhua</w:t>
            </w:r>
            <w:proofErr w:type="spellEnd"/>
          </w:p>
        </w:tc>
        <w:tc>
          <w:tcPr>
            <w:tcW w:w="8100" w:type="dxa"/>
          </w:tcPr>
          <w:p w14:paraId="7D84CD95" w14:textId="5E0536F6" w:rsidR="00551CD2" w:rsidRPr="00551CD2" w:rsidRDefault="00551CD2" w:rsidP="00551CD2">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551CD2">
              <w:rPr>
                <w:iCs/>
                <w:sz w:val="20"/>
                <w:szCs w:val="20"/>
              </w:rPr>
              <w:t>TTC GCA CCT AAT  TTA CTC GGA GAT CCA GAT AAT TTC ACC CCT GCT AAC CCC ATC GTT ACC CCA CCT CAT GTT AAG CCC GAA TGA TAT TTC TTG TTT GCC TAT GCC ATC TTA CGC TCT ATT CCA AGC</w:t>
            </w:r>
          </w:p>
        </w:tc>
      </w:tr>
      <w:tr w:rsidR="00551CD2" w14:paraId="66AB2A26" w14:textId="77777777" w:rsidTr="00E925E2">
        <w:tc>
          <w:tcPr>
            <w:cnfStyle w:val="001000000000" w:firstRow="0" w:lastRow="0" w:firstColumn="1" w:lastColumn="0" w:oddVBand="0" w:evenVBand="0" w:oddHBand="0" w:evenHBand="0" w:firstRowFirstColumn="0" w:firstRowLastColumn="0" w:lastRowFirstColumn="0" w:lastRowLastColumn="0"/>
            <w:tcW w:w="1530" w:type="dxa"/>
          </w:tcPr>
          <w:p w14:paraId="42CE1323" w14:textId="73D94D27" w:rsidR="00551CD2" w:rsidRDefault="00551CD2" w:rsidP="00551CD2">
            <w:pPr>
              <w:pStyle w:val="NoSpacing"/>
            </w:pPr>
            <w:r w:rsidRPr="00A219AF">
              <w:rPr>
                <w:i/>
                <w:sz w:val="20"/>
                <w:szCs w:val="20"/>
              </w:rPr>
              <w:t xml:space="preserve">H. </w:t>
            </w:r>
            <w:proofErr w:type="spellStart"/>
            <w:r w:rsidRPr="00A219AF">
              <w:rPr>
                <w:i/>
                <w:sz w:val="20"/>
                <w:szCs w:val="20"/>
              </w:rPr>
              <w:t>hippoglossus</w:t>
            </w:r>
            <w:proofErr w:type="spellEnd"/>
          </w:p>
        </w:tc>
        <w:tc>
          <w:tcPr>
            <w:tcW w:w="8100" w:type="dxa"/>
          </w:tcPr>
          <w:p w14:paraId="76C10A0A" w14:textId="41E54428" w:rsidR="00551CD2" w:rsidRPr="00551CD2" w:rsidRDefault="00551CD2" w:rsidP="00551CD2">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551CD2">
              <w:rPr>
                <w:iCs/>
                <w:sz w:val="20"/>
                <w:szCs w:val="20"/>
              </w:rPr>
              <w:t xml:space="preserve">TTC ATC TAC TCT TTC </w:t>
            </w:r>
            <w:proofErr w:type="spellStart"/>
            <w:r w:rsidRPr="00551CD2">
              <w:rPr>
                <w:iCs/>
                <w:sz w:val="20"/>
                <w:szCs w:val="20"/>
              </w:rPr>
              <w:t>TTC</w:t>
            </w:r>
            <w:proofErr w:type="spellEnd"/>
            <w:r w:rsidRPr="00551CD2">
              <w:rPr>
                <w:iCs/>
                <w:sz w:val="20"/>
                <w:szCs w:val="20"/>
              </w:rPr>
              <w:t xml:space="preserve"> ACG AAA CTG GCT CAA ACA ACC CGA CCG GGC TAA ACT CAG ACT CCG ACA AAG TTC CCT TTC ACC CCT ACT TCA CTT ACA AGG ACC TCT TAG GCTT TGC AGT CCT TCT TAC TGC ATT AGC ATC CCT AGC CCT ATT</w:t>
            </w:r>
          </w:p>
        </w:tc>
      </w:tr>
      <w:tr w:rsidR="00551CD2" w14:paraId="3FF9AF12" w14:textId="77777777" w:rsidTr="00E925E2">
        <w:tc>
          <w:tcPr>
            <w:cnfStyle w:val="001000000000" w:firstRow="0" w:lastRow="0" w:firstColumn="1" w:lastColumn="0" w:oddVBand="0" w:evenVBand="0" w:oddHBand="0" w:evenHBand="0" w:firstRowFirstColumn="0" w:firstRowLastColumn="0" w:lastRowFirstColumn="0" w:lastRowLastColumn="0"/>
            <w:tcW w:w="1530" w:type="dxa"/>
          </w:tcPr>
          <w:p w14:paraId="4F7CF235" w14:textId="139047DB" w:rsidR="00551CD2" w:rsidRDefault="00551CD2" w:rsidP="00551CD2">
            <w:pPr>
              <w:pStyle w:val="NoSpacing"/>
            </w:pPr>
            <w:r w:rsidRPr="00A219AF">
              <w:rPr>
                <w:i/>
                <w:sz w:val="20"/>
                <w:szCs w:val="20"/>
              </w:rPr>
              <w:t>A. lupus</w:t>
            </w:r>
          </w:p>
        </w:tc>
        <w:tc>
          <w:tcPr>
            <w:tcW w:w="8100" w:type="dxa"/>
          </w:tcPr>
          <w:p w14:paraId="0764C582" w14:textId="2B34E099" w:rsidR="00551CD2" w:rsidRPr="00551CD2" w:rsidRDefault="00551CD2" w:rsidP="00551CD2">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551CD2">
              <w:rPr>
                <w:iCs/>
                <w:sz w:val="20"/>
                <w:szCs w:val="20"/>
              </w:rPr>
              <w:t xml:space="preserve">CCC TAC TGC TCA AAG AAA GGA GAT TTT AAC TCC TAC CCC TAA CTC CCA AAG CTA GGA TTC TGG GCT GCG CTA TGC CTT GCG CGT ATG TAA CTA TAT CAT GTA TGT ACT TAG TGC ATA TAT GTA TTA TCA CCA TGT ATT TAT TTT AAC CAT TTC AAT GGT ATT CAA GGG CGC </w:t>
            </w:r>
            <w:proofErr w:type="spellStart"/>
            <w:r w:rsidRPr="00551CD2">
              <w:rPr>
                <w:iCs/>
                <w:sz w:val="20"/>
                <w:szCs w:val="20"/>
              </w:rPr>
              <w:t>CGC</w:t>
            </w:r>
            <w:proofErr w:type="spellEnd"/>
            <w:r w:rsidRPr="00551CD2">
              <w:rPr>
                <w:iCs/>
                <w:sz w:val="20"/>
                <w:szCs w:val="20"/>
              </w:rPr>
              <w:t xml:space="preserve"> GGG CCC GG</w:t>
            </w:r>
          </w:p>
        </w:tc>
      </w:tr>
    </w:tbl>
    <w:p w14:paraId="2C5A1BDC" w14:textId="38BFF1BF" w:rsidR="00551CD2" w:rsidRDefault="00551CD2" w:rsidP="00551CD2">
      <w:pPr>
        <w:pStyle w:val="NoSpacing"/>
      </w:pPr>
    </w:p>
    <w:p w14:paraId="4E5E72C6" w14:textId="01EC3A99" w:rsidR="00DC29F0" w:rsidRDefault="008F18C0" w:rsidP="0090772F">
      <w:pPr>
        <w:spacing w:after="120"/>
      </w:pPr>
      <w:r>
        <w:tab/>
      </w:r>
      <w:r w:rsidR="00C07B07">
        <w:t>All C</w:t>
      </w:r>
      <w:r w:rsidR="00C07B07" w:rsidRPr="00C07B07">
        <w:rPr>
          <w:vertAlign w:val="subscript"/>
        </w:rPr>
        <w:t>T</w:t>
      </w:r>
      <w:r w:rsidR="00C07B07">
        <w:t xml:space="preserve"> values for the qPCRs were provided in the file “</w:t>
      </w:r>
      <w:r w:rsidR="00011C3D">
        <w:t>APC02</w:t>
      </w:r>
      <w:r w:rsidR="009236AC">
        <w:t>87</w:t>
      </w:r>
      <w:r w:rsidR="00011C3D">
        <w:t xml:space="preserve"> Final qPCR Results_</w:t>
      </w:r>
      <w:r w:rsidR="00A60ABF">
        <w:t>12-Nov</w:t>
      </w:r>
      <w:r w:rsidR="00011C3D">
        <w:t>-2</w:t>
      </w:r>
      <w:r w:rsidR="009236AC">
        <w:t>5</w:t>
      </w:r>
      <w:r w:rsidR="00011C3D">
        <w:t>.xlsx”.</w:t>
      </w:r>
      <w:r w:rsidR="00C07B07">
        <w:t xml:space="preserve"> </w:t>
      </w:r>
      <w:r w:rsidR="006240B3">
        <w:t xml:space="preserve"> The T4-IPC results showed that</w:t>
      </w:r>
      <w:r w:rsidR="00011C3D">
        <w:t xml:space="preserve"> there was no evidence of PCR</w:t>
      </w:r>
      <w:r w:rsidR="006F75C4">
        <w:t xml:space="preserve"> inhibition detected in any of the samples</w:t>
      </w:r>
      <w:r w:rsidR="00011C3D">
        <w:t xml:space="preserve">. </w:t>
      </w:r>
      <w:r w:rsidR="006F75C4">
        <w:t xml:space="preserve"> </w:t>
      </w:r>
      <w:r w:rsidR="001F1B0D">
        <w:t>T</w:t>
      </w:r>
      <w:r w:rsidR="006F75C4">
        <w:t xml:space="preserve">here was no detection of </w:t>
      </w:r>
      <w:r w:rsidR="001F1B0D">
        <w:t>the target species</w:t>
      </w:r>
      <w:r w:rsidR="006F75C4">
        <w:t xml:space="preserve"> in any of the ENEG</w:t>
      </w:r>
      <w:r w:rsidR="001F1B0D">
        <w:t>s</w:t>
      </w:r>
      <w:r w:rsidR="006F75C4">
        <w:t xml:space="preserve"> or NTCs</w:t>
      </w:r>
      <w:r w:rsidR="001F1B0D">
        <w:t>, which give</w:t>
      </w:r>
      <w:r w:rsidR="00B25D9D">
        <w:t>s</w:t>
      </w:r>
      <w:r w:rsidR="001F1B0D">
        <w:t xml:space="preserve"> confidence that there was no</w:t>
      </w:r>
      <w:r w:rsidR="00DD037A">
        <w:t xml:space="preserve"> contamination at the extraction or processing levels</w:t>
      </w:r>
      <w:r w:rsidR="006F75C4">
        <w:t xml:space="preserve">. </w:t>
      </w:r>
    </w:p>
    <w:p w14:paraId="095ABCBD" w14:textId="6F16B9F8" w:rsidR="00104653" w:rsidRDefault="00C51B3F" w:rsidP="00DC29F0">
      <w:pPr>
        <w:spacing w:after="120"/>
        <w:ind w:firstLine="720"/>
      </w:pPr>
      <w:r>
        <w:t>T</w:t>
      </w:r>
      <w:r w:rsidR="006E650B">
        <w:t>he three</w:t>
      </w:r>
      <w:r w:rsidR="00537D83">
        <w:t xml:space="preserve"> target</w:t>
      </w:r>
      <w:r>
        <w:t xml:space="preserve"> </w:t>
      </w:r>
      <w:r w:rsidR="00537D83">
        <w:t>s</w:t>
      </w:r>
      <w:r>
        <w:t xml:space="preserve">pecies </w:t>
      </w:r>
      <w:r w:rsidR="00537D83">
        <w:t xml:space="preserve">were </w:t>
      </w:r>
      <w:r w:rsidR="00B25D9D">
        <w:t>“N</w:t>
      </w:r>
      <w:r w:rsidR="00537D83">
        <w:t xml:space="preserve">ot </w:t>
      </w:r>
      <w:r w:rsidR="00B25D9D">
        <w:t>D</w:t>
      </w:r>
      <w:r w:rsidR="00537D83">
        <w:t>etected</w:t>
      </w:r>
      <w:r w:rsidR="00B25D9D">
        <w:t>”</w:t>
      </w:r>
      <w:r w:rsidR="00537D83">
        <w:t xml:space="preserve"> for all Field Blanks.</w:t>
      </w:r>
    </w:p>
    <w:p w14:paraId="0D7387FE" w14:textId="0305A7D0" w:rsidR="00B016CB" w:rsidRDefault="007B714D" w:rsidP="001A7D41">
      <w:pPr>
        <w:spacing w:after="120"/>
        <w:ind w:firstLine="720"/>
      </w:pPr>
      <w:r>
        <w:t xml:space="preserve"> </w:t>
      </w:r>
      <w:r w:rsidR="00537D83">
        <w:t>Results were interpreted based on</w:t>
      </w:r>
      <w:r w:rsidR="00F3263C">
        <w:t xml:space="preserve"> the “Targeted qPCR Detection of Aquatic Species results interpretation framework” (Gulf Lab and ZM working group; see Fig. 1)</w:t>
      </w:r>
      <w:r w:rsidR="00537D83">
        <w:t>.</w:t>
      </w:r>
      <w:r w:rsidR="00F3263C">
        <w:t xml:space="preserve"> </w:t>
      </w:r>
      <w:r w:rsidR="003C7405">
        <w:t xml:space="preserve"> The qPCR results were first </w:t>
      </w:r>
      <w:r w:rsidR="003607EB">
        <w:t>analyzed at the sample level</w:t>
      </w:r>
      <w:r w:rsidR="003C7405">
        <w:t>, whereby</w:t>
      </w:r>
      <w:r w:rsidR="003607EB">
        <w:t xml:space="preserve"> reviewing the qPCR technical replicates per sample</w:t>
      </w:r>
      <w:r w:rsidR="003C7405">
        <w:t xml:space="preserve">. </w:t>
      </w:r>
      <w:r w:rsidR="003607EB">
        <w:t xml:space="preserve"> </w:t>
      </w:r>
      <w:r w:rsidR="00B016CB">
        <w:t xml:space="preserve">A sample was “Detected” if there was amplification in all three technical replicates. If any sample was flagged as “Inconclusive” (amplification in </w:t>
      </w:r>
      <w:r w:rsidR="00B016CB">
        <w:rPr>
          <w:rFonts w:cstheme="minorHAnsi"/>
        </w:rPr>
        <w:t>≤</w:t>
      </w:r>
      <w:r w:rsidR="00B016CB">
        <w:t xml:space="preserve"> 2 technical replicates), the assay was repeated for that sample, as well as the other samples within that station. </w:t>
      </w:r>
      <w:r w:rsidR="009F129E">
        <w:t xml:space="preserve">At the </w:t>
      </w:r>
      <w:r w:rsidR="009F129E" w:rsidRPr="00F75157">
        <w:rPr>
          <w:u w:val="single"/>
        </w:rPr>
        <w:t>sample</w:t>
      </w:r>
      <w:r w:rsidR="009F129E">
        <w:t xml:space="preserve"> level</w:t>
      </w:r>
      <w:r w:rsidR="00023A05">
        <w:t xml:space="preserve"> (after </w:t>
      </w:r>
      <w:proofErr w:type="spellStart"/>
      <w:r w:rsidR="00023A05">
        <w:t>redos</w:t>
      </w:r>
      <w:proofErr w:type="spellEnd"/>
      <w:r w:rsidR="00023A05">
        <w:t>, not including blanks or negatives)</w:t>
      </w:r>
      <w:r w:rsidR="009F129E">
        <w:t>, the results were as follows:</w:t>
      </w:r>
    </w:p>
    <w:tbl>
      <w:tblPr>
        <w:tblStyle w:val="GridTable1Light"/>
        <w:tblW w:w="0" w:type="auto"/>
        <w:tblLook w:val="04A0" w:firstRow="1" w:lastRow="0" w:firstColumn="1" w:lastColumn="0" w:noHBand="0" w:noVBand="1"/>
      </w:tblPr>
      <w:tblGrid>
        <w:gridCol w:w="1980"/>
        <w:gridCol w:w="1890"/>
        <w:gridCol w:w="1800"/>
        <w:gridCol w:w="1980"/>
      </w:tblGrid>
      <w:tr w:rsidR="009F129E" w14:paraId="5544FE20" w14:textId="77777777" w:rsidTr="00E925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B78ABA" w14:textId="271DC568" w:rsidR="009F129E" w:rsidRPr="00F652B9" w:rsidRDefault="00023A05" w:rsidP="003C7405">
            <w:pPr>
              <w:rPr>
                <w:sz w:val="20"/>
                <w:szCs w:val="20"/>
              </w:rPr>
            </w:pPr>
            <w:r w:rsidRPr="00F652B9">
              <w:rPr>
                <w:sz w:val="20"/>
                <w:szCs w:val="20"/>
              </w:rPr>
              <w:t>Target</w:t>
            </w:r>
          </w:p>
        </w:tc>
        <w:tc>
          <w:tcPr>
            <w:tcW w:w="1890" w:type="dxa"/>
          </w:tcPr>
          <w:p w14:paraId="2451D604" w14:textId="5CD82E03" w:rsidR="009F129E" w:rsidRPr="00F652B9" w:rsidRDefault="00023A05" w:rsidP="003C7405">
            <w:pPr>
              <w:cnfStyle w:val="100000000000" w:firstRow="1" w:lastRow="0" w:firstColumn="0" w:lastColumn="0" w:oddVBand="0" w:evenVBand="0" w:oddHBand="0" w:evenHBand="0" w:firstRowFirstColumn="0" w:firstRowLastColumn="0" w:lastRowFirstColumn="0" w:lastRowLastColumn="0"/>
              <w:rPr>
                <w:sz w:val="20"/>
                <w:szCs w:val="20"/>
              </w:rPr>
            </w:pPr>
            <w:r w:rsidRPr="00F652B9">
              <w:rPr>
                <w:sz w:val="20"/>
                <w:szCs w:val="20"/>
              </w:rPr>
              <w:t>Detected</w:t>
            </w:r>
          </w:p>
        </w:tc>
        <w:tc>
          <w:tcPr>
            <w:tcW w:w="1800" w:type="dxa"/>
          </w:tcPr>
          <w:p w14:paraId="728C2620" w14:textId="6E22240C" w:rsidR="009F129E" w:rsidRPr="00F652B9" w:rsidRDefault="00023A05" w:rsidP="003C7405">
            <w:pPr>
              <w:cnfStyle w:val="100000000000" w:firstRow="1" w:lastRow="0" w:firstColumn="0" w:lastColumn="0" w:oddVBand="0" w:evenVBand="0" w:oddHBand="0" w:evenHBand="0" w:firstRowFirstColumn="0" w:firstRowLastColumn="0" w:lastRowFirstColumn="0" w:lastRowLastColumn="0"/>
              <w:rPr>
                <w:sz w:val="20"/>
                <w:szCs w:val="20"/>
              </w:rPr>
            </w:pPr>
            <w:r w:rsidRPr="00F652B9">
              <w:rPr>
                <w:sz w:val="20"/>
                <w:szCs w:val="20"/>
              </w:rPr>
              <w:t>Inconclusive</w:t>
            </w:r>
          </w:p>
        </w:tc>
        <w:tc>
          <w:tcPr>
            <w:tcW w:w="1980" w:type="dxa"/>
          </w:tcPr>
          <w:p w14:paraId="059F8F31" w14:textId="7BDD682E" w:rsidR="009F129E" w:rsidRPr="00F652B9" w:rsidRDefault="00023A05" w:rsidP="003C7405">
            <w:pPr>
              <w:cnfStyle w:val="100000000000" w:firstRow="1" w:lastRow="0" w:firstColumn="0" w:lastColumn="0" w:oddVBand="0" w:evenVBand="0" w:oddHBand="0" w:evenHBand="0" w:firstRowFirstColumn="0" w:firstRowLastColumn="0" w:lastRowFirstColumn="0" w:lastRowLastColumn="0"/>
              <w:rPr>
                <w:sz w:val="20"/>
                <w:szCs w:val="20"/>
              </w:rPr>
            </w:pPr>
            <w:r w:rsidRPr="00F652B9">
              <w:rPr>
                <w:sz w:val="20"/>
                <w:szCs w:val="20"/>
              </w:rPr>
              <w:t>Not Detected</w:t>
            </w:r>
          </w:p>
        </w:tc>
      </w:tr>
      <w:tr w:rsidR="009F129E" w14:paraId="4372BAAA" w14:textId="77777777" w:rsidTr="00E925E2">
        <w:tc>
          <w:tcPr>
            <w:cnfStyle w:val="001000000000" w:firstRow="0" w:lastRow="0" w:firstColumn="1" w:lastColumn="0" w:oddVBand="0" w:evenVBand="0" w:oddHBand="0" w:evenHBand="0" w:firstRowFirstColumn="0" w:firstRowLastColumn="0" w:lastRowFirstColumn="0" w:lastRowLastColumn="0"/>
            <w:tcW w:w="1980" w:type="dxa"/>
          </w:tcPr>
          <w:p w14:paraId="52D5FBB9" w14:textId="0192DFF0" w:rsidR="009F129E" w:rsidRPr="00F652B9" w:rsidRDefault="00023A05" w:rsidP="00023A05">
            <w:pPr>
              <w:rPr>
                <w:sz w:val="20"/>
                <w:szCs w:val="20"/>
              </w:rPr>
            </w:pPr>
            <w:r w:rsidRPr="00F652B9">
              <w:rPr>
                <w:sz w:val="20"/>
                <w:szCs w:val="20"/>
              </w:rPr>
              <w:t>A. lupus</w:t>
            </w:r>
          </w:p>
        </w:tc>
        <w:tc>
          <w:tcPr>
            <w:tcW w:w="1890" w:type="dxa"/>
          </w:tcPr>
          <w:p w14:paraId="7626C9D6" w14:textId="3C675E19" w:rsidR="009F129E" w:rsidRPr="00F652B9" w:rsidRDefault="006A138E" w:rsidP="003C740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w:t>
            </w:r>
          </w:p>
        </w:tc>
        <w:tc>
          <w:tcPr>
            <w:tcW w:w="1800" w:type="dxa"/>
          </w:tcPr>
          <w:p w14:paraId="491A0A95" w14:textId="4D681325" w:rsidR="009F129E" w:rsidRPr="00F652B9" w:rsidRDefault="006A138E" w:rsidP="003C740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w:t>
            </w:r>
          </w:p>
        </w:tc>
        <w:tc>
          <w:tcPr>
            <w:tcW w:w="1980" w:type="dxa"/>
          </w:tcPr>
          <w:p w14:paraId="0714C914" w14:textId="414F8470" w:rsidR="009F129E" w:rsidRPr="00F652B9" w:rsidRDefault="006A138E" w:rsidP="003C740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w:t>
            </w:r>
          </w:p>
        </w:tc>
      </w:tr>
      <w:tr w:rsidR="009F129E" w14:paraId="3637C941" w14:textId="77777777" w:rsidTr="00E925E2">
        <w:tc>
          <w:tcPr>
            <w:cnfStyle w:val="001000000000" w:firstRow="0" w:lastRow="0" w:firstColumn="1" w:lastColumn="0" w:oddVBand="0" w:evenVBand="0" w:oddHBand="0" w:evenHBand="0" w:firstRowFirstColumn="0" w:firstRowLastColumn="0" w:lastRowFirstColumn="0" w:lastRowLastColumn="0"/>
            <w:tcW w:w="1980" w:type="dxa"/>
          </w:tcPr>
          <w:p w14:paraId="236FE0A7" w14:textId="12BFD7B4" w:rsidR="009F129E" w:rsidRPr="00F652B9" w:rsidRDefault="00023A05" w:rsidP="003C7405">
            <w:pPr>
              <w:rPr>
                <w:sz w:val="20"/>
                <w:szCs w:val="20"/>
              </w:rPr>
            </w:pPr>
            <w:r w:rsidRPr="00F652B9">
              <w:rPr>
                <w:sz w:val="20"/>
                <w:szCs w:val="20"/>
              </w:rPr>
              <w:t xml:space="preserve">G. </w:t>
            </w:r>
            <w:proofErr w:type="spellStart"/>
            <w:r w:rsidRPr="00F652B9">
              <w:rPr>
                <w:sz w:val="20"/>
                <w:szCs w:val="20"/>
              </w:rPr>
              <w:t>morhua</w:t>
            </w:r>
            <w:proofErr w:type="spellEnd"/>
          </w:p>
        </w:tc>
        <w:tc>
          <w:tcPr>
            <w:tcW w:w="1890" w:type="dxa"/>
          </w:tcPr>
          <w:p w14:paraId="160A38CB" w14:textId="773E525F" w:rsidR="009F129E" w:rsidRPr="00F652B9" w:rsidRDefault="006A138E" w:rsidP="003C740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19</w:t>
            </w:r>
          </w:p>
        </w:tc>
        <w:tc>
          <w:tcPr>
            <w:tcW w:w="1800" w:type="dxa"/>
          </w:tcPr>
          <w:p w14:paraId="21317A39" w14:textId="04A111A4" w:rsidR="009F129E" w:rsidRPr="00F652B9" w:rsidRDefault="006A138E" w:rsidP="003C740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59</w:t>
            </w:r>
          </w:p>
        </w:tc>
        <w:tc>
          <w:tcPr>
            <w:tcW w:w="1980" w:type="dxa"/>
          </w:tcPr>
          <w:p w14:paraId="022A9236" w14:textId="32C41D2F" w:rsidR="009F129E" w:rsidRPr="00F652B9" w:rsidRDefault="006A138E" w:rsidP="003C740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w:t>
            </w:r>
          </w:p>
        </w:tc>
      </w:tr>
      <w:tr w:rsidR="009F129E" w14:paraId="4340BF41" w14:textId="77777777" w:rsidTr="00E925E2">
        <w:tc>
          <w:tcPr>
            <w:cnfStyle w:val="001000000000" w:firstRow="0" w:lastRow="0" w:firstColumn="1" w:lastColumn="0" w:oddVBand="0" w:evenVBand="0" w:oddHBand="0" w:evenHBand="0" w:firstRowFirstColumn="0" w:firstRowLastColumn="0" w:lastRowFirstColumn="0" w:lastRowLastColumn="0"/>
            <w:tcW w:w="1980" w:type="dxa"/>
          </w:tcPr>
          <w:p w14:paraId="15309FD4" w14:textId="458ACBAD" w:rsidR="009F129E" w:rsidRPr="00F652B9" w:rsidRDefault="00023A05" w:rsidP="003C7405">
            <w:pPr>
              <w:rPr>
                <w:sz w:val="20"/>
                <w:szCs w:val="20"/>
              </w:rPr>
            </w:pPr>
            <w:r w:rsidRPr="00F652B9">
              <w:rPr>
                <w:sz w:val="20"/>
                <w:szCs w:val="20"/>
              </w:rPr>
              <w:t xml:space="preserve">H. </w:t>
            </w:r>
            <w:proofErr w:type="spellStart"/>
            <w:r w:rsidRPr="00F652B9">
              <w:rPr>
                <w:sz w:val="20"/>
                <w:szCs w:val="20"/>
              </w:rPr>
              <w:t>hippoglossus</w:t>
            </w:r>
            <w:proofErr w:type="spellEnd"/>
          </w:p>
        </w:tc>
        <w:tc>
          <w:tcPr>
            <w:tcW w:w="1890" w:type="dxa"/>
          </w:tcPr>
          <w:p w14:paraId="05705100" w14:textId="400690F9" w:rsidR="009F129E" w:rsidRPr="00F652B9" w:rsidRDefault="00965DFB" w:rsidP="003C7405">
            <w:pPr>
              <w:cnfStyle w:val="000000000000" w:firstRow="0" w:lastRow="0" w:firstColumn="0" w:lastColumn="0" w:oddVBand="0" w:evenVBand="0" w:oddHBand="0" w:evenHBand="0" w:firstRowFirstColumn="0" w:firstRowLastColumn="0" w:lastRowFirstColumn="0" w:lastRowLastColumn="0"/>
              <w:rPr>
                <w:sz w:val="20"/>
                <w:szCs w:val="20"/>
              </w:rPr>
            </w:pPr>
            <w:r w:rsidRPr="00F652B9">
              <w:rPr>
                <w:sz w:val="20"/>
                <w:szCs w:val="20"/>
              </w:rPr>
              <w:t>0</w:t>
            </w:r>
          </w:p>
        </w:tc>
        <w:tc>
          <w:tcPr>
            <w:tcW w:w="1800" w:type="dxa"/>
          </w:tcPr>
          <w:p w14:paraId="40E01D54" w14:textId="11AA1700" w:rsidR="009F129E" w:rsidRPr="00F652B9" w:rsidRDefault="006A138E" w:rsidP="003C740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w:t>
            </w:r>
          </w:p>
        </w:tc>
        <w:tc>
          <w:tcPr>
            <w:tcW w:w="1980" w:type="dxa"/>
          </w:tcPr>
          <w:p w14:paraId="70D1FF6C" w14:textId="60E9DA0E" w:rsidR="009F129E" w:rsidRPr="00F652B9" w:rsidRDefault="006A138E" w:rsidP="003C740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110</w:t>
            </w:r>
          </w:p>
        </w:tc>
      </w:tr>
    </w:tbl>
    <w:p w14:paraId="3E265D34" w14:textId="77777777" w:rsidR="00F652B9" w:rsidRDefault="00F652B9" w:rsidP="00AC3273">
      <w:pPr>
        <w:ind w:firstLine="720"/>
      </w:pPr>
    </w:p>
    <w:p w14:paraId="2A9E86DE" w14:textId="4539545F" w:rsidR="00615CE4" w:rsidRDefault="00615CE4" w:rsidP="00AC3273">
      <w:pPr>
        <w:ind w:firstLine="720"/>
      </w:pPr>
      <w:r>
        <w:rPr>
          <w:noProof/>
        </w:rPr>
        <w:lastRenderedPageBreak/>
        <w:drawing>
          <wp:inline distT="0" distB="0" distL="0" distR="0" wp14:anchorId="4366A810" wp14:editId="145A64A1">
            <wp:extent cx="5943600" cy="3064092"/>
            <wp:effectExtent l="19050" t="19050" r="19050" b="22225"/>
            <wp:docPr id="10295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8307" name=""/>
                    <pic:cNvPicPr/>
                  </pic:nvPicPr>
                  <pic:blipFill>
                    <a:blip r:embed="rId8"/>
                    <a:stretch>
                      <a:fillRect/>
                    </a:stretch>
                  </pic:blipFill>
                  <pic:spPr>
                    <a:xfrm>
                      <a:off x="0" y="0"/>
                      <a:ext cx="5943600" cy="3064092"/>
                    </a:xfrm>
                    <a:prstGeom prst="rect">
                      <a:avLst/>
                    </a:prstGeom>
                    <a:ln w="12700" cap="sq">
                      <a:solidFill>
                        <a:srgbClr val="000000"/>
                      </a:solidFill>
                      <a:miter lim="800000"/>
                    </a:ln>
                    <a:effectLst/>
                  </pic:spPr>
                </pic:pic>
              </a:graphicData>
            </a:graphic>
          </wp:inline>
        </w:drawing>
      </w:r>
    </w:p>
    <w:p w14:paraId="039671A9" w14:textId="77777777" w:rsidR="00615CE4" w:rsidRDefault="00615CE4" w:rsidP="00615CE4">
      <w:pPr>
        <w:pStyle w:val="NoSpacing"/>
      </w:pPr>
      <w:r>
        <w:rPr>
          <w:b/>
        </w:rPr>
        <w:t xml:space="preserve">Figure 1:  </w:t>
      </w:r>
      <w:r w:rsidRPr="00537D83">
        <w:t>The qPCR</w:t>
      </w:r>
      <w:r>
        <w:rPr>
          <w:b/>
        </w:rPr>
        <w:t xml:space="preserve"> </w:t>
      </w:r>
      <w:r w:rsidRPr="00C62FA4">
        <w:t xml:space="preserve">results interpretation framework used to determine </w:t>
      </w:r>
      <w:r>
        <w:t>the</w:t>
      </w:r>
      <w:r w:rsidRPr="00C62FA4">
        <w:t xml:space="preserve"> presence or absence of the target species </w:t>
      </w:r>
      <w:r>
        <w:t>among</w:t>
      </w:r>
      <w:r w:rsidRPr="00C62FA4">
        <w:t xml:space="preserve"> sample</w:t>
      </w:r>
      <w:r>
        <w:t xml:space="preserve"> replicates and station.</w:t>
      </w:r>
    </w:p>
    <w:p w14:paraId="24316BE7" w14:textId="77777777" w:rsidR="00FA33DC" w:rsidRDefault="00FA33DC" w:rsidP="00AC3273">
      <w:pPr>
        <w:ind w:firstLine="720"/>
      </w:pPr>
    </w:p>
    <w:p w14:paraId="24F44BCE" w14:textId="23AC940C" w:rsidR="00AC3273" w:rsidRDefault="00B016CB" w:rsidP="00AC3273">
      <w:pPr>
        <w:ind w:firstLine="720"/>
      </w:pPr>
      <w:r>
        <w:t xml:space="preserve">Next the results were analyzed at the station level, which looked at amplification in all sample replicates within that </w:t>
      </w:r>
      <w:r w:rsidRPr="00FA33DC">
        <w:t>station</w:t>
      </w:r>
      <w:r w:rsidR="00615CE4" w:rsidRPr="00FA33DC">
        <w:t xml:space="preserve"> (See Fig. 1)</w:t>
      </w:r>
      <w:r w:rsidRPr="00FA33DC">
        <w:t xml:space="preserve">. </w:t>
      </w:r>
      <w:r w:rsidR="009F129E">
        <w:t xml:space="preserve">If the target was “Detected” in </w:t>
      </w:r>
      <w:r w:rsidR="009F129E">
        <w:rPr>
          <w:rFonts w:cstheme="minorHAnsi"/>
        </w:rPr>
        <w:t>≥</w:t>
      </w:r>
      <w:r w:rsidR="009F129E">
        <w:t xml:space="preserve"> 1 sample, the result was “Detected” for that station. If the target was “Inconclusive” in &gt; 1 sample, the result was also “Detected” for that station. </w:t>
      </w:r>
      <w:r w:rsidR="00CB11E6">
        <w:t xml:space="preserve">“Inconclusive” on only 1 sample, that result remained “Inconclusive”.  The target was considered “Not Detected” if a sample/station had no instances of amplification in any replicate. The final qPCR results interpretations were summarized in </w:t>
      </w:r>
      <w:r w:rsidR="003607EB">
        <w:t>Table</w:t>
      </w:r>
      <w:r w:rsidR="00CB11E6">
        <w:t xml:space="preserve"> </w:t>
      </w:r>
      <w:r w:rsidR="006003AF">
        <w:t>4</w:t>
      </w:r>
      <w:r w:rsidR="00CB11E6">
        <w:t xml:space="preserve"> (excludes ENEGs and Field Blanks</w:t>
      </w:r>
      <w:r w:rsidR="00DD037A">
        <w:t>)</w:t>
      </w:r>
      <w:r w:rsidR="00F3263C">
        <w:t xml:space="preserve">. </w:t>
      </w:r>
      <w:r w:rsidR="00CB11E6">
        <w:t xml:space="preserve">Note that </w:t>
      </w:r>
      <w:r w:rsidR="006128A5">
        <w:t xml:space="preserve">sites identified as </w:t>
      </w:r>
      <w:r w:rsidR="00B25D9D">
        <w:t>“</w:t>
      </w:r>
      <w:r w:rsidR="00FB74B4">
        <w:t>I</w:t>
      </w:r>
      <w:r w:rsidR="006128A5">
        <w:t>nconclusive</w:t>
      </w:r>
      <w:r w:rsidR="00B25D9D">
        <w:t>”</w:t>
      </w:r>
      <w:r w:rsidR="00CB11E6">
        <w:t xml:space="preserve"> infer the inability</w:t>
      </w:r>
      <w:r w:rsidR="006128A5">
        <w:t xml:space="preserve"> to confidently determine </w:t>
      </w:r>
      <w:r w:rsidR="00CB11E6">
        <w:t>the</w:t>
      </w:r>
      <w:r w:rsidR="006128A5">
        <w:t xml:space="preserve"> absence or presence of the target species. </w:t>
      </w:r>
    </w:p>
    <w:p w14:paraId="6A1489ED" w14:textId="7AC20420" w:rsidR="009A0C3A" w:rsidRDefault="009A0C3A" w:rsidP="009A0C3A">
      <w:pPr>
        <w:pStyle w:val="NoSpacing"/>
      </w:pPr>
      <w:r>
        <w:rPr>
          <w:b/>
        </w:rPr>
        <w:t xml:space="preserve">Table </w:t>
      </w:r>
      <w:r w:rsidR="004C5CE2">
        <w:rPr>
          <w:b/>
        </w:rPr>
        <w:t>4</w:t>
      </w:r>
      <w:r>
        <w:rPr>
          <w:b/>
        </w:rPr>
        <w:t xml:space="preserve">: </w:t>
      </w:r>
      <w:r>
        <w:rPr>
          <w:bCs/>
        </w:rPr>
        <w:t>The final qPCR r</w:t>
      </w:r>
      <w:r w:rsidRPr="00C62FA4">
        <w:t>esults</w:t>
      </w:r>
      <w:r>
        <w:t xml:space="preserve"> interpretation at the station level for all three target species.</w:t>
      </w:r>
      <w:r w:rsidRPr="00C62FA4">
        <w:t xml:space="preserve"> from applying</w:t>
      </w:r>
      <w:r>
        <w:rPr>
          <w:b/>
        </w:rPr>
        <w:t xml:space="preserve"> </w:t>
      </w:r>
      <w:r>
        <w:t>IPC assay and Atlantic salmon qPCR target assay on all extracted samples. The above framework (Figure 1) was used to determine presence/absence at the sample level and sample-level results were used to determine station-level results. This is generally the reporting level.</w:t>
      </w:r>
    </w:p>
    <w:p w14:paraId="1115C2E5" w14:textId="77777777" w:rsidR="006A138E" w:rsidRDefault="006A138E" w:rsidP="009A0C3A">
      <w:pPr>
        <w:pStyle w:val="NoSpacing"/>
      </w:pPr>
    </w:p>
    <w:tbl>
      <w:tblPr>
        <w:tblW w:w="7550" w:type="dxa"/>
        <w:tblLook w:val="04A0" w:firstRow="1" w:lastRow="0" w:firstColumn="1" w:lastColumn="0" w:noHBand="0" w:noVBand="1"/>
      </w:tblPr>
      <w:tblGrid>
        <w:gridCol w:w="2160"/>
        <w:gridCol w:w="1610"/>
        <w:gridCol w:w="1620"/>
        <w:gridCol w:w="2160"/>
      </w:tblGrid>
      <w:tr w:rsidR="001B6D3F" w:rsidRPr="001B6D3F" w14:paraId="56BAD0F1" w14:textId="77777777" w:rsidTr="006157E2">
        <w:trPr>
          <w:trHeight w:val="315"/>
        </w:trPr>
        <w:tc>
          <w:tcPr>
            <w:tcW w:w="21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30A6FF19"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Station</w:t>
            </w:r>
          </w:p>
        </w:tc>
        <w:tc>
          <w:tcPr>
            <w:tcW w:w="1610" w:type="dxa"/>
            <w:tcBorders>
              <w:top w:val="single" w:sz="8" w:space="0" w:color="auto"/>
              <w:left w:val="nil"/>
              <w:bottom w:val="single" w:sz="8" w:space="0" w:color="auto"/>
              <w:right w:val="single" w:sz="4" w:space="0" w:color="auto"/>
            </w:tcBorders>
            <w:shd w:val="clear" w:color="auto" w:fill="auto"/>
            <w:noWrap/>
            <w:vAlign w:val="bottom"/>
            <w:hideMark/>
          </w:tcPr>
          <w:p w14:paraId="11953F85" w14:textId="77777777" w:rsidR="001B6D3F" w:rsidRPr="001B6D3F" w:rsidRDefault="001B6D3F" w:rsidP="001B6D3F">
            <w:pPr>
              <w:spacing w:after="0" w:line="240" w:lineRule="auto"/>
              <w:rPr>
                <w:rFonts w:ascii="Calibri" w:eastAsia="Times New Roman" w:hAnsi="Calibri" w:cs="Calibri"/>
                <w:b/>
                <w:bCs/>
                <w:i/>
                <w:iCs/>
                <w:color w:val="000000"/>
                <w:lang w:val="en-US"/>
              </w:rPr>
            </w:pPr>
            <w:r w:rsidRPr="001B6D3F">
              <w:rPr>
                <w:rFonts w:ascii="Calibri" w:eastAsia="Times New Roman" w:hAnsi="Calibri" w:cs="Calibri"/>
                <w:b/>
                <w:bCs/>
                <w:i/>
                <w:iCs/>
                <w:color w:val="000000"/>
                <w:lang w:val="en-US"/>
              </w:rPr>
              <w:t xml:space="preserve">A. lupus </w:t>
            </w:r>
            <w:proofErr w:type="spellStart"/>
            <w:r w:rsidRPr="001B6D3F">
              <w:rPr>
                <w:rFonts w:ascii="Calibri" w:eastAsia="Times New Roman" w:hAnsi="Calibri" w:cs="Calibri"/>
                <w:b/>
                <w:bCs/>
                <w:i/>
                <w:iCs/>
                <w:color w:val="000000"/>
                <w:lang w:val="en-US"/>
              </w:rPr>
              <w:t>cytb</w:t>
            </w:r>
            <w:proofErr w:type="spellEnd"/>
          </w:p>
        </w:tc>
        <w:tc>
          <w:tcPr>
            <w:tcW w:w="1620" w:type="dxa"/>
            <w:tcBorders>
              <w:top w:val="single" w:sz="8" w:space="0" w:color="auto"/>
              <w:left w:val="nil"/>
              <w:bottom w:val="single" w:sz="8" w:space="0" w:color="auto"/>
              <w:right w:val="single" w:sz="4" w:space="0" w:color="auto"/>
            </w:tcBorders>
            <w:shd w:val="clear" w:color="auto" w:fill="auto"/>
            <w:noWrap/>
            <w:vAlign w:val="bottom"/>
            <w:hideMark/>
          </w:tcPr>
          <w:p w14:paraId="25B29833" w14:textId="77777777" w:rsidR="001B6D3F" w:rsidRPr="001B6D3F" w:rsidRDefault="001B6D3F" w:rsidP="001B6D3F">
            <w:pPr>
              <w:spacing w:after="0" w:line="240" w:lineRule="auto"/>
              <w:rPr>
                <w:rFonts w:ascii="Calibri" w:eastAsia="Times New Roman" w:hAnsi="Calibri" w:cs="Calibri"/>
                <w:b/>
                <w:bCs/>
                <w:i/>
                <w:iCs/>
                <w:color w:val="000000"/>
                <w:lang w:val="en-US"/>
              </w:rPr>
            </w:pPr>
            <w:r w:rsidRPr="001B6D3F">
              <w:rPr>
                <w:rFonts w:ascii="Calibri" w:eastAsia="Times New Roman" w:hAnsi="Calibri" w:cs="Calibri"/>
                <w:b/>
                <w:bCs/>
                <w:i/>
                <w:iCs/>
                <w:color w:val="000000"/>
                <w:lang w:val="en-US"/>
              </w:rPr>
              <w:t xml:space="preserve">G. </w:t>
            </w:r>
            <w:proofErr w:type="spellStart"/>
            <w:r w:rsidRPr="001B6D3F">
              <w:rPr>
                <w:rFonts w:ascii="Calibri" w:eastAsia="Times New Roman" w:hAnsi="Calibri" w:cs="Calibri"/>
                <w:b/>
                <w:bCs/>
                <w:i/>
                <w:iCs/>
                <w:color w:val="000000"/>
                <w:lang w:val="en-US"/>
              </w:rPr>
              <w:t>morhua</w:t>
            </w:r>
            <w:proofErr w:type="spellEnd"/>
            <w:r w:rsidRPr="001B6D3F">
              <w:rPr>
                <w:rFonts w:ascii="Calibri" w:eastAsia="Times New Roman" w:hAnsi="Calibri" w:cs="Calibri"/>
                <w:b/>
                <w:bCs/>
                <w:i/>
                <w:iCs/>
                <w:color w:val="000000"/>
                <w:lang w:val="en-US"/>
              </w:rPr>
              <w:t xml:space="preserve"> </w:t>
            </w:r>
            <w:proofErr w:type="spellStart"/>
            <w:r w:rsidRPr="001B6D3F">
              <w:rPr>
                <w:rFonts w:ascii="Calibri" w:eastAsia="Times New Roman" w:hAnsi="Calibri" w:cs="Calibri"/>
                <w:b/>
                <w:bCs/>
                <w:i/>
                <w:iCs/>
                <w:color w:val="000000"/>
                <w:lang w:val="en-US"/>
              </w:rPr>
              <w:t>cytb</w:t>
            </w:r>
            <w:proofErr w:type="spellEnd"/>
          </w:p>
        </w:tc>
        <w:tc>
          <w:tcPr>
            <w:tcW w:w="2160" w:type="dxa"/>
            <w:tcBorders>
              <w:top w:val="single" w:sz="8" w:space="0" w:color="auto"/>
              <w:left w:val="nil"/>
              <w:bottom w:val="single" w:sz="8" w:space="0" w:color="auto"/>
              <w:right w:val="single" w:sz="8" w:space="0" w:color="auto"/>
            </w:tcBorders>
            <w:shd w:val="clear" w:color="auto" w:fill="auto"/>
            <w:noWrap/>
            <w:vAlign w:val="bottom"/>
            <w:hideMark/>
          </w:tcPr>
          <w:p w14:paraId="4F85AFEC" w14:textId="77777777" w:rsidR="001B6D3F" w:rsidRPr="001B6D3F" w:rsidRDefault="001B6D3F" w:rsidP="001B6D3F">
            <w:pPr>
              <w:spacing w:after="0" w:line="240" w:lineRule="auto"/>
              <w:rPr>
                <w:rFonts w:ascii="Calibri" w:eastAsia="Times New Roman" w:hAnsi="Calibri" w:cs="Calibri"/>
                <w:b/>
                <w:bCs/>
                <w:i/>
                <w:iCs/>
                <w:color w:val="000000"/>
                <w:lang w:val="en-US"/>
              </w:rPr>
            </w:pPr>
            <w:r w:rsidRPr="001B6D3F">
              <w:rPr>
                <w:rFonts w:ascii="Calibri" w:eastAsia="Times New Roman" w:hAnsi="Calibri" w:cs="Calibri"/>
                <w:b/>
                <w:bCs/>
                <w:i/>
                <w:iCs/>
                <w:color w:val="000000"/>
                <w:lang w:val="en-US"/>
              </w:rPr>
              <w:t xml:space="preserve">H. </w:t>
            </w:r>
            <w:proofErr w:type="spellStart"/>
            <w:r w:rsidRPr="001B6D3F">
              <w:rPr>
                <w:rFonts w:ascii="Calibri" w:eastAsia="Times New Roman" w:hAnsi="Calibri" w:cs="Calibri"/>
                <w:b/>
                <w:bCs/>
                <w:i/>
                <w:iCs/>
                <w:color w:val="000000"/>
                <w:lang w:val="en-US"/>
              </w:rPr>
              <w:t>hippoglossus</w:t>
            </w:r>
            <w:proofErr w:type="spellEnd"/>
            <w:r w:rsidRPr="001B6D3F">
              <w:rPr>
                <w:rFonts w:ascii="Calibri" w:eastAsia="Times New Roman" w:hAnsi="Calibri" w:cs="Calibri"/>
                <w:b/>
                <w:bCs/>
                <w:i/>
                <w:iCs/>
                <w:color w:val="000000"/>
                <w:lang w:val="en-US"/>
              </w:rPr>
              <w:t xml:space="preserve"> </w:t>
            </w:r>
            <w:proofErr w:type="spellStart"/>
            <w:r w:rsidRPr="001B6D3F">
              <w:rPr>
                <w:rFonts w:ascii="Calibri" w:eastAsia="Times New Roman" w:hAnsi="Calibri" w:cs="Calibri"/>
                <w:b/>
                <w:bCs/>
                <w:i/>
                <w:iCs/>
                <w:color w:val="000000"/>
                <w:lang w:val="en-US"/>
              </w:rPr>
              <w:t>cytb</w:t>
            </w:r>
            <w:proofErr w:type="spellEnd"/>
          </w:p>
        </w:tc>
      </w:tr>
      <w:tr w:rsidR="001B6D3F" w:rsidRPr="001B6D3F" w14:paraId="61EE8A03"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57EE9015"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KIPCA_01</w:t>
            </w:r>
          </w:p>
        </w:tc>
        <w:tc>
          <w:tcPr>
            <w:tcW w:w="1610" w:type="dxa"/>
            <w:tcBorders>
              <w:top w:val="nil"/>
              <w:left w:val="nil"/>
              <w:bottom w:val="single" w:sz="4" w:space="0" w:color="auto"/>
              <w:right w:val="single" w:sz="4" w:space="0" w:color="auto"/>
            </w:tcBorders>
            <w:shd w:val="clear" w:color="auto" w:fill="auto"/>
            <w:noWrap/>
            <w:vAlign w:val="bottom"/>
            <w:hideMark/>
          </w:tcPr>
          <w:p w14:paraId="761A49FF" w14:textId="77777777" w:rsidR="001B6D3F" w:rsidRPr="001B6D3F" w:rsidRDefault="001B6D3F" w:rsidP="001B6D3F">
            <w:pPr>
              <w:spacing w:after="0" w:line="240" w:lineRule="auto"/>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1620" w:type="dxa"/>
            <w:tcBorders>
              <w:top w:val="single" w:sz="4" w:space="0" w:color="auto"/>
              <w:left w:val="nil"/>
              <w:bottom w:val="single" w:sz="4" w:space="0" w:color="auto"/>
              <w:right w:val="single" w:sz="4" w:space="0" w:color="auto"/>
            </w:tcBorders>
            <w:shd w:val="clear" w:color="000000" w:fill="E2EFDA"/>
            <w:noWrap/>
            <w:vAlign w:val="bottom"/>
            <w:hideMark/>
          </w:tcPr>
          <w:p w14:paraId="6995A9B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2D9C5827"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18F337CF"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173177A0"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SAB_07</w:t>
            </w:r>
          </w:p>
        </w:tc>
        <w:tc>
          <w:tcPr>
            <w:tcW w:w="1610" w:type="dxa"/>
            <w:tcBorders>
              <w:top w:val="nil"/>
              <w:left w:val="nil"/>
              <w:bottom w:val="single" w:sz="4" w:space="0" w:color="auto"/>
              <w:right w:val="single" w:sz="4" w:space="0" w:color="auto"/>
            </w:tcBorders>
            <w:shd w:val="clear" w:color="000000" w:fill="E2EFDA"/>
            <w:noWrap/>
            <w:vAlign w:val="bottom"/>
            <w:hideMark/>
          </w:tcPr>
          <w:p w14:paraId="5FC6E32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6C04570E"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8" w:space="0" w:color="auto"/>
            </w:tcBorders>
            <w:shd w:val="clear" w:color="000000" w:fill="FCE4D6"/>
            <w:noWrap/>
            <w:vAlign w:val="bottom"/>
            <w:hideMark/>
          </w:tcPr>
          <w:p w14:paraId="7D8CADC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r>
      <w:tr w:rsidR="001B6D3F" w:rsidRPr="001B6D3F" w14:paraId="16124D68"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45B0C090"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SAB_08</w:t>
            </w:r>
          </w:p>
        </w:tc>
        <w:tc>
          <w:tcPr>
            <w:tcW w:w="1610" w:type="dxa"/>
            <w:tcBorders>
              <w:top w:val="nil"/>
              <w:left w:val="nil"/>
              <w:bottom w:val="single" w:sz="4" w:space="0" w:color="auto"/>
              <w:right w:val="single" w:sz="4" w:space="0" w:color="auto"/>
            </w:tcBorders>
            <w:shd w:val="clear" w:color="000000" w:fill="E2EFDA"/>
            <w:noWrap/>
            <w:vAlign w:val="bottom"/>
            <w:hideMark/>
          </w:tcPr>
          <w:p w14:paraId="28D82F47"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089A7DE7"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29DCC8DB"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36F129EC"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57304C12"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SAB_04</w:t>
            </w:r>
          </w:p>
        </w:tc>
        <w:tc>
          <w:tcPr>
            <w:tcW w:w="1610" w:type="dxa"/>
            <w:tcBorders>
              <w:top w:val="nil"/>
              <w:left w:val="nil"/>
              <w:bottom w:val="single" w:sz="4" w:space="0" w:color="auto"/>
              <w:right w:val="single" w:sz="4" w:space="0" w:color="auto"/>
            </w:tcBorders>
            <w:shd w:val="clear" w:color="000000" w:fill="E2EFDA"/>
            <w:noWrap/>
            <w:vAlign w:val="bottom"/>
            <w:hideMark/>
          </w:tcPr>
          <w:p w14:paraId="72E33EB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12E97C60"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2255217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7DD5812E"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5CE200D9"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SAB_03</w:t>
            </w:r>
          </w:p>
        </w:tc>
        <w:tc>
          <w:tcPr>
            <w:tcW w:w="1610" w:type="dxa"/>
            <w:tcBorders>
              <w:top w:val="nil"/>
              <w:left w:val="nil"/>
              <w:bottom w:val="single" w:sz="4" w:space="0" w:color="auto"/>
              <w:right w:val="single" w:sz="4" w:space="0" w:color="auto"/>
            </w:tcBorders>
            <w:shd w:val="clear" w:color="000000" w:fill="E2EFDA"/>
            <w:noWrap/>
            <w:vAlign w:val="bottom"/>
            <w:hideMark/>
          </w:tcPr>
          <w:p w14:paraId="654774E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015D77C0"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79C7B772"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6382373E"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02C9B554"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SAB_02</w:t>
            </w:r>
          </w:p>
        </w:tc>
        <w:tc>
          <w:tcPr>
            <w:tcW w:w="1610" w:type="dxa"/>
            <w:tcBorders>
              <w:top w:val="nil"/>
              <w:left w:val="nil"/>
              <w:bottom w:val="single" w:sz="4" w:space="0" w:color="auto"/>
              <w:right w:val="single" w:sz="4" w:space="0" w:color="auto"/>
            </w:tcBorders>
            <w:shd w:val="clear" w:color="000000" w:fill="E2EFDA"/>
            <w:noWrap/>
            <w:vAlign w:val="bottom"/>
            <w:hideMark/>
          </w:tcPr>
          <w:p w14:paraId="0F3E157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5BCAF1D7"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13ACB40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5E54195B"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158E3E29"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SAB_06</w:t>
            </w:r>
          </w:p>
        </w:tc>
        <w:tc>
          <w:tcPr>
            <w:tcW w:w="1610" w:type="dxa"/>
            <w:tcBorders>
              <w:top w:val="nil"/>
              <w:left w:val="nil"/>
              <w:bottom w:val="single" w:sz="4" w:space="0" w:color="auto"/>
              <w:right w:val="single" w:sz="4" w:space="0" w:color="auto"/>
            </w:tcBorders>
            <w:shd w:val="clear" w:color="000000" w:fill="E2EFDA"/>
            <w:noWrap/>
            <w:vAlign w:val="bottom"/>
            <w:hideMark/>
          </w:tcPr>
          <w:p w14:paraId="0CF36F4F"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auto" w:fill="auto"/>
            <w:noWrap/>
            <w:vAlign w:val="bottom"/>
            <w:hideMark/>
          </w:tcPr>
          <w:p w14:paraId="7201D6F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2160" w:type="dxa"/>
            <w:tcBorders>
              <w:top w:val="nil"/>
              <w:left w:val="nil"/>
              <w:bottom w:val="single" w:sz="4" w:space="0" w:color="auto"/>
              <w:right w:val="single" w:sz="4" w:space="0" w:color="auto"/>
            </w:tcBorders>
            <w:shd w:val="clear" w:color="auto" w:fill="auto"/>
            <w:noWrap/>
            <w:vAlign w:val="bottom"/>
            <w:hideMark/>
          </w:tcPr>
          <w:p w14:paraId="4BA043C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05296764"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5B5D9485"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lastRenderedPageBreak/>
              <w:t>SAB_05</w:t>
            </w:r>
          </w:p>
        </w:tc>
        <w:tc>
          <w:tcPr>
            <w:tcW w:w="1610" w:type="dxa"/>
            <w:tcBorders>
              <w:top w:val="nil"/>
              <w:left w:val="nil"/>
              <w:bottom w:val="single" w:sz="4" w:space="0" w:color="auto"/>
              <w:right w:val="single" w:sz="4" w:space="0" w:color="auto"/>
            </w:tcBorders>
            <w:shd w:val="clear" w:color="000000" w:fill="E2EFDA"/>
            <w:noWrap/>
            <w:vAlign w:val="bottom"/>
            <w:hideMark/>
          </w:tcPr>
          <w:p w14:paraId="301791B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133D62A3"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34FDBC3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27DE169F"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207014A9"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CURDO_10</w:t>
            </w:r>
          </w:p>
        </w:tc>
        <w:tc>
          <w:tcPr>
            <w:tcW w:w="1610" w:type="dxa"/>
            <w:tcBorders>
              <w:top w:val="nil"/>
              <w:left w:val="nil"/>
              <w:bottom w:val="single" w:sz="4" w:space="0" w:color="auto"/>
              <w:right w:val="single" w:sz="4" w:space="0" w:color="auto"/>
            </w:tcBorders>
            <w:shd w:val="clear" w:color="000000" w:fill="E2EFDA"/>
            <w:noWrap/>
            <w:vAlign w:val="bottom"/>
            <w:hideMark/>
          </w:tcPr>
          <w:p w14:paraId="06D56D1E"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44C7C395"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3EA700FF"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37B83C5B"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0E169F64"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CURDO_11</w:t>
            </w:r>
          </w:p>
        </w:tc>
        <w:tc>
          <w:tcPr>
            <w:tcW w:w="1610" w:type="dxa"/>
            <w:tcBorders>
              <w:top w:val="nil"/>
              <w:left w:val="nil"/>
              <w:bottom w:val="single" w:sz="4" w:space="0" w:color="auto"/>
              <w:right w:val="single" w:sz="4" w:space="0" w:color="auto"/>
            </w:tcBorders>
            <w:shd w:val="clear" w:color="000000" w:fill="E2EFDA"/>
            <w:noWrap/>
            <w:vAlign w:val="bottom"/>
            <w:hideMark/>
          </w:tcPr>
          <w:p w14:paraId="14ED79B3"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75628E9B"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6105D48E"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55A4A049"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31F030B2"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CURDO_01</w:t>
            </w:r>
          </w:p>
        </w:tc>
        <w:tc>
          <w:tcPr>
            <w:tcW w:w="1610" w:type="dxa"/>
            <w:tcBorders>
              <w:top w:val="nil"/>
              <w:left w:val="nil"/>
              <w:bottom w:val="single" w:sz="4" w:space="0" w:color="auto"/>
              <w:right w:val="single" w:sz="8" w:space="0" w:color="auto"/>
            </w:tcBorders>
            <w:shd w:val="clear" w:color="000000" w:fill="FCE4D6"/>
            <w:noWrap/>
            <w:vAlign w:val="bottom"/>
            <w:hideMark/>
          </w:tcPr>
          <w:p w14:paraId="6688FAFF"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c>
          <w:tcPr>
            <w:tcW w:w="1620" w:type="dxa"/>
            <w:tcBorders>
              <w:top w:val="nil"/>
              <w:left w:val="single" w:sz="4" w:space="0" w:color="auto"/>
              <w:bottom w:val="single" w:sz="4" w:space="0" w:color="auto"/>
              <w:right w:val="single" w:sz="4" w:space="0" w:color="auto"/>
            </w:tcBorders>
            <w:shd w:val="clear" w:color="000000" w:fill="E2EFDA"/>
            <w:noWrap/>
            <w:vAlign w:val="bottom"/>
            <w:hideMark/>
          </w:tcPr>
          <w:p w14:paraId="3011FCC7"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3D1B2699"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01C97F6D"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27A5EF28"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CURDO_04</w:t>
            </w:r>
          </w:p>
        </w:tc>
        <w:tc>
          <w:tcPr>
            <w:tcW w:w="1610" w:type="dxa"/>
            <w:tcBorders>
              <w:top w:val="nil"/>
              <w:left w:val="nil"/>
              <w:bottom w:val="single" w:sz="4" w:space="0" w:color="auto"/>
              <w:right w:val="single" w:sz="4" w:space="0" w:color="auto"/>
            </w:tcBorders>
            <w:shd w:val="clear" w:color="000000" w:fill="E2EFDA"/>
            <w:noWrap/>
            <w:vAlign w:val="bottom"/>
            <w:hideMark/>
          </w:tcPr>
          <w:p w14:paraId="23D494D2"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2D5DF41D"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086ABC6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15A07E9C"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2A2A3631"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CURDO_07</w:t>
            </w:r>
          </w:p>
        </w:tc>
        <w:tc>
          <w:tcPr>
            <w:tcW w:w="1610" w:type="dxa"/>
            <w:tcBorders>
              <w:top w:val="nil"/>
              <w:left w:val="nil"/>
              <w:bottom w:val="single" w:sz="4" w:space="0" w:color="auto"/>
              <w:right w:val="single" w:sz="8" w:space="0" w:color="auto"/>
            </w:tcBorders>
            <w:shd w:val="clear" w:color="000000" w:fill="FCE4D6"/>
            <w:noWrap/>
            <w:vAlign w:val="bottom"/>
            <w:hideMark/>
          </w:tcPr>
          <w:p w14:paraId="306DB51E"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c>
          <w:tcPr>
            <w:tcW w:w="1620" w:type="dxa"/>
            <w:tcBorders>
              <w:top w:val="nil"/>
              <w:left w:val="single" w:sz="4" w:space="0" w:color="auto"/>
              <w:bottom w:val="single" w:sz="4" w:space="0" w:color="auto"/>
              <w:right w:val="single" w:sz="4" w:space="0" w:color="auto"/>
            </w:tcBorders>
            <w:shd w:val="clear" w:color="000000" w:fill="E2EFDA"/>
            <w:noWrap/>
            <w:vAlign w:val="bottom"/>
            <w:hideMark/>
          </w:tcPr>
          <w:p w14:paraId="7BCA1D08"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13C8B3A5"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7A73DB56"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4925ECF4"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SAB_09</w:t>
            </w:r>
          </w:p>
        </w:tc>
        <w:tc>
          <w:tcPr>
            <w:tcW w:w="1610" w:type="dxa"/>
            <w:tcBorders>
              <w:top w:val="nil"/>
              <w:left w:val="nil"/>
              <w:bottom w:val="single" w:sz="4" w:space="0" w:color="auto"/>
              <w:right w:val="single" w:sz="8" w:space="0" w:color="auto"/>
            </w:tcBorders>
            <w:shd w:val="clear" w:color="000000" w:fill="FCE4D6"/>
            <w:noWrap/>
            <w:vAlign w:val="bottom"/>
            <w:hideMark/>
          </w:tcPr>
          <w:p w14:paraId="4F00350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c>
          <w:tcPr>
            <w:tcW w:w="1620" w:type="dxa"/>
            <w:tcBorders>
              <w:top w:val="nil"/>
              <w:left w:val="single" w:sz="4" w:space="0" w:color="auto"/>
              <w:bottom w:val="single" w:sz="4" w:space="0" w:color="auto"/>
              <w:right w:val="single" w:sz="4" w:space="0" w:color="auto"/>
            </w:tcBorders>
            <w:shd w:val="clear" w:color="000000" w:fill="E2EFDA"/>
            <w:noWrap/>
            <w:vAlign w:val="bottom"/>
            <w:hideMark/>
          </w:tcPr>
          <w:p w14:paraId="55FEB54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277CD13D"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7D1034C2"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49B26BB3"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SAB_14</w:t>
            </w:r>
          </w:p>
        </w:tc>
        <w:tc>
          <w:tcPr>
            <w:tcW w:w="1610" w:type="dxa"/>
            <w:tcBorders>
              <w:top w:val="nil"/>
              <w:left w:val="nil"/>
              <w:bottom w:val="single" w:sz="4" w:space="0" w:color="auto"/>
              <w:right w:val="single" w:sz="4" w:space="0" w:color="auto"/>
            </w:tcBorders>
            <w:shd w:val="clear" w:color="000000" w:fill="E2EFDA"/>
            <w:noWrap/>
            <w:vAlign w:val="bottom"/>
            <w:hideMark/>
          </w:tcPr>
          <w:p w14:paraId="5CDA9CC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49BE3818"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217ABF78"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2F43A372"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71C4F255"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SAB_15</w:t>
            </w:r>
          </w:p>
        </w:tc>
        <w:tc>
          <w:tcPr>
            <w:tcW w:w="1610" w:type="dxa"/>
            <w:tcBorders>
              <w:top w:val="nil"/>
              <w:left w:val="nil"/>
              <w:bottom w:val="single" w:sz="4" w:space="0" w:color="auto"/>
              <w:right w:val="single" w:sz="4" w:space="0" w:color="auto"/>
            </w:tcBorders>
            <w:shd w:val="clear" w:color="000000" w:fill="E2EFDA"/>
            <w:noWrap/>
            <w:vAlign w:val="bottom"/>
            <w:hideMark/>
          </w:tcPr>
          <w:p w14:paraId="2B918A76"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097993C8"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18271B0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4B5C56DC"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50E21B17"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SAB_19</w:t>
            </w:r>
          </w:p>
        </w:tc>
        <w:tc>
          <w:tcPr>
            <w:tcW w:w="1610" w:type="dxa"/>
            <w:tcBorders>
              <w:top w:val="nil"/>
              <w:left w:val="nil"/>
              <w:bottom w:val="single" w:sz="4" w:space="0" w:color="auto"/>
              <w:right w:val="single" w:sz="8" w:space="0" w:color="auto"/>
            </w:tcBorders>
            <w:shd w:val="clear" w:color="000000" w:fill="FCE4D6"/>
            <w:noWrap/>
            <w:vAlign w:val="bottom"/>
            <w:hideMark/>
          </w:tcPr>
          <w:p w14:paraId="0D36108F"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c>
          <w:tcPr>
            <w:tcW w:w="1620" w:type="dxa"/>
            <w:tcBorders>
              <w:top w:val="nil"/>
              <w:left w:val="single" w:sz="4" w:space="0" w:color="auto"/>
              <w:bottom w:val="single" w:sz="4" w:space="0" w:color="auto"/>
              <w:right w:val="single" w:sz="4" w:space="0" w:color="auto"/>
            </w:tcBorders>
            <w:shd w:val="clear" w:color="000000" w:fill="E2EFDA"/>
            <w:noWrap/>
            <w:vAlign w:val="bottom"/>
            <w:hideMark/>
          </w:tcPr>
          <w:p w14:paraId="6E25F133"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40A314A8"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2B44DA7C"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307D09FE"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SAB_20</w:t>
            </w:r>
          </w:p>
        </w:tc>
        <w:tc>
          <w:tcPr>
            <w:tcW w:w="1610" w:type="dxa"/>
            <w:tcBorders>
              <w:top w:val="nil"/>
              <w:left w:val="nil"/>
              <w:bottom w:val="single" w:sz="4" w:space="0" w:color="auto"/>
              <w:right w:val="single" w:sz="4" w:space="0" w:color="auto"/>
            </w:tcBorders>
            <w:shd w:val="clear" w:color="000000" w:fill="E2EFDA"/>
            <w:noWrap/>
            <w:vAlign w:val="bottom"/>
            <w:hideMark/>
          </w:tcPr>
          <w:p w14:paraId="47F52778"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22F80A66"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20B3C2C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3E0F4E6F"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0B7EA0BD"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Scatarie_4</w:t>
            </w:r>
          </w:p>
        </w:tc>
        <w:tc>
          <w:tcPr>
            <w:tcW w:w="1610" w:type="dxa"/>
            <w:tcBorders>
              <w:top w:val="nil"/>
              <w:left w:val="nil"/>
              <w:bottom w:val="single" w:sz="4" w:space="0" w:color="auto"/>
              <w:right w:val="single" w:sz="4" w:space="0" w:color="auto"/>
            </w:tcBorders>
            <w:shd w:val="clear" w:color="000000" w:fill="E2EFDA"/>
            <w:noWrap/>
            <w:vAlign w:val="bottom"/>
            <w:hideMark/>
          </w:tcPr>
          <w:p w14:paraId="13E93666"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74D8A252"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35D817A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50D60245"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6C40D515"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Scatarie_10</w:t>
            </w:r>
          </w:p>
        </w:tc>
        <w:tc>
          <w:tcPr>
            <w:tcW w:w="1610" w:type="dxa"/>
            <w:tcBorders>
              <w:top w:val="nil"/>
              <w:left w:val="nil"/>
              <w:bottom w:val="single" w:sz="4" w:space="0" w:color="auto"/>
              <w:right w:val="single" w:sz="4" w:space="0" w:color="auto"/>
            </w:tcBorders>
            <w:shd w:val="clear" w:color="000000" w:fill="E2EFDA"/>
            <w:noWrap/>
            <w:vAlign w:val="bottom"/>
            <w:hideMark/>
          </w:tcPr>
          <w:p w14:paraId="0E3B81E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8" w:space="0" w:color="auto"/>
            </w:tcBorders>
            <w:shd w:val="clear" w:color="000000" w:fill="FCE4D6"/>
            <w:noWrap/>
            <w:vAlign w:val="bottom"/>
            <w:hideMark/>
          </w:tcPr>
          <w:p w14:paraId="1BF2B3AA"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c>
          <w:tcPr>
            <w:tcW w:w="2160" w:type="dxa"/>
            <w:tcBorders>
              <w:top w:val="nil"/>
              <w:left w:val="single" w:sz="4" w:space="0" w:color="auto"/>
              <w:bottom w:val="single" w:sz="4" w:space="0" w:color="auto"/>
              <w:right w:val="single" w:sz="4" w:space="0" w:color="auto"/>
            </w:tcBorders>
            <w:shd w:val="clear" w:color="auto" w:fill="auto"/>
            <w:noWrap/>
            <w:vAlign w:val="bottom"/>
            <w:hideMark/>
          </w:tcPr>
          <w:p w14:paraId="48E33E33"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4967B6A6"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3D21DF71"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Scatarie_6</w:t>
            </w:r>
          </w:p>
        </w:tc>
        <w:tc>
          <w:tcPr>
            <w:tcW w:w="1610" w:type="dxa"/>
            <w:tcBorders>
              <w:top w:val="nil"/>
              <w:left w:val="nil"/>
              <w:bottom w:val="single" w:sz="4" w:space="0" w:color="auto"/>
              <w:right w:val="single" w:sz="4" w:space="0" w:color="auto"/>
            </w:tcBorders>
            <w:shd w:val="clear" w:color="auto" w:fill="auto"/>
            <w:noWrap/>
            <w:vAlign w:val="bottom"/>
            <w:hideMark/>
          </w:tcPr>
          <w:p w14:paraId="5785CBBD"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42E5FBC2"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0BF8231D"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2AC29339"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2AD6D11A"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Scatarie_5</w:t>
            </w:r>
          </w:p>
        </w:tc>
        <w:tc>
          <w:tcPr>
            <w:tcW w:w="1610" w:type="dxa"/>
            <w:tcBorders>
              <w:top w:val="nil"/>
              <w:left w:val="nil"/>
              <w:bottom w:val="single" w:sz="4" w:space="0" w:color="auto"/>
              <w:right w:val="single" w:sz="4" w:space="0" w:color="auto"/>
            </w:tcBorders>
            <w:shd w:val="clear" w:color="000000" w:fill="E2EFDA"/>
            <w:noWrap/>
            <w:vAlign w:val="bottom"/>
            <w:hideMark/>
          </w:tcPr>
          <w:p w14:paraId="0E20A146"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14D7B135"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31B5E94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20FDCFB6"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0596AA0F"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SAB_10</w:t>
            </w:r>
          </w:p>
        </w:tc>
        <w:tc>
          <w:tcPr>
            <w:tcW w:w="1610" w:type="dxa"/>
            <w:tcBorders>
              <w:top w:val="nil"/>
              <w:left w:val="nil"/>
              <w:bottom w:val="single" w:sz="4" w:space="0" w:color="auto"/>
              <w:right w:val="single" w:sz="4" w:space="0" w:color="auto"/>
            </w:tcBorders>
            <w:shd w:val="clear" w:color="auto" w:fill="auto"/>
            <w:noWrap/>
            <w:vAlign w:val="bottom"/>
            <w:hideMark/>
          </w:tcPr>
          <w:p w14:paraId="0006A558"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1A01D4A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53488AB3"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71F9BB61"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441642D9"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SAB_11</w:t>
            </w:r>
          </w:p>
        </w:tc>
        <w:tc>
          <w:tcPr>
            <w:tcW w:w="1610" w:type="dxa"/>
            <w:tcBorders>
              <w:top w:val="nil"/>
              <w:left w:val="nil"/>
              <w:bottom w:val="single" w:sz="4" w:space="0" w:color="auto"/>
              <w:right w:val="single" w:sz="4" w:space="0" w:color="auto"/>
            </w:tcBorders>
            <w:shd w:val="clear" w:color="auto" w:fill="auto"/>
            <w:noWrap/>
            <w:vAlign w:val="bottom"/>
            <w:hideMark/>
          </w:tcPr>
          <w:p w14:paraId="250F4E7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5742A1BE"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8" w:space="0" w:color="auto"/>
            </w:tcBorders>
            <w:shd w:val="clear" w:color="000000" w:fill="FCE4D6"/>
            <w:noWrap/>
            <w:vAlign w:val="bottom"/>
            <w:hideMark/>
          </w:tcPr>
          <w:p w14:paraId="3243E6CB"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r>
      <w:tr w:rsidR="001B6D3F" w:rsidRPr="001B6D3F" w14:paraId="6946A409"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14967CF0"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SAB_17</w:t>
            </w:r>
          </w:p>
        </w:tc>
        <w:tc>
          <w:tcPr>
            <w:tcW w:w="1610" w:type="dxa"/>
            <w:tcBorders>
              <w:top w:val="nil"/>
              <w:left w:val="nil"/>
              <w:bottom w:val="single" w:sz="4" w:space="0" w:color="auto"/>
              <w:right w:val="single" w:sz="4" w:space="0" w:color="auto"/>
            </w:tcBorders>
            <w:shd w:val="clear" w:color="000000" w:fill="E2EFDA"/>
            <w:noWrap/>
            <w:vAlign w:val="bottom"/>
            <w:hideMark/>
          </w:tcPr>
          <w:p w14:paraId="6C43D109"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00B73BE9"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1082140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6ED6D9B9"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560FD6A8"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SAB_18</w:t>
            </w:r>
          </w:p>
        </w:tc>
        <w:tc>
          <w:tcPr>
            <w:tcW w:w="1610" w:type="dxa"/>
            <w:tcBorders>
              <w:top w:val="nil"/>
              <w:left w:val="nil"/>
              <w:bottom w:val="single" w:sz="4" w:space="0" w:color="auto"/>
              <w:right w:val="single" w:sz="4" w:space="0" w:color="auto"/>
            </w:tcBorders>
            <w:shd w:val="clear" w:color="auto" w:fill="auto"/>
            <w:noWrap/>
            <w:vAlign w:val="bottom"/>
            <w:hideMark/>
          </w:tcPr>
          <w:p w14:paraId="38AAC40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0A2FD21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8" w:space="0" w:color="auto"/>
            </w:tcBorders>
            <w:shd w:val="clear" w:color="000000" w:fill="FCE4D6"/>
            <w:noWrap/>
            <w:vAlign w:val="bottom"/>
            <w:hideMark/>
          </w:tcPr>
          <w:p w14:paraId="679C362A"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r>
      <w:tr w:rsidR="001B6D3F" w:rsidRPr="001B6D3F" w14:paraId="0E15DCE6"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436B80B3"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SAB_13</w:t>
            </w:r>
          </w:p>
        </w:tc>
        <w:tc>
          <w:tcPr>
            <w:tcW w:w="1610" w:type="dxa"/>
            <w:tcBorders>
              <w:top w:val="nil"/>
              <w:left w:val="nil"/>
              <w:bottom w:val="single" w:sz="4" w:space="0" w:color="auto"/>
              <w:right w:val="single" w:sz="4" w:space="0" w:color="auto"/>
            </w:tcBorders>
            <w:shd w:val="clear" w:color="000000" w:fill="E2EFDA"/>
            <w:noWrap/>
            <w:vAlign w:val="bottom"/>
            <w:hideMark/>
          </w:tcPr>
          <w:p w14:paraId="0E351B7D"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266C3053"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1F86B68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7EE1DEDF"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77C81454" w14:textId="77777777" w:rsidR="001B6D3F" w:rsidRPr="001B6D3F" w:rsidRDefault="001B6D3F" w:rsidP="001B6D3F">
            <w:pPr>
              <w:spacing w:after="0" w:line="240" w:lineRule="auto"/>
              <w:jc w:val="center"/>
              <w:rPr>
                <w:rFonts w:ascii="Calibri" w:eastAsia="Times New Roman" w:hAnsi="Calibri" w:cs="Calibri"/>
                <w:color w:val="000000"/>
                <w:lang w:val="en-US"/>
              </w:rPr>
            </w:pPr>
            <w:r w:rsidRPr="001B6D3F">
              <w:rPr>
                <w:rFonts w:ascii="Calibri" w:eastAsia="Times New Roman" w:hAnsi="Calibri" w:cs="Calibri"/>
                <w:color w:val="000000"/>
                <w:lang w:val="en-US"/>
              </w:rPr>
              <w:t>SAB_08</w:t>
            </w:r>
          </w:p>
        </w:tc>
        <w:tc>
          <w:tcPr>
            <w:tcW w:w="1610" w:type="dxa"/>
            <w:tcBorders>
              <w:top w:val="nil"/>
              <w:left w:val="nil"/>
              <w:bottom w:val="single" w:sz="4" w:space="0" w:color="auto"/>
              <w:right w:val="single" w:sz="4" w:space="0" w:color="auto"/>
            </w:tcBorders>
            <w:shd w:val="clear" w:color="000000" w:fill="E2EFDA"/>
            <w:noWrap/>
            <w:vAlign w:val="bottom"/>
            <w:hideMark/>
          </w:tcPr>
          <w:p w14:paraId="51C0E43C"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7000A63D"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63F66732"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26721289"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3A301EED" w14:textId="77777777" w:rsidR="001B6D3F" w:rsidRPr="001B6D3F" w:rsidRDefault="001B6D3F" w:rsidP="001B6D3F">
            <w:pPr>
              <w:spacing w:after="0" w:line="240" w:lineRule="auto"/>
              <w:jc w:val="center"/>
              <w:rPr>
                <w:rFonts w:ascii="Calibri" w:eastAsia="Times New Roman" w:hAnsi="Calibri" w:cs="Calibri"/>
                <w:lang w:val="en-US"/>
              </w:rPr>
            </w:pPr>
            <w:r w:rsidRPr="001B6D3F">
              <w:rPr>
                <w:rFonts w:ascii="Calibri" w:eastAsia="Times New Roman" w:hAnsi="Calibri" w:cs="Calibri"/>
                <w:lang w:val="en-US"/>
              </w:rPr>
              <w:t>CURDO_02</w:t>
            </w:r>
          </w:p>
        </w:tc>
        <w:tc>
          <w:tcPr>
            <w:tcW w:w="1610" w:type="dxa"/>
            <w:tcBorders>
              <w:top w:val="nil"/>
              <w:left w:val="nil"/>
              <w:bottom w:val="single" w:sz="4" w:space="0" w:color="auto"/>
              <w:right w:val="single" w:sz="4" w:space="0" w:color="auto"/>
            </w:tcBorders>
            <w:shd w:val="clear" w:color="000000" w:fill="E2EFDA"/>
            <w:noWrap/>
            <w:vAlign w:val="bottom"/>
            <w:hideMark/>
          </w:tcPr>
          <w:p w14:paraId="631F4522"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41AC1DCA"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02FFB29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50815597"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013DCB8C" w14:textId="77777777" w:rsidR="001B6D3F" w:rsidRPr="001B6D3F" w:rsidRDefault="001B6D3F" w:rsidP="001B6D3F">
            <w:pPr>
              <w:spacing w:after="0" w:line="240" w:lineRule="auto"/>
              <w:jc w:val="center"/>
              <w:rPr>
                <w:rFonts w:ascii="Calibri" w:eastAsia="Times New Roman" w:hAnsi="Calibri" w:cs="Calibri"/>
                <w:lang w:val="en-US"/>
              </w:rPr>
            </w:pPr>
            <w:r w:rsidRPr="001B6D3F">
              <w:rPr>
                <w:rFonts w:ascii="Calibri" w:eastAsia="Times New Roman" w:hAnsi="Calibri" w:cs="Calibri"/>
                <w:lang w:val="en-US"/>
              </w:rPr>
              <w:t>CURDO_10</w:t>
            </w:r>
          </w:p>
        </w:tc>
        <w:tc>
          <w:tcPr>
            <w:tcW w:w="1610" w:type="dxa"/>
            <w:tcBorders>
              <w:top w:val="nil"/>
              <w:left w:val="nil"/>
              <w:bottom w:val="single" w:sz="4" w:space="0" w:color="auto"/>
              <w:right w:val="single" w:sz="4" w:space="0" w:color="auto"/>
            </w:tcBorders>
            <w:shd w:val="clear" w:color="000000" w:fill="E2EFDA"/>
            <w:noWrap/>
            <w:vAlign w:val="bottom"/>
            <w:hideMark/>
          </w:tcPr>
          <w:p w14:paraId="3AB65FB3"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01822575"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78E3A6C2"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74A9F621"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0CBD63A4" w14:textId="77777777" w:rsidR="001B6D3F" w:rsidRPr="001B6D3F" w:rsidRDefault="001B6D3F" w:rsidP="001B6D3F">
            <w:pPr>
              <w:spacing w:after="0" w:line="240" w:lineRule="auto"/>
              <w:jc w:val="center"/>
              <w:rPr>
                <w:rFonts w:ascii="Calibri" w:eastAsia="Times New Roman" w:hAnsi="Calibri" w:cs="Calibri"/>
                <w:lang w:val="en-US"/>
              </w:rPr>
            </w:pPr>
            <w:r w:rsidRPr="001B6D3F">
              <w:rPr>
                <w:rFonts w:ascii="Calibri" w:eastAsia="Times New Roman" w:hAnsi="Calibri" w:cs="Calibri"/>
                <w:lang w:val="en-US"/>
              </w:rPr>
              <w:t>CURDO_03</w:t>
            </w:r>
          </w:p>
        </w:tc>
        <w:tc>
          <w:tcPr>
            <w:tcW w:w="1610" w:type="dxa"/>
            <w:tcBorders>
              <w:top w:val="nil"/>
              <w:left w:val="nil"/>
              <w:bottom w:val="single" w:sz="4" w:space="0" w:color="auto"/>
              <w:right w:val="single" w:sz="4" w:space="0" w:color="auto"/>
            </w:tcBorders>
            <w:shd w:val="clear" w:color="000000" w:fill="E2EFDA"/>
            <w:noWrap/>
            <w:vAlign w:val="bottom"/>
            <w:hideMark/>
          </w:tcPr>
          <w:p w14:paraId="58A43FA0"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3029CE0B"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4ED24B92"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062E74FD"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375444E1" w14:textId="77777777" w:rsidR="001B6D3F" w:rsidRPr="001B6D3F" w:rsidRDefault="001B6D3F" w:rsidP="001B6D3F">
            <w:pPr>
              <w:spacing w:after="0" w:line="240" w:lineRule="auto"/>
              <w:jc w:val="center"/>
              <w:rPr>
                <w:rFonts w:ascii="Calibri" w:eastAsia="Times New Roman" w:hAnsi="Calibri" w:cs="Calibri"/>
                <w:lang w:val="en-US"/>
              </w:rPr>
            </w:pPr>
            <w:r w:rsidRPr="001B6D3F">
              <w:rPr>
                <w:rFonts w:ascii="Calibri" w:eastAsia="Times New Roman" w:hAnsi="Calibri" w:cs="Calibri"/>
                <w:lang w:val="en-US"/>
              </w:rPr>
              <w:t>CURDO_06</w:t>
            </w:r>
          </w:p>
        </w:tc>
        <w:tc>
          <w:tcPr>
            <w:tcW w:w="1610" w:type="dxa"/>
            <w:tcBorders>
              <w:top w:val="nil"/>
              <w:left w:val="nil"/>
              <w:bottom w:val="single" w:sz="4" w:space="0" w:color="auto"/>
              <w:right w:val="single" w:sz="4" w:space="0" w:color="auto"/>
            </w:tcBorders>
            <w:shd w:val="clear" w:color="000000" w:fill="E2EFDA"/>
            <w:noWrap/>
            <w:vAlign w:val="bottom"/>
            <w:hideMark/>
          </w:tcPr>
          <w:p w14:paraId="36E32D00"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auto" w:fill="auto"/>
            <w:noWrap/>
            <w:vAlign w:val="bottom"/>
            <w:hideMark/>
          </w:tcPr>
          <w:p w14:paraId="44423ADB"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2160" w:type="dxa"/>
            <w:tcBorders>
              <w:top w:val="nil"/>
              <w:left w:val="nil"/>
              <w:bottom w:val="single" w:sz="4" w:space="0" w:color="auto"/>
              <w:right w:val="single" w:sz="4" w:space="0" w:color="auto"/>
            </w:tcBorders>
            <w:shd w:val="clear" w:color="auto" w:fill="auto"/>
            <w:noWrap/>
            <w:vAlign w:val="bottom"/>
            <w:hideMark/>
          </w:tcPr>
          <w:p w14:paraId="3BD8C5F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1B1BF8D1"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3F4AB77F" w14:textId="77777777" w:rsidR="001B6D3F" w:rsidRPr="001B6D3F" w:rsidRDefault="001B6D3F" w:rsidP="001B6D3F">
            <w:pPr>
              <w:spacing w:after="0" w:line="240" w:lineRule="auto"/>
              <w:jc w:val="center"/>
              <w:rPr>
                <w:rFonts w:ascii="Calibri" w:eastAsia="Times New Roman" w:hAnsi="Calibri" w:cs="Calibri"/>
                <w:lang w:val="en-US"/>
              </w:rPr>
            </w:pPr>
            <w:r w:rsidRPr="001B6D3F">
              <w:rPr>
                <w:rFonts w:ascii="Calibri" w:eastAsia="Times New Roman" w:hAnsi="Calibri" w:cs="Calibri"/>
                <w:lang w:val="en-US"/>
              </w:rPr>
              <w:t>CURDO_09</w:t>
            </w:r>
          </w:p>
        </w:tc>
        <w:tc>
          <w:tcPr>
            <w:tcW w:w="1610" w:type="dxa"/>
            <w:tcBorders>
              <w:top w:val="nil"/>
              <w:left w:val="nil"/>
              <w:bottom w:val="single" w:sz="4" w:space="0" w:color="auto"/>
              <w:right w:val="single" w:sz="8" w:space="0" w:color="auto"/>
            </w:tcBorders>
            <w:shd w:val="clear" w:color="000000" w:fill="FCE4D6"/>
            <w:noWrap/>
            <w:vAlign w:val="bottom"/>
            <w:hideMark/>
          </w:tcPr>
          <w:p w14:paraId="306E55B5"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Inconclusive</w:t>
            </w:r>
          </w:p>
        </w:tc>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13DAE10A"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2160" w:type="dxa"/>
            <w:tcBorders>
              <w:top w:val="nil"/>
              <w:left w:val="nil"/>
              <w:bottom w:val="single" w:sz="4" w:space="0" w:color="auto"/>
              <w:right w:val="single" w:sz="4" w:space="0" w:color="auto"/>
            </w:tcBorders>
            <w:shd w:val="clear" w:color="auto" w:fill="auto"/>
            <w:noWrap/>
            <w:vAlign w:val="bottom"/>
            <w:hideMark/>
          </w:tcPr>
          <w:p w14:paraId="4EF7FFC5"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5F9D1B56"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1B253202" w14:textId="77777777" w:rsidR="001B6D3F" w:rsidRPr="001B6D3F" w:rsidRDefault="001B6D3F" w:rsidP="001B6D3F">
            <w:pPr>
              <w:spacing w:after="0" w:line="240" w:lineRule="auto"/>
              <w:jc w:val="center"/>
              <w:rPr>
                <w:rFonts w:ascii="Calibri" w:eastAsia="Times New Roman" w:hAnsi="Calibri" w:cs="Calibri"/>
                <w:lang w:val="en-US"/>
              </w:rPr>
            </w:pPr>
            <w:r w:rsidRPr="001B6D3F">
              <w:rPr>
                <w:rFonts w:ascii="Calibri" w:eastAsia="Times New Roman" w:hAnsi="Calibri" w:cs="Calibri"/>
                <w:lang w:val="en-US"/>
              </w:rPr>
              <w:t>SCATARIE_NEW_</w:t>
            </w:r>
          </w:p>
        </w:tc>
        <w:tc>
          <w:tcPr>
            <w:tcW w:w="1610" w:type="dxa"/>
            <w:tcBorders>
              <w:top w:val="nil"/>
              <w:left w:val="nil"/>
              <w:bottom w:val="single" w:sz="4" w:space="0" w:color="auto"/>
              <w:right w:val="single" w:sz="4" w:space="0" w:color="auto"/>
            </w:tcBorders>
            <w:shd w:val="clear" w:color="000000" w:fill="E2EFDA"/>
            <w:noWrap/>
            <w:vAlign w:val="bottom"/>
            <w:hideMark/>
          </w:tcPr>
          <w:p w14:paraId="7CFC4686"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1620" w:type="dxa"/>
            <w:tcBorders>
              <w:top w:val="nil"/>
              <w:left w:val="nil"/>
              <w:bottom w:val="single" w:sz="4" w:space="0" w:color="auto"/>
              <w:right w:val="single" w:sz="4" w:space="0" w:color="auto"/>
            </w:tcBorders>
            <w:shd w:val="clear" w:color="000000" w:fill="E2EFDA"/>
            <w:noWrap/>
            <w:vAlign w:val="bottom"/>
            <w:hideMark/>
          </w:tcPr>
          <w:p w14:paraId="752A6DAD"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Detected</w:t>
            </w:r>
          </w:p>
        </w:tc>
        <w:tc>
          <w:tcPr>
            <w:tcW w:w="2160" w:type="dxa"/>
            <w:tcBorders>
              <w:top w:val="nil"/>
              <w:left w:val="nil"/>
              <w:bottom w:val="single" w:sz="4" w:space="0" w:color="auto"/>
              <w:right w:val="single" w:sz="4" w:space="0" w:color="auto"/>
            </w:tcBorders>
            <w:shd w:val="clear" w:color="auto" w:fill="auto"/>
            <w:noWrap/>
            <w:vAlign w:val="bottom"/>
            <w:hideMark/>
          </w:tcPr>
          <w:p w14:paraId="77BE6E5F"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0C8678DB" w14:textId="77777777" w:rsidTr="006157E2">
        <w:trPr>
          <w:trHeight w:val="300"/>
        </w:trPr>
        <w:tc>
          <w:tcPr>
            <w:tcW w:w="2160" w:type="dxa"/>
            <w:tcBorders>
              <w:top w:val="nil"/>
              <w:left w:val="single" w:sz="8" w:space="0" w:color="auto"/>
              <w:bottom w:val="single" w:sz="4" w:space="0" w:color="auto"/>
              <w:right w:val="single" w:sz="4" w:space="0" w:color="auto"/>
            </w:tcBorders>
            <w:shd w:val="clear" w:color="auto" w:fill="auto"/>
            <w:noWrap/>
            <w:vAlign w:val="bottom"/>
            <w:hideMark/>
          </w:tcPr>
          <w:p w14:paraId="292E9094" w14:textId="77777777" w:rsidR="001B6D3F" w:rsidRPr="001B6D3F" w:rsidRDefault="001B6D3F" w:rsidP="001B6D3F">
            <w:pPr>
              <w:spacing w:after="0" w:line="240" w:lineRule="auto"/>
              <w:jc w:val="center"/>
              <w:rPr>
                <w:rFonts w:ascii="Calibri" w:eastAsia="Times New Roman" w:hAnsi="Calibri" w:cs="Calibri"/>
                <w:lang w:val="en-US"/>
              </w:rPr>
            </w:pPr>
            <w:r w:rsidRPr="001B6D3F">
              <w:rPr>
                <w:rFonts w:ascii="Calibri" w:eastAsia="Times New Roman" w:hAnsi="Calibri" w:cs="Calibri"/>
                <w:lang w:val="en-US"/>
              </w:rPr>
              <w:t>DEEP_01</w:t>
            </w:r>
          </w:p>
        </w:tc>
        <w:tc>
          <w:tcPr>
            <w:tcW w:w="1610" w:type="dxa"/>
            <w:tcBorders>
              <w:top w:val="nil"/>
              <w:left w:val="nil"/>
              <w:bottom w:val="single" w:sz="4" w:space="0" w:color="auto"/>
              <w:right w:val="single" w:sz="4" w:space="0" w:color="auto"/>
            </w:tcBorders>
            <w:shd w:val="clear" w:color="auto" w:fill="auto"/>
            <w:noWrap/>
            <w:vAlign w:val="bottom"/>
            <w:hideMark/>
          </w:tcPr>
          <w:p w14:paraId="7A6D4B8A"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1620" w:type="dxa"/>
            <w:tcBorders>
              <w:top w:val="nil"/>
              <w:left w:val="nil"/>
              <w:bottom w:val="single" w:sz="4" w:space="0" w:color="auto"/>
              <w:right w:val="single" w:sz="4" w:space="0" w:color="auto"/>
            </w:tcBorders>
            <w:shd w:val="clear" w:color="auto" w:fill="auto"/>
            <w:noWrap/>
            <w:vAlign w:val="bottom"/>
            <w:hideMark/>
          </w:tcPr>
          <w:p w14:paraId="4DF7DBCD"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2160" w:type="dxa"/>
            <w:tcBorders>
              <w:top w:val="nil"/>
              <w:left w:val="nil"/>
              <w:bottom w:val="single" w:sz="4" w:space="0" w:color="auto"/>
              <w:right w:val="single" w:sz="4" w:space="0" w:color="auto"/>
            </w:tcBorders>
            <w:shd w:val="clear" w:color="auto" w:fill="auto"/>
            <w:noWrap/>
            <w:vAlign w:val="bottom"/>
            <w:hideMark/>
          </w:tcPr>
          <w:p w14:paraId="38B82C41"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r w:rsidR="001B6D3F" w:rsidRPr="001B6D3F" w14:paraId="1144DF9D" w14:textId="77777777" w:rsidTr="006157E2">
        <w:trPr>
          <w:trHeight w:val="315"/>
        </w:trPr>
        <w:tc>
          <w:tcPr>
            <w:tcW w:w="2160" w:type="dxa"/>
            <w:tcBorders>
              <w:top w:val="nil"/>
              <w:left w:val="single" w:sz="8" w:space="0" w:color="auto"/>
              <w:bottom w:val="single" w:sz="8" w:space="0" w:color="auto"/>
              <w:right w:val="single" w:sz="4" w:space="0" w:color="auto"/>
            </w:tcBorders>
            <w:shd w:val="clear" w:color="auto" w:fill="auto"/>
            <w:noWrap/>
            <w:vAlign w:val="bottom"/>
            <w:hideMark/>
          </w:tcPr>
          <w:p w14:paraId="1DD728BA" w14:textId="77777777" w:rsidR="001B6D3F" w:rsidRPr="001B6D3F" w:rsidRDefault="001B6D3F" w:rsidP="001B6D3F">
            <w:pPr>
              <w:spacing w:after="0" w:line="240" w:lineRule="auto"/>
              <w:jc w:val="center"/>
              <w:rPr>
                <w:rFonts w:ascii="Calibri" w:eastAsia="Times New Roman" w:hAnsi="Calibri" w:cs="Calibri"/>
                <w:lang w:val="en-US"/>
              </w:rPr>
            </w:pPr>
            <w:r w:rsidRPr="001B6D3F">
              <w:rPr>
                <w:rFonts w:ascii="Calibri" w:eastAsia="Times New Roman" w:hAnsi="Calibri" w:cs="Calibri"/>
                <w:lang w:val="en-US"/>
              </w:rPr>
              <w:t>DEEP_02</w:t>
            </w:r>
          </w:p>
        </w:tc>
        <w:tc>
          <w:tcPr>
            <w:tcW w:w="1610" w:type="dxa"/>
            <w:tcBorders>
              <w:top w:val="nil"/>
              <w:left w:val="nil"/>
              <w:bottom w:val="single" w:sz="8" w:space="0" w:color="auto"/>
              <w:right w:val="single" w:sz="4" w:space="0" w:color="auto"/>
            </w:tcBorders>
            <w:shd w:val="clear" w:color="auto" w:fill="auto"/>
            <w:noWrap/>
            <w:vAlign w:val="bottom"/>
            <w:hideMark/>
          </w:tcPr>
          <w:p w14:paraId="62421FC4"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1620" w:type="dxa"/>
            <w:tcBorders>
              <w:top w:val="nil"/>
              <w:left w:val="nil"/>
              <w:bottom w:val="single" w:sz="8" w:space="0" w:color="auto"/>
              <w:right w:val="single" w:sz="4" w:space="0" w:color="auto"/>
            </w:tcBorders>
            <w:shd w:val="clear" w:color="auto" w:fill="auto"/>
            <w:noWrap/>
            <w:vAlign w:val="bottom"/>
            <w:hideMark/>
          </w:tcPr>
          <w:p w14:paraId="1DC984E3"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c>
          <w:tcPr>
            <w:tcW w:w="2160" w:type="dxa"/>
            <w:tcBorders>
              <w:top w:val="nil"/>
              <w:left w:val="nil"/>
              <w:bottom w:val="single" w:sz="8" w:space="0" w:color="auto"/>
              <w:right w:val="single" w:sz="4" w:space="0" w:color="auto"/>
            </w:tcBorders>
            <w:shd w:val="clear" w:color="auto" w:fill="auto"/>
            <w:noWrap/>
            <w:vAlign w:val="bottom"/>
            <w:hideMark/>
          </w:tcPr>
          <w:p w14:paraId="56FBB468" w14:textId="77777777" w:rsidR="001B6D3F" w:rsidRPr="001B6D3F" w:rsidRDefault="001B6D3F" w:rsidP="001B6D3F">
            <w:pPr>
              <w:spacing w:after="0" w:line="240" w:lineRule="auto"/>
              <w:jc w:val="center"/>
              <w:rPr>
                <w:rFonts w:ascii="Calibri" w:eastAsia="Times New Roman" w:hAnsi="Calibri" w:cs="Calibri"/>
                <w:b/>
                <w:bCs/>
                <w:color w:val="000000"/>
                <w:lang w:val="en-US"/>
              </w:rPr>
            </w:pPr>
            <w:r w:rsidRPr="001B6D3F">
              <w:rPr>
                <w:rFonts w:ascii="Calibri" w:eastAsia="Times New Roman" w:hAnsi="Calibri" w:cs="Calibri"/>
                <w:b/>
                <w:bCs/>
                <w:color w:val="000000"/>
                <w:lang w:val="en-US"/>
              </w:rPr>
              <w:t>Not Detected</w:t>
            </w:r>
          </w:p>
        </w:tc>
      </w:tr>
    </w:tbl>
    <w:p w14:paraId="0870CA7B" w14:textId="77777777" w:rsidR="009A0C3A" w:rsidRDefault="009A0C3A" w:rsidP="001B6D3F"/>
    <w:p w14:paraId="3127030C" w14:textId="2B1EA712" w:rsidR="002A115F" w:rsidRPr="002A115F" w:rsidRDefault="00ED3021" w:rsidP="002A115F">
      <w:pPr>
        <w:pStyle w:val="Heading2"/>
        <w:spacing w:before="0"/>
      </w:pPr>
      <w:r w:rsidRPr="00B844A2">
        <w:t xml:space="preserve">4. </w:t>
      </w:r>
      <w:r w:rsidR="00FB74B4" w:rsidRPr="00B844A2">
        <w:t xml:space="preserve"> Develop metabarcoding libraries for COI and 12S</w:t>
      </w:r>
      <w:r w:rsidR="009A0C3A" w:rsidRPr="00B844A2">
        <w:t xml:space="preserve"> </w:t>
      </w:r>
      <w:r w:rsidR="002A115F" w:rsidRPr="00B844A2">
        <w:t>loci</w:t>
      </w:r>
    </w:p>
    <w:p w14:paraId="56769C45" w14:textId="74B05FF8" w:rsidR="00864B4D" w:rsidRDefault="003904DE" w:rsidP="003904DE">
      <w:pPr>
        <w:ind w:firstLine="720"/>
      </w:pPr>
      <w:r w:rsidRPr="003904DE">
        <w:t>A total of 153 eDNA samples, including field and extraction negative controls, were randomized</w:t>
      </w:r>
      <w:r w:rsidR="00B47B53">
        <w:t xml:space="preserve"> </w:t>
      </w:r>
      <w:r w:rsidRPr="003904DE">
        <w:t xml:space="preserve">to </w:t>
      </w:r>
      <w:r w:rsidR="00B47B53">
        <w:t>reduce</w:t>
      </w:r>
      <w:r w:rsidRPr="003904DE">
        <w:t xml:space="preserve"> PCR and sequencing biases, </w:t>
      </w:r>
      <w:r>
        <w:t>and</w:t>
      </w:r>
      <w:r w:rsidRPr="003904DE">
        <w:t xml:space="preserve"> divided into two libraries (76 and 77 samples each)</w:t>
      </w:r>
      <w:r>
        <w:t>.</w:t>
      </w:r>
      <w:r w:rsidR="00861B90" w:rsidRPr="002C6D31">
        <w:t xml:space="preserve"> </w:t>
      </w:r>
      <w:r w:rsidRPr="003904DE">
        <w:t xml:space="preserve">COI and 12S libraries used PCR primers and cycling programs adapted from Lacoursière-Roussel et al. (2018) and He et al. (2023), respectively (Table </w:t>
      </w:r>
      <w:r w:rsidR="006003AF">
        <w:t>5</w:t>
      </w:r>
      <w:r w:rsidRPr="003904DE">
        <w:t xml:space="preserve">). </w:t>
      </w:r>
    </w:p>
    <w:p w14:paraId="254B2F48" w14:textId="64739FEF" w:rsidR="003E17CC" w:rsidRDefault="003904DE" w:rsidP="00864B4D">
      <w:pPr>
        <w:spacing w:after="0"/>
        <w:ind w:firstLine="720"/>
      </w:pPr>
      <w:r>
        <w:t>For PCRs, we used cu</w:t>
      </w:r>
      <w:r w:rsidRPr="003904DE">
        <w:t>stom fusion primers (IDT) with Illumina adaptors and unique barcodes on both forward and reverse strands</w:t>
      </w:r>
      <w:r>
        <w:t>, enabling</w:t>
      </w:r>
      <w:r w:rsidRPr="003904DE">
        <w:t xml:space="preserve"> single-step PCR amplification and direct sequencing.</w:t>
      </w:r>
      <w:r>
        <w:t xml:space="preserve"> </w:t>
      </w:r>
      <w:r w:rsidR="0051282F" w:rsidRPr="0051282F">
        <w:t>PCR</w:t>
      </w:r>
      <w:r w:rsidR="002A115F">
        <w:t>s</w:t>
      </w:r>
      <w:r w:rsidR="0051282F" w:rsidRPr="0051282F">
        <w:t xml:space="preserve"> were </w:t>
      </w:r>
      <w:r w:rsidR="00864B4D">
        <w:t>performed</w:t>
      </w:r>
      <w:r w:rsidR="0051282F" w:rsidRPr="0051282F">
        <w:t xml:space="preserve"> in triplicate for all samples</w:t>
      </w:r>
      <w:r w:rsidR="00864B4D">
        <w:t>.</w:t>
      </w:r>
      <w:r w:rsidR="0051282F" w:rsidRPr="0051282F">
        <w:t xml:space="preserve"> </w:t>
      </w:r>
      <w:r w:rsidR="00864B4D" w:rsidRPr="00864B4D">
        <w:t xml:space="preserve">Each 25 µL reaction contained 3 µL DNA, 0.5 µL each of forward and reverse </w:t>
      </w:r>
      <w:r w:rsidR="00864B4D">
        <w:t xml:space="preserve">fusion </w:t>
      </w:r>
      <w:r w:rsidR="00864B4D" w:rsidRPr="00864B4D">
        <w:t xml:space="preserve">primers, 8.5 µL H₂O, and 12.5 µL Multiplex Master Mix (QIAGEN), using </w:t>
      </w:r>
      <w:r w:rsidR="00864B4D">
        <w:t>locus</w:t>
      </w:r>
      <w:r w:rsidR="00864B4D" w:rsidRPr="00864B4D">
        <w:t xml:space="preserve">-specific </w:t>
      </w:r>
      <w:r w:rsidR="00864B4D">
        <w:t xml:space="preserve">thermal </w:t>
      </w:r>
      <w:r w:rsidR="00864B4D" w:rsidRPr="00864B4D">
        <w:t xml:space="preserve">cycling programs (Table </w:t>
      </w:r>
      <w:r w:rsidR="00992F42">
        <w:t>5</w:t>
      </w:r>
      <w:r w:rsidR="00864B4D" w:rsidRPr="00864B4D">
        <w:t>)</w:t>
      </w:r>
      <w:r w:rsidR="00864B4D">
        <w:t xml:space="preserve">. </w:t>
      </w:r>
      <w:r w:rsidR="00864B4D" w:rsidRPr="00965AAB">
        <w:t>Replicate PCR products for each sample were pooled</w:t>
      </w:r>
      <w:r w:rsidR="00864B4D">
        <w:t xml:space="preserve"> </w:t>
      </w:r>
      <w:r w:rsidR="00864B4D">
        <w:lastRenderedPageBreak/>
        <w:t>and</w:t>
      </w:r>
      <w:r w:rsidR="00864B4D" w:rsidRPr="00965AAB">
        <w:t xml:space="preserve"> screened for amplification</w:t>
      </w:r>
      <w:r w:rsidR="00864B4D">
        <w:t xml:space="preserve"> success</w:t>
      </w:r>
      <w:r w:rsidR="00864B4D" w:rsidRPr="00965AAB">
        <w:t xml:space="preserve"> </w:t>
      </w:r>
      <w:r w:rsidR="00864B4D" w:rsidRPr="00864B4D">
        <w:t xml:space="preserve">using a </w:t>
      </w:r>
      <w:proofErr w:type="spellStart"/>
      <w:r w:rsidR="00864B4D" w:rsidRPr="00864B4D">
        <w:t>TapeStation</w:t>
      </w:r>
      <w:proofErr w:type="spellEnd"/>
      <w:r w:rsidR="00864B4D" w:rsidRPr="00864B4D">
        <w:t xml:space="preserve"> 4200 system with D1000 </w:t>
      </w:r>
      <w:proofErr w:type="spellStart"/>
      <w:r w:rsidR="00864B4D" w:rsidRPr="00864B4D">
        <w:t>ScreenTapes</w:t>
      </w:r>
      <w:proofErr w:type="spellEnd"/>
      <w:r w:rsidR="00864B4D" w:rsidRPr="00864B4D">
        <w:t xml:space="preserve"> (Agilent)</w:t>
      </w:r>
      <w:r w:rsidR="00864B4D">
        <w:t xml:space="preserve">. </w:t>
      </w:r>
    </w:p>
    <w:p w14:paraId="3AAE0295" w14:textId="73F6CDA2" w:rsidR="005E426B" w:rsidRDefault="00CF7EBD" w:rsidP="00864B4D">
      <w:pPr>
        <w:spacing w:after="0"/>
        <w:ind w:firstLine="720"/>
      </w:pPr>
      <w:r>
        <w:t>Generally, real eDNA samples showed positive amplification at both COI and 12S loci, while field negative controls showed no or very weak amplification, and all extraction negative controls showed no amplification. One sample,</w:t>
      </w:r>
      <w:r w:rsidR="00437C2A">
        <w:t xml:space="preserve"> </w:t>
      </w:r>
      <w:proofErr w:type="spellStart"/>
      <w:r w:rsidR="00437C2A">
        <w:t>eDNATube</w:t>
      </w:r>
      <w:proofErr w:type="spellEnd"/>
      <w:r w:rsidR="00437C2A">
        <w:t xml:space="preserve"> PER25_42</w:t>
      </w:r>
      <w:r>
        <w:t>,</w:t>
      </w:r>
      <w:r w:rsidR="00437C2A">
        <w:t xml:space="preserve"> showed very weak PCR amplification at both loci, which could suggest that this sample ma</w:t>
      </w:r>
      <w:r>
        <w:t xml:space="preserve">y actually </w:t>
      </w:r>
      <w:r w:rsidR="00437C2A">
        <w:t>be a field blank</w:t>
      </w:r>
      <w:r>
        <w:t xml:space="preserve"> given its position in the metadata</w:t>
      </w:r>
      <w:r w:rsidR="00437C2A">
        <w:t>; however, a note in the metadata states, “</w:t>
      </w:r>
      <w:r w:rsidR="00437C2A" w:rsidRPr="00437C2A">
        <w:t>filter looks like it had nothing on it</w:t>
      </w:r>
      <w:r w:rsidR="00437C2A">
        <w:t xml:space="preserve">”. </w:t>
      </w:r>
    </w:p>
    <w:p w14:paraId="3ECD5067" w14:textId="345C35E1" w:rsidR="00864B4D" w:rsidRPr="00F52961" w:rsidRDefault="00864B4D" w:rsidP="00864B4D">
      <w:pPr>
        <w:spacing w:after="0"/>
        <w:ind w:firstLine="720"/>
      </w:pPr>
      <w:r w:rsidRPr="00965AAB">
        <w:t xml:space="preserve">Good quality PCR products were then purified using </w:t>
      </w:r>
      <w:proofErr w:type="spellStart"/>
      <w:r w:rsidRPr="00965AAB">
        <w:t>AxyPrep</w:t>
      </w:r>
      <w:proofErr w:type="spellEnd"/>
      <w:r w:rsidRPr="00965AAB">
        <w:t xml:space="preserve"> MAG PCR Clean-up beads (</w:t>
      </w:r>
      <w:proofErr w:type="spellStart"/>
      <w:r w:rsidRPr="00965AAB">
        <w:t>Axygen</w:t>
      </w:r>
      <w:proofErr w:type="spellEnd"/>
      <w:r w:rsidRPr="00965AAB">
        <w:t xml:space="preserve">), following the manufacturer’s protocol. Purified PCR products were quantified using the </w:t>
      </w:r>
      <w:proofErr w:type="spellStart"/>
      <w:r w:rsidRPr="00965AAB">
        <w:t>AccuClear</w:t>
      </w:r>
      <w:proofErr w:type="spellEnd"/>
      <w:r w:rsidRPr="00965AAB">
        <w:t xml:space="preserve"> Ultra High Sensitivity dsDNA Quantitation kit (</w:t>
      </w:r>
      <w:proofErr w:type="spellStart"/>
      <w:r w:rsidRPr="00965AAB">
        <w:t>Biotium</w:t>
      </w:r>
      <w:proofErr w:type="spellEnd"/>
      <w:r w:rsidRPr="00965AAB">
        <w:t xml:space="preserve">), then all samples </w:t>
      </w:r>
      <w:r w:rsidR="003E17CC">
        <w:t>in a</w:t>
      </w:r>
      <w:r w:rsidRPr="00965AAB">
        <w:t xml:space="preserve"> library were pooled in roughly equimolar amounts</w:t>
      </w:r>
      <w:r w:rsidR="003E17CC">
        <w:t xml:space="preserve">. </w:t>
      </w:r>
      <w:r w:rsidR="003E17CC" w:rsidRPr="003E17CC">
        <w:t>For COI libraries, 50 ng DNA per sample was pooled (</w:t>
      </w:r>
      <w:r w:rsidR="003E17CC">
        <w:t xml:space="preserve">up to </w:t>
      </w:r>
      <w:r w:rsidR="003E17CC" w:rsidRPr="003E17CC">
        <w:t>maximum 20 µL</w:t>
      </w:r>
      <w:r w:rsidR="003E17CC">
        <w:t xml:space="preserve"> volume</w:t>
      </w:r>
      <w:r w:rsidR="003E17CC" w:rsidRPr="003E17CC">
        <w:t>; 10 µL for</w:t>
      </w:r>
      <w:r w:rsidR="003E17CC">
        <w:t xml:space="preserve"> field and extraction</w:t>
      </w:r>
      <w:r w:rsidR="003E17CC" w:rsidRPr="003E17CC">
        <w:t xml:space="preserve"> negative controls). For 12S libraries, 20 ng DNA per sample was pooled (maximum 20 µL; 10 µL for negative controls), due to lower PCR product concentrations.</w:t>
      </w:r>
      <w:r w:rsidRPr="00965AAB">
        <w:t xml:space="preserve"> Pooled libraries</w:t>
      </w:r>
      <w:r w:rsidR="003E17CC">
        <w:t xml:space="preserve"> were </w:t>
      </w:r>
      <w:r w:rsidRPr="00965AAB">
        <w:t xml:space="preserve">purified and size-selected using </w:t>
      </w:r>
      <w:proofErr w:type="spellStart"/>
      <w:r w:rsidRPr="00965AAB">
        <w:t>AMPure</w:t>
      </w:r>
      <w:proofErr w:type="spellEnd"/>
      <w:r w:rsidRPr="00965AAB">
        <w:t xml:space="preserve"> XP beads (</w:t>
      </w:r>
      <w:r w:rsidRPr="00F52961">
        <w:t>Beckman Coulter) to remove DNA fragments &lt; 200 bp in length and chemical impurities.</w:t>
      </w:r>
    </w:p>
    <w:p w14:paraId="7B906ACA" w14:textId="32B67309" w:rsidR="0051282F" w:rsidRPr="003904DE" w:rsidRDefault="003E17CC" w:rsidP="00864B4D">
      <w:pPr>
        <w:ind w:firstLine="720"/>
      </w:pPr>
      <w:r>
        <w:t xml:space="preserve">Final </w:t>
      </w:r>
      <w:r w:rsidR="00864B4D" w:rsidRPr="00F52961">
        <w:t>librar</w:t>
      </w:r>
      <w:r>
        <w:t>y quality</w:t>
      </w:r>
      <w:r w:rsidR="00864B4D" w:rsidRPr="00F52961">
        <w:t xml:space="preserve"> w</w:t>
      </w:r>
      <w:r>
        <w:t>as assessed</w:t>
      </w:r>
      <w:r w:rsidR="00864B4D" w:rsidRPr="00F52961">
        <w:t xml:space="preserve"> using D1000 High Sensitivity </w:t>
      </w:r>
      <w:proofErr w:type="spellStart"/>
      <w:r w:rsidR="00864B4D" w:rsidRPr="00F52961">
        <w:t>ScreenTape</w:t>
      </w:r>
      <w:proofErr w:type="spellEnd"/>
      <w:r w:rsidR="00864B4D" w:rsidRPr="00F52961">
        <w:t xml:space="preserve"> for the </w:t>
      </w:r>
      <w:proofErr w:type="spellStart"/>
      <w:r w:rsidR="00864B4D" w:rsidRPr="00F52961">
        <w:t>TapeStation</w:t>
      </w:r>
      <w:proofErr w:type="spellEnd"/>
      <w:r w:rsidR="00864B4D" w:rsidRPr="00F52961">
        <w:t xml:space="preserve"> 4200 system (Agilent)</w:t>
      </w:r>
      <w:r>
        <w:t>,</w:t>
      </w:r>
      <w:r w:rsidR="00864B4D" w:rsidRPr="00F52961">
        <w:t xml:space="preserve"> and library concentration was measured using the </w:t>
      </w:r>
      <w:proofErr w:type="spellStart"/>
      <w:r w:rsidR="00864B4D" w:rsidRPr="00F52961">
        <w:t>NEBNext</w:t>
      </w:r>
      <w:proofErr w:type="spellEnd"/>
      <w:r w:rsidR="00864B4D" w:rsidRPr="00F52961">
        <w:t xml:space="preserve"> Library Quant kit for Illumina (New England Biolabs) on </w:t>
      </w:r>
      <w:r>
        <w:t>a</w:t>
      </w:r>
      <w:r w:rsidR="00864B4D" w:rsidRPr="00F52961">
        <w:t xml:space="preserve"> </w:t>
      </w:r>
      <w:proofErr w:type="spellStart"/>
      <w:r w:rsidR="00864B4D" w:rsidRPr="00F52961">
        <w:t>QuantStudio</w:t>
      </w:r>
      <w:proofErr w:type="spellEnd"/>
      <w:r w:rsidR="00864B4D" w:rsidRPr="00F52961">
        <w:t xml:space="preserve"> 7 qPCR instrument (Applied Biosystems), following the manufacturer’s protocol. </w:t>
      </w:r>
    </w:p>
    <w:p w14:paraId="57E43A46" w14:textId="2EACE999" w:rsidR="0051282F" w:rsidRPr="008F29FF" w:rsidRDefault="0051282F" w:rsidP="0051282F">
      <w:pPr>
        <w:rPr>
          <w:rFonts w:cstheme="minorHAnsi"/>
          <w:b/>
          <w:bCs/>
          <w:iCs/>
        </w:rPr>
      </w:pPr>
      <w:r w:rsidRPr="008F29FF">
        <w:rPr>
          <w:rFonts w:cstheme="minorHAnsi"/>
          <w:b/>
          <w:bCs/>
          <w:iCs/>
        </w:rPr>
        <w:t xml:space="preserve">Table </w:t>
      </w:r>
      <w:r w:rsidR="004C5CE2">
        <w:rPr>
          <w:rFonts w:cstheme="minorHAnsi"/>
          <w:b/>
          <w:bCs/>
          <w:iCs/>
        </w:rPr>
        <w:t>5</w:t>
      </w:r>
      <w:r w:rsidRPr="008F29FF">
        <w:rPr>
          <w:rFonts w:cstheme="minorHAnsi"/>
          <w:b/>
          <w:bCs/>
          <w:iCs/>
        </w:rPr>
        <w:t xml:space="preserve">: </w:t>
      </w:r>
      <w:r>
        <w:rPr>
          <w:rFonts w:cstheme="minorHAnsi"/>
          <w:b/>
          <w:bCs/>
          <w:iCs/>
        </w:rPr>
        <w:t>PCR specifications for COI and 12S metabarcoding</w:t>
      </w:r>
    </w:p>
    <w:tbl>
      <w:tblPr>
        <w:tblStyle w:val="GridTable1Light-Accent1"/>
        <w:tblW w:w="10951" w:type="dxa"/>
        <w:tblInd w:w="-800" w:type="dxa"/>
        <w:tblLayout w:type="fixed"/>
        <w:tblLook w:val="04A0" w:firstRow="1" w:lastRow="0" w:firstColumn="1" w:lastColumn="0" w:noHBand="0" w:noVBand="1"/>
      </w:tblPr>
      <w:tblGrid>
        <w:gridCol w:w="1699"/>
        <w:gridCol w:w="1526"/>
        <w:gridCol w:w="2070"/>
        <w:gridCol w:w="1440"/>
        <w:gridCol w:w="1980"/>
        <w:gridCol w:w="2236"/>
      </w:tblGrid>
      <w:tr w:rsidR="0051282F" w:rsidRPr="00CF6251" w14:paraId="7601683E" w14:textId="77777777" w:rsidTr="00EE0DFA">
        <w:trPr>
          <w:cnfStyle w:val="100000000000" w:firstRow="1" w:lastRow="0" w:firstColumn="0" w:lastColumn="0" w:oddVBand="0" w:evenVBand="0" w:oddHBand="0"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1699" w:type="dxa"/>
          </w:tcPr>
          <w:p w14:paraId="699C7D0C" w14:textId="77777777" w:rsidR="0051282F" w:rsidRPr="00CF6251" w:rsidRDefault="0051282F" w:rsidP="008159E1">
            <w:pPr>
              <w:rPr>
                <w:b w:val="0"/>
                <w:bCs w:val="0"/>
              </w:rPr>
            </w:pPr>
            <w:r w:rsidRPr="00CF6251">
              <w:t xml:space="preserve">Metabarcoding </w:t>
            </w:r>
          </w:p>
          <w:p w14:paraId="33762B99" w14:textId="77777777" w:rsidR="0051282F" w:rsidRPr="00CF6251" w:rsidRDefault="0051282F" w:rsidP="008159E1">
            <w:r w:rsidRPr="00CF6251">
              <w:t>Gene Target</w:t>
            </w:r>
          </w:p>
        </w:tc>
        <w:tc>
          <w:tcPr>
            <w:tcW w:w="1526" w:type="dxa"/>
          </w:tcPr>
          <w:p w14:paraId="5773582F" w14:textId="77777777" w:rsidR="0051282F" w:rsidRPr="00CF6251" w:rsidRDefault="0051282F" w:rsidP="008159E1">
            <w:pPr>
              <w:cnfStyle w:val="100000000000" w:firstRow="1" w:lastRow="0" w:firstColumn="0" w:lastColumn="0" w:oddVBand="0" w:evenVBand="0" w:oddHBand="0" w:evenHBand="0" w:firstRowFirstColumn="0" w:firstRowLastColumn="0" w:lastRowFirstColumn="0" w:lastRowLastColumn="0"/>
              <w:rPr>
                <w:b w:val="0"/>
                <w:bCs w:val="0"/>
              </w:rPr>
            </w:pPr>
            <w:r w:rsidRPr="00CF6251">
              <w:t>Forward Primer</w:t>
            </w:r>
          </w:p>
          <w:p w14:paraId="7F0AE779" w14:textId="77777777" w:rsidR="0051282F" w:rsidRPr="00CF6251" w:rsidRDefault="0051282F" w:rsidP="008159E1">
            <w:pPr>
              <w:cnfStyle w:val="100000000000" w:firstRow="1" w:lastRow="0" w:firstColumn="0" w:lastColumn="0" w:oddVBand="0" w:evenVBand="0" w:oddHBand="0" w:evenHBand="0" w:firstRowFirstColumn="0" w:firstRowLastColumn="0" w:lastRowFirstColumn="0" w:lastRowLastColumn="0"/>
            </w:pPr>
            <w:r w:rsidRPr="00CF6251">
              <w:t>(Reference)</w:t>
            </w:r>
          </w:p>
        </w:tc>
        <w:tc>
          <w:tcPr>
            <w:tcW w:w="2070" w:type="dxa"/>
          </w:tcPr>
          <w:p w14:paraId="605F1C71" w14:textId="77777777" w:rsidR="0051282F" w:rsidRPr="00CF6251" w:rsidRDefault="0051282F" w:rsidP="008159E1">
            <w:pPr>
              <w:cnfStyle w:val="100000000000" w:firstRow="1" w:lastRow="0" w:firstColumn="0" w:lastColumn="0" w:oddVBand="0" w:evenVBand="0" w:oddHBand="0" w:evenHBand="0" w:firstRowFirstColumn="0" w:firstRowLastColumn="0" w:lastRowFirstColumn="0" w:lastRowLastColumn="0"/>
            </w:pPr>
            <w:r w:rsidRPr="00CF6251">
              <w:t>Forward Primer Sequence</w:t>
            </w:r>
          </w:p>
        </w:tc>
        <w:tc>
          <w:tcPr>
            <w:tcW w:w="1440" w:type="dxa"/>
          </w:tcPr>
          <w:p w14:paraId="3BD31542" w14:textId="77777777" w:rsidR="0051282F" w:rsidRPr="00CF6251" w:rsidRDefault="0051282F" w:rsidP="008159E1">
            <w:pPr>
              <w:cnfStyle w:val="100000000000" w:firstRow="1" w:lastRow="0" w:firstColumn="0" w:lastColumn="0" w:oddVBand="0" w:evenVBand="0" w:oddHBand="0" w:evenHBand="0" w:firstRowFirstColumn="0" w:firstRowLastColumn="0" w:lastRowFirstColumn="0" w:lastRowLastColumn="0"/>
            </w:pPr>
            <w:r w:rsidRPr="00CF6251">
              <w:t xml:space="preserve">Reverse Primer </w:t>
            </w:r>
          </w:p>
          <w:p w14:paraId="2BE368A2" w14:textId="77777777" w:rsidR="0051282F" w:rsidRPr="00CF6251" w:rsidRDefault="0051282F" w:rsidP="008159E1">
            <w:pPr>
              <w:cnfStyle w:val="100000000000" w:firstRow="1" w:lastRow="0" w:firstColumn="0" w:lastColumn="0" w:oddVBand="0" w:evenVBand="0" w:oddHBand="0" w:evenHBand="0" w:firstRowFirstColumn="0" w:firstRowLastColumn="0" w:lastRowFirstColumn="0" w:lastRowLastColumn="0"/>
            </w:pPr>
            <w:r w:rsidRPr="00CF6251">
              <w:t>(Reference)</w:t>
            </w:r>
          </w:p>
        </w:tc>
        <w:tc>
          <w:tcPr>
            <w:tcW w:w="1980" w:type="dxa"/>
          </w:tcPr>
          <w:p w14:paraId="4E31D8A8" w14:textId="77777777" w:rsidR="0051282F" w:rsidRPr="00CF6251" w:rsidRDefault="0051282F" w:rsidP="008159E1">
            <w:pPr>
              <w:cnfStyle w:val="100000000000" w:firstRow="1" w:lastRow="0" w:firstColumn="0" w:lastColumn="0" w:oddVBand="0" w:evenVBand="0" w:oddHBand="0" w:evenHBand="0" w:firstRowFirstColumn="0" w:firstRowLastColumn="0" w:lastRowFirstColumn="0" w:lastRowLastColumn="0"/>
            </w:pPr>
            <w:r w:rsidRPr="00CF6251">
              <w:t>Reverse Primer Sequence</w:t>
            </w:r>
          </w:p>
        </w:tc>
        <w:tc>
          <w:tcPr>
            <w:tcW w:w="2236" w:type="dxa"/>
          </w:tcPr>
          <w:p w14:paraId="69517BA5" w14:textId="77777777" w:rsidR="0051282F" w:rsidRPr="00CF6251" w:rsidRDefault="0051282F" w:rsidP="008159E1">
            <w:pPr>
              <w:cnfStyle w:val="100000000000" w:firstRow="1" w:lastRow="0" w:firstColumn="0" w:lastColumn="0" w:oddVBand="0" w:evenVBand="0" w:oddHBand="0" w:evenHBand="0" w:firstRowFirstColumn="0" w:firstRowLastColumn="0" w:lastRowFirstColumn="0" w:lastRowLastColumn="0"/>
            </w:pPr>
            <w:r w:rsidRPr="00CF6251">
              <w:t>PCR program</w:t>
            </w:r>
          </w:p>
        </w:tc>
      </w:tr>
      <w:tr w:rsidR="0051282F" w:rsidRPr="00CF6251" w14:paraId="3E6E9CCE" w14:textId="77777777" w:rsidTr="00EE0DFA">
        <w:trPr>
          <w:trHeight w:val="322"/>
        </w:trPr>
        <w:tc>
          <w:tcPr>
            <w:cnfStyle w:val="001000000000" w:firstRow="0" w:lastRow="0" w:firstColumn="1" w:lastColumn="0" w:oddVBand="0" w:evenVBand="0" w:oddHBand="0" w:evenHBand="0" w:firstRowFirstColumn="0" w:firstRowLastColumn="0" w:lastRowFirstColumn="0" w:lastRowLastColumn="0"/>
            <w:tcW w:w="1699" w:type="dxa"/>
          </w:tcPr>
          <w:p w14:paraId="4F0E7346" w14:textId="77777777" w:rsidR="0051282F" w:rsidRDefault="0051282F" w:rsidP="008159E1">
            <w:pPr>
              <w:rPr>
                <w:b w:val="0"/>
                <w:bCs w:val="0"/>
              </w:rPr>
            </w:pPr>
            <w:r w:rsidRPr="00CF6251">
              <w:t>Cytochrome c oxidase, subunit I (COI)</w:t>
            </w:r>
          </w:p>
          <w:p w14:paraId="2F0903AB" w14:textId="1182BDFE" w:rsidR="003904DE" w:rsidRPr="003904DE" w:rsidRDefault="003904DE" w:rsidP="008159E1">
            <w:pPr>
              <w:rPr>
                <w:b w:val="0"/>
                <w:bCs w:val="0"/>
              </w:rPr>
            </w:pPr>
            <w:r w:rsidRPr="003904DE">
              <w:rPr>
                <w:b w:val="0"/>
                <w:bCs w:val="0"/>
              </w:rPr>
              <w:t>(Lacoursière-Roussel et al., 2018)</w:t>
            </w:r>
          </w:p>
        </w:tc>
        <w:tc>
          <w:tcPr>
            <w:tcW w:w="1526" w:type="dxa"/>
          </w:tcPr>
          <w:p w14:paraId="07DE7564"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pPr>
            <w:proofErr w:type="spellStart"/>
            <w:r w:rsidRPr="00CF6251">
              <w:t>mlCOIintF</w:t>
            </w:r>
            <w:proofErr w:type="spellEnd"/>
          </w:p>
          <w:p w14:paraId="7C4A2EA1"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pPr>
            <w:r w:rsidRPr="00CF6251">
              <w:t>(</w:t>
            </w:r>
            <w:proofErr w:type="spellStart"/>
            <w:r w:rsidRPr="00CF6251">
              <w:t>Leray</w:t>
            </w:r>
            <w:proofErr w:type="spellEnd"/>
            <w:r w:rsidRPr="00CF6251">
              <w:t xml:space="preserve"> et al., 2013)</w:t>
            </w:r>
          </w:p>
        </w:tc>
        <w:tc>
          <w:tcPr>
            <w:tcW w:w="2070" w:type="dxa"/>
          </w:tcPr>
          <w:p w14:paraId="44EBC442"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pPr>
            <w:r w:rsidRPr="00CF6251">
              <w:t>GGWACWGGWTGAACWGTWTAYCCYCC</w:t>
            </w:r>
          </w:p>
        </w:tc>
        <w:tc>
          <w:tcPr>
            <w:tcW w:w="1440" w:type="dxa"/>
          </w:tcPr>
          <w:p w14:paraId="23D4F5DD"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pPr>
            <w:r w:rsidRPr="00CF6251">
              <w:t>jgHCO2198</w:t>
            </w:r>
          </w:p>
          <w:p w14:paraId="3BE8E99D"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pPr>
            <w:r w:rsidRPr="00CF6251">
              <w:t>(Geller et al., 2013)</w:t>
            </w:r>
          </w:p>
        </w:tc>
        <w:tc>
          <w:tcPr>
            <w:tcW w:w="1980" w:type="dxa"/>
          </w:tcPr>
          <w:p w14:paraId="71570D11"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pPr>
            <w:r w:rsidRPr="00CF6251">
              <w:t>TAIACYTCIGGRTGICCRAARAAYCA</w:t>
            </w:r>
          </w:p>
        </w:tc>
        <w:tc>
          <w:tcPr>
            <w:tcW w:w="2236" w:type="dxa"/>
          </w:tcPr>
          <w:p w14:paraId="339D27A2"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rPr>
                <w:sz w:val="20"/>
                <w:szCs w:val="20"/>
              </w:rPr>
            </w:pPr>
            <w:r w:rsidRPr="00CF6251">
              <w:rPr>
                <w:sz w:val="20"/>
                <w:szCs w:val="20"/>
              </w:rPr>
              <w:t>Step 1) 95°C for 15 min</w:t>
            </w:r>
            <w:r w:rsidRPr="00CF6251">
              <w:rPr>
                <w:sz w:val="20"/>
                <w:szCs w:val="20"/>
              </w:rPr>
              <w:br/>
              <w:t>Step 2*) 95°C for 30 s</w:t>
            </w:r>
          </w:p>
          <w:p w14:paraId="2F063F67"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rPr>
                <w:sz w:val="20"/>
                <w:szCs w:val="20"/>
              </w:rPr>
            </w:pPr>
            <w:r w:rsidRPr="00CF6251">
              <w:rPr>
                <w:sz w:val="20"/>
                <w:szCs w:val="20"/>
              </w:rPr>
              <w:t xml:space="preserve">              54°C for 90 s</w:t>
            </w:r>
          </w:p>
          <w:p w14:paraId="1DBB2C2F"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rPr>
                <w:sz w:val="20"/>
                <w:szCs w:val="20"/>
              </w:rPr>
            </w:pPr>
            <w:r w:rsidRPr="00CF6251">
              <w:rPr>
                <w:sz w:val="20"/>
                <w:szCs w:val="20"/>
              </w:rPr>
              <w:t xml:space="preserve">              72°C for 60 s</w:t>
            </w:r>
            <w:r w:rsidRPr="00CF6251">
              <w:rPr>
                <w:sz w:val="20"/>
                <w:szCs w:val="20"/>
              </w:rPr>
              <w:br/>
              <w:t>*35 cycles of step 2</w:t>
            </w:r>
          </w:p>
          <w:p w14:paraId="309AD1C7" w14:textId="77777777" w:rsidR="0051282F" w:rsidRPr="00CF6251" w:rsidRDefault="0051282F" w:rsidP="008159E1">
            <w:pPr>
              <w:cnfStyle w:val="000000000000" w:firstRow="0" w:lastRow="0" w:firstColumn="0" w:lastColumn="0" w:oddVBand="0" w:evenVBand="0" w:oddHBand="0" w:evenHBand="0" w:firstRowFirstColumn="0" w:firstRowLastColumn="0" w:lastRowFirstColumn="0" w:lastRowLastColumn="0"/>
            </w:pPr>
            <w:r w:rsidRPr="00CF6251">
              <w:rPr>
                <w:sz w:val="20"/>
                <w:szCs w:val="20"/>
              </w:rPr>
              <w:t>Step 3) 72°C for 10 min</w:t>
            </w:r>
          </w:p>
        </w:tc>
      </w:tr>
      <w:tr w:rsidR="0051282F" w:rsidRPr="00CF6251" w14:paraId="18B5BAD0" w14:textId="77777777" w:rsidTr="00EE0DFA">
        <w:trPr>
          <w:trHeight w:val="538"/>
        </w:trPr>
        <w:tc>
          <w:tcPr>
            <w:cnfStyle w:val="001000000000" w:firstRow="0" w:lastRow="0" w:firstColumn="1" w:lastColumn="0" w:oddVBand="0" w:evenVBand="0" w:oddHBand="0" w:evenHBand="0" w:firstRowFirstColumn="0" w:firstRowLastColumn="0" w:lastRowFirstColumn="0" w:lastRowLastColumn="0"/>
            <w:tcW w:w="1699" w:type="dxa"/>
          </w:tcPr>
          <w:p w14:paraId="1AC60652" w14:textId="77777777" w:rsidR="0051282F" w:rsidRDefault="007E40C8" w:rsidP="008159E1">
            <w:pPr>
              <w:rPr>
                <w:b w:val="0"/>
                <w:bCs w:val="0"/>
              </w:rPr>
            </w:pPr>
            <w:r w:rsidRPr="00990BB9">
              <w:t>12</w:t>
            </w:r>
            <w:r w:rsidR="0051282F" w:rsidRPr="00990BB9">
              <w:t>S ribosomal RNA (</w:t>
            </w:r>
            <w:r w:rsidRPr="00990BB9">
              <w:t>12</w:t>
            </w:r>
            <w:r w:rsidR="0051282F" w:rsidRPr="00990BB9">
              <w:t>S)</w:t>
            </w:r>
          </w:p>
          <w:p w14:paraId="348258B0" w14:textId="7454CD4B" w:rsidR="003904DE" w:rsidRPr="003904DE" w:rsidRDefault="003904DE" w:rsidP="008159E1">
            <w:pPr>
              <w:rPr>
                <w:b w:val="0"/>
                <w:bCs w:val="0"/>
              </w:rPr>
            </w:pPr>
            <w:r w:rsidRPr="003904DE">
              <w:rPr>
                <w:b w:val="0"/>
                <w:bCs w:val="0"/>
              </w:rPr>
              <w:t>(He et al., 2023)</w:t>
            </w:r>
          </w:p>
        </w:tc>
        <w:tc>
          <w:tcPr>
            <w:tcW w:w="1526" w:type="dxa"/>
          </w:tcPr>
          <w:p w14:paraId="5A2A9C29" w14:textId="4003BB4A" w:rsidR="007E40C8" w:rsidRPr="00990BB9" w:rsidRDefault="007E40C8" w:rsidP="008159E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90BB9">
              <w:rPr>
                <w:rFonts w:ascii="Calibri" w:hAnsi="Calibri" w:cs="Calibri"/>
              </w:rPr>
              <w:t>12S_248F</w:t>
            </w:r>
          </w:p>
          <w:p w14:paraId="669A2333" w14:textId="628F7ECE" w:rsidR="0051282F" w:rsidRPr="00990BB9" w:rsidRDefault="007E40C8" w:rsidP="008159E1">
            <w:pPr>
              <w:cnfStyle w:val="000000000000" w:firstRow="0" w:lastRow="0" w:firstColumn="0" w:lastColumn="0" w:oddVBand="0" w:evenVBand="0" w:oddHBand="0" w:evenHBand="0" w:firstRowFirstColumn="0" w:firstRowLastColumn="0" w:lastRowFirstColumn="0" w:lastRowLastColumn="0"/>
            </w:pPr>
            <w:r w:rsidRPr="00990BB9">
              <w:rPr>
                <w:rFonts w:ascii="Calibri" w:hAnsi="Calibri" w:cs="Calibri"/>
              </w:rPr>
              <w:t>(He et al., 2022)</w:t>
            </w:r>
          </w:p>
        </w:tc>
        <w:tc>
          <w:tcPr>
            <w:tcW w:w="2070" w:type="dxa"/>
          </w:tcPr>
          <w:p w14:paraId="42453A89" w14:textId="5EC37ACE" w:rsidR="0051282F" w:rsidRPr="00990BB9" w:rsidRDefault="007E40C8" w:rsidP="008159E1">
            <w:pPr>
              <w:cnfStyle w:val="000000000000" w:firstRow="0" w:lastRow="0" w:firstColumn="0" w:lastColumn="0" w:oddVBand="0" w:evenVBand="0" w:oddHBand="0" w:evenHBand="0" w:firstRowFirstColumn="0" w:firstRowLastColumn="0" w:lastRowFirstColumn="0" w:lastRowLastColumn="0"/>
            </w:pPr>
            <w:r w:rsidRPr="00990BB9">
              <w:rPr>
                <w:lang w:val="fr-FR"/>
              </w:rPr>
              <w:t>CGTGCCAGCCACCGCGGTT</w:t>
            </w:r>
          </w:p>
        </w:tc>
        <w:tc>
          <w:tcPr>
            <w:tcW w:w="1440" w:type="dxa"/>
          </w:tcPr>
          <w:p w14:paraId="4EB0C88B" w14:textId="49A45AE0" w:rsidR="007E40C8" w:rsidRPr="00990BB9" w:rsidRDefault="007E40C8" w:rsidP="008159E1">
            <w:pPr>
              <w:cnfStyle w:val="000000000000" w:firstRow="0" w:lastRow="0" w:firstColumn="0" w:lastColumn="0" w:oddVBand="0" w:evenVBand="0" w:oddHBand="0" w:evenHBand="0" w:firstRowFirstColumn="0" w:firstRowLastColumn="0" w:lastRowFirstColumn="0" w:lastRowLastColumn="0"/>
              <w:rPr>
                <w:rFonts w:ascii="Calibri" w:hAnsi="Calibri" w:cs="Calibri"/>
                <w:lang w:val="fr-FR"/>
              </w:rPr>
            </w:pPr>
            <w:proofErr w:type="spellStart"/>
            <w:r w:rsidRPr="00990BB9">
              <w:rPr>
                <w:rFonts w:ascii="Calibri" w:hAnsi="Calibri" w:cs="Calibri"/>
                <w:lang w:val="fr-FR"/>
              </w:rPr>
              <w:t>Mifish</w:t>
            </w:r>
            <w:proofErr w:type="spellEnd"/>
            <w:r w:rsidR="00310A94">
              <w:rPr>
                <w:rFonts w:ascii="Calibri" w:hAnsi="Calibri" w:cs="Calibri"/>
                <w:lang w:val="fr-FR"/>
              </w:rPr>
              <w:t>-</w:t>
            </w:r>
            <w:r w:rsidRPr="00990BB9">
              <w:rPr>
                <w:rFonts w:ascii="Calibri" w:hAnsi="Calibri" w:cs="Calibri"/>
                <w:lang w:val="fr-FR"/>
              </w:rPr>
              <w:t>U</w:t>
            </w:r>
            <w:r w:rsidR="00310A94">
              <w:rPr>
                <w:rFonts w:ascii="Calibri" w:hAnsi="Calibri" w:cs="Calibri"/>
                <w:lang w:val="fr-FR"/>
              </w:rPr>
              <w:t>-</w:t>
            </w:r>
            <w:r w:rsidRPr="00990BB9">
              <w:rPr>
                <w:rFonts w:ascii="Calibri" w:hAnsi="Calibri" w:cs="Calibri"/>
                <w:lang w:val="fr-FR"/>
              </w:rPr>
              <w:t xml:space="preserve">R </w:t>
            </w:r>
          </w:p>
          <w:p w14:paraId="56AE6422" w14:textId="7BABA5F3" w:rsidR="0051282F" w:rsidRPr="00990BB9" w:rsidRDefault="007E40C8" w:rsidP="008159E1">
            <w:pPr>
              <w:cnfStyle w:val="000000000000" w:firstRow="0" w:lastRow="0" w:firstColumn="0" w:lastColumn="0" w:oddVBand="0" w:evenVBand="0" w:oddHBand="0" w:evenHBand="0" w:firstRowFirstColumn="0" w:firstRowLastColumn="0" w:lastRowFirstColumn="0" w:lastRowLastColumn="0"/>
              <w:rPr>
                <w:lang w:val="fr-FR"/>
              </w:rPr>
            </w:pPr>
            <w:r w:rsidRPr="00990BB9">
              <w:rPr>
                <w:rFonts w:ascii="Calibri" w:hAnsi="Calibri" w:cs="Calibri"/>
                <w:lang w:val="fr-FR"/>
              </w:rPr>
              <w:t>(</w:t>
            </w:r>
            <w:proofErr w:type="spellStart"/>
            <w:r w:rsidRPr="00990BB9">
              <w:rPr>
                <w:rFonts w:ascii="Calibri" w:hAnsi="Calibri" w:cs="Calibri"/>
                <w:lang w:val="fr-FR"/>
              </w:rPr>
              <w:t>Miya</w:t>
            </w:r>
            <w:proofErr w:type="spellEnd"/>
            <w:r w:rsidRPr="00990BB9">
              <w:rPr>
                <w:rFonts w:ascii="Calibri" w:hAnsi="Calibri" w:cs="Calibri"/>
                <w:lang w:val="fr-FR"/>
              </w:rPr>
              <w:t xml:space="preserve"> et al., 2015)</w:t>
            </w:r>
          </w:p>
        </w:tc>
        <w:tc>
          <w:tcPr>
            <w:tcW w:w="1980" w:type="dxa"/>
          </w:tcPr>
          <w:p w14:paraId="7B445493" w14:textId="01D9A609" w:rsidR="0051282F" w:rsidRPr="00990BB9" w:rsidRDefault="007E40C8" w:rsidP="008159E1">
            <w:pPr>
              <w:cnfStyle w:val="000000000000" w:firstRow="0" w:lastRow="0" w:firstColumn="0" w:lastColumn="0" w:oddVBand="0" w:evenVBand="0" w:oddHBand="0" w:evenHBand="0" w:firstRowFirstColumn="0" w:firstRowLastColumn="0" w:lastRowFirstColumn="0" w:lastRowLastColumn="0"/>
            </w:pPr>
            <w:r w:rsidRPr="00990BB9">
              <w:t>CATAGTGGGGTATCTAATCCCAGTTTG</w:t>
            </w:r>
          </w:p>
        </w:tc>
        <w:tc>
          <w:tcPr>
            <w:tcW w:w="2236" w:type="dxa"/>
          </w:tcPr>
          <w:p w14:paraId="076D7EA5" w14:textId="77777777" w:rsidR="0051282F" w:rsidRPr="00990BB9" w:rsidRDefault="0051282F" w:rsidP="008159E1">
            <w:pPr>
              <w:cnfStyle w:val="000000000000" w:firstRow="0" w:lastRow="0" w:firstColumn="0" w:lastColumn="0" w:oddVBand="0" w:evenVBand="0" w:oddHBand="0" w:evenHBand="0" w:firstRowFirstColumn="0" w:firstRowLastColumn="0" w:lastRowFirstColumn="0" w:lastRowLastColumn="0"/>
              <w:rPr>
                <w:sz w:val="20"/>
                <w:szCs w:val="20"/>
              </w:rPr>
            </w:pPr>
            <w:r w:rsidRPr="00990BB9">
              <w:rPr>
                <w:sz w:val="20"/>
                <w:szCs w:val="20"/>
              </w:rPr>
              <w:t>Step 1) 95°C for 5 min</w:t>
            </w:r>
            <w:r w:rsidRPr="00990BB9">
              <w:rPr>
                <w:sz w:val="20"/>
                <w:szCs w:val="20"/>
              </w:rPr>
              <w:br/>
              <w:t>Step 2*) 95°C for 30 s</w:t>
            </w:r>
          </w:p>
          <w:p w14:paraId="0EA04182" w14:textId="77777777" w:rsidR="0051282F" w:rsidRPr="00990BB9" w:rsidRDefault="0051282F" w:rsidP="008159E1">
            <w:pPr>
              <w:cnfStyle w:val="000000000000" w:firstRow="0" w:lastRow="0" w:firstColumn="0" w:lastColumn="0" w:oddVBand="0" w:evenVBand="0" w:oddHBand="0" w:evenHBand="0" w:firstRowFirstColumn="0" w:firstRowLastColumn="0" w:lastRowFirstColumn="0" w:lastRowLastColumn="0"/>
              <w:rPr>
                <w:sz w:val="20"/>
                <w:szCs w:val="20"/>
              </w:rPr>
            </w:pPr>
            <w:r w:rsidRPr="00990BB9">
              <w:rPr>
                <w:sz w:val="20"/>
                <w:szCs w:val="20"/>
              </w:rPr>
              <w:t xml:space="preserve">              50°C for 30 s</w:t>
            </w:r>
          </w:p>
          <w:p w14:paraId="34FDC93B" w14:textId="77777777" w:rsidR="0051282F" w:rsidRPr="00990BB9" w:rsidRDefault="0051282F" w:rsidP="008159E1">
            <w:pPr>
              <w:cnfStyle w:val="000000000000" w:firstRow="0" w:lastRow="0" w:firstColumn="0" w:lastColumn="0" w:oddVBand="0" w:evenVBand="0" w:oddHBand="0" w:evenHBand="0" w:firstRowFirstColumn="0" w:firstRowLastColumn="0" w:lastRowFirstColumn="0" w:lastRowLastColumn="0"/>
              <w:rPr>
                <w:sz w:val="20"/>
                <w:szCs w:val="20"/>
              </w:rPr>
            </w:pPr>
            <w:r w:rsidRPr="00990BB9">
              <w:rPr>
                <w:sz w:val="20"/>
                <w:szCs w:val="20"/>
              </w:rPr>
              <w:t xml:space="preserve">              72°C for 45 s</w:t>
            </w:r>
            <w:r w:rsidRPr="00990BB9">
              <w:rPr>
                <w:sz w:val="20"/>
                <w:szCs w:val="20"/>
              </w:rPr>
              <w:br/>
              <w:t>*40 cycles of step 2</w:t>
            </w:r>
          </w:p>
          <w:p w14:paraId="071DAE56" w14:textId="77777777" w:rsidR="0051282F" w:rsidRPr="00990BB9" w:rsidRDefault="0051282F" w:rsidP="008159E1">
            <w:pPr>
              <w:cnfStyle w:val="000000000000" w:firstRow="0" w:lastRow="0" w:firstColumn="0" w:lastColumn="0" w:oddVBand="0" w:evenVBand="0" w:oddHBand="0" w:evenHBand="0" w:firstRowFirstColumn="0" w:firstRowLastColumn="0" w:lastRowFirstColumn="0" w:lastRowLastColumn="0"/>
              <w:rPr>
                <w:shd w:val="clear" w:color="auto" w:fill="FFFFFF"/>
              </w:rPr>
            </w:pPr>
            <w:r w:rsidRPr="00990BB9">
              <w:rPr>
                <w:sz w:val="20"/>
                <w:szCs w:val="20"/>
              </w:rPr>
              <w:t>Step 3) 72°C for 10 min</w:t>
            </w:r>
          </w:p>
        </w:tc>
      </w:tr>
    </w:tbl>
    <w:p w14:paraId="2EE4B4E3" w14:textId="77777777" w:rsidR="0051282F" w:rsidRDefault="0051282F" w:rsidP="00861B90">
      <w:pPr>
        <w:ind w:firstLine="720"/>
        <w:rPr>
          <w:color w:val="FF0000"/>
        </w:rPr>
      </w:pPr>
    </w:p>
    <w:p w14:paraId="73369F0D" w14:textId="77777777" w:rsidR="006003AF" w:rsidRDefault="006003AF">
      <w:pPr>
        <w:rPr>
          <w:rFonts w:asciiTheme="majorHAnsi" w:eastAsiaTheme="majorEastAsia" w:hAnsiTheme="majorHAnsi" w:cstheme="majorBidi"/>
          <w:color w:val="365F91" w:themeColor="accent1" w:themeShade="BF"/>
          <w:sz w:val="26"/>
          <w:szCs w:val="26"/>
        </w:rPr>
      </w:pPr>
      <w:r>
        <w:br w:type="page"/>
      </w:r>
    </w:p>
    <w:p w14:paraId="0984975B" w14:textId="2EB8663B" w:rsidR="00FB74B4" w:rsidRPr="00F52961" w:rsidRDefault="00FB74B4" w:rsidP="00F52961">
      <w:pPr>
        <w:pStyle w:val="Heading2"/>
      </w:pPr>
      <w:r w:rsidRPr="00F52961">
        <w:lastRenderedPageBreak/>
        <w:t xml:space="preserve">5.  COI and 12S </w:t>
      </w:r>
      <w:r w:rsidR="00F52961">
        <w:t>library s</w:t>
      </w:r>
      <w:r w:rsidRPr="00F52961">
        <w:t xml:space="preserve">equencing on the </w:t>
      </w:r>
      <w:proofErr w:type="spellStart"/>
      <w:r w:rsidRPr="00F52961">
        <w:t>MiSeq</w:t>
      </w:r>
      <w:proofErr w:type="spellEnd"/>
    </w:p>
    <w:p w14:paraId="71C2C9C4" w14:textId="2F362915" w:rsidR="000F3958" w:rsidRDefault="00E44E4F" w:rsidP="00FB74B4">
      <w:r w:rsidRPr="00F52961">
        <w:tab/>
      </w:r>
      <w:r w:rsidR="00965AAB" w:rsidRPr="00F52961">
        <w:t>Completed metabarcoding</w:t>
      </w:r>
      <w:r w:rsidRPr="00F52961">
        <w:t xml:space="preserve"> libraries were sequenced </w:t>
      </w:r>
      <w:r w:rsidR="000F3958">
        <w:t>on</w:t>
      </w:r>
      <w:r w:rsidRPr="00F52961">
        <w:t xml:space="preserve"> the </w:t>
      </w:r>
      <w:proofErr w:type="spellStart"/>
      <w:r w:rsidRPr="00F52961">
        <w:t>MiSeq</w:t>
      </w:r>
      <w:proofErr w:type="spellEnd"/>
      <w:r w:rsidRPr="00F52961">
        <w:t xml:space="preserve"> platform (Illumina)</w:t>
      </w:r>
      <w:r w:rsidR="000F3958">
        <w:t xml:space="preserve"> </w:t>
      </w:r>
      <w:r w:rsidR="000F3958" w:rsidRPr="000F3958">
        <w:t xml:space="preserve">using the v3 (600-cycle, paired-end) kit for COI and v2 (500-cycle, paired-end) kit for 12S libraries (Table </w:t>
      </w:r>
      <w:r w:rsidR="006003AF">
        <w:t>6</w:t>
      </w:r>
      <w:r w:rsidR="000F3958" w:rsidRPr="000F3958">
        <w:t>)</w:t>
      </w:r>
      <w:r w:rsidR="000F3958">
        <w:t>.</w:t>
      </w:r>
    </w:p>
    <w:p w14:paraId="691663E7" w14:textId="7204E566" w:rsidR="009D74B6" w:rsidRPr="006A7BD1" w:rsidRDefault="009D74B6" w:rsidP="00FB74B4">
      <w:r w:rsidRPr="00EE3BCB">
        <w:rPr>
          <w:color w:val="FF0000"/>
        </w:rPr>
        <w:tab/>
      </w:r>
      <w:r w:rsidR="00965AAB" w:rsidRPr="00251A04">
        <w:t>For COI sequencing,</w:t>
      </w:r>
      <w:r w:rsidRPr="00251A04">
        <w:t xml:space="preserve"> libraries</w:t>
      </w:r>
      <w:r w:rsidR="005B5E58" w:rsidRPr="00251A04">
        <w:t xml:space="preserve"> were prepared to a final concentration of 1</w:t>
      </w:r>
      <w:r w:rsidR="00EF6C33" w:rsidRPr="00251A04">
        <w:t xml:space="preserve">4 </w:t>
      </w:r>
      <w:proofErr w:type="spellStart"/>
      <w:r w:rsidR="005B5E58" w:rsidRPr="00251A04">
        <w:t>pM</w:t>
      </w:r>
      <w:proofErr w:type="spellEnd"/>
      <w:r w:rsidR="005B5E58" w:rsidRPr="00251A04">
        <w:t xml:space="preserve">, with a 15% spike-in </w:t>
      </w:r>
      <w:r w:rsidR="00EF6C33" w:rsidRPr="00251A04">
        <w:t xml:space="preserve">of </w:t>
      </w:r>
      <w:r w:rsidR="005B5E58" w:rsidRPr="00251A04">
        <w:t>1</w:t>
      </w:r>
      <w:r w:rsidR="00EF6C33" w:rsidRPr="00251A04">
        <w:t xml:space="preserve">4 </w:t>
      </w:r>
      <w:proofErr w:type="spellStart"/>
      <w:r w:rsidR="005B5E58" w:rsidRPr="00251A04">
        <w:t>pM</w:t>
      </w:r>
      <w:proofErr w:type="spellEnd"/>
      <w:r w:rsidR="00EF6C33" w:rsidRPr="00251A04">
        <w:t xml:space="preserve"> </w:t>
      </w:r>
      <w:proofErr w:type="spellStart"/>
      <w:r w:rsidR="00EF6C33" w:rsidRPr="00251A04">
        <w:t>PhiX</w:t>
      </w:r>
      <w:proofErr w:type="spellEnd"/>
      <w:r w:rsidR="00EF6C33" w:rsidRPr="00251A04">
        <w:t xml:space="preserve"> control DNA</w:t>
      </w:r>
      <w:r w:rsidR="00F52961" w:rsidRPr="00251A04">
        <w:t xml:space="preserve">, which were concentrations </w:t>
      </w:r>
      <w:r w:rsidR="00A6382D" w:rsidRPr="00251A04">
        <w:t>determined from p</w:t>
      </w:r>
      <w:r w:rsidR="00F52961" w:rsidRPr="00251A04">
        <w:t>revious sequencing that were successful</w:t>
      </w:r>
      <w:r w:rsidR="00A6382D" w:rsidRPr="00251A04">
        <w:t xml:space="preserve">. </w:t>
      </w:r>
      <w:r w:rsidR="003461AF" w:rsidRPr="001D7225">
        <w:t xml:space="preserve">For the COI-A library, </w:t>
      </w:r>
      <w:r w:rsidR="00A6382D" w:rsidRPr="001D7225">
        <w:t xml:space="preserve">the </w:t>
      </w:r>
      <w:r w:rsidR="001D7225" w:rsidRPr="001D7225">
        <w:t xml:space="preserve">sequence data metrics were overall good. The cluster density of </w:t>
      </w:r>
      <w:r w:rsidR="001D7225" w:rsidRPr="001D7225">
        <w:rPr>
          <w:sz w:val="21"/>
          <w:szCs w:val="21"/>
        </w:rPr>
        <w:t>1013 ± 18 K/mm</w:t>
      </w:r>
      <w:r w:rsidR="001D7225" w:rsidRPr="001D7225">
        <w:rPr>
          <w:rFonts w:cstheme="minorHAnsi"/>
          <w:sz w:val="21"/>
          <w:szCs w:val="21"/>
        </w:rPr>
        <w:t>²</w:t>
      </w:r>
      <w:r w:rsidR="001D7225" w:rsidRPr="001D7225">
        <w:rPr>
          <w:sz w:val="21"/>
          <w:szCs w:val="21"/>
        </w:rPr>
        <w:t xml:space="preserve"> is at the low end of the target range of ~1000-1200 K/mm</w:t>
      </w:r>
      <w:r w:rsidR="001D7225" w:rsidRPr="001D7225">
        <w:rPr>
          <w:rFonts w:cstheme="minorHAnsi"/>
          <w:sz w:val="21"/>
          <w:szCs w:val="21"/>
        </w:rPr>
        <w:t xml:space="preserve">², however the high number of clusters passing filter of </w:t>
      </w:r>
      <w:r w:rsidR="001D7225" w:rsidRPr="001D7225">
        <w:rPr>
          <w:sz w:val="21"/>
          <w:szCs w:val="21"/>
        </w:rPr>
        <w:t xml:space="preserve">84.10 ± </w:t>
      </w:r>
      <w:r w:rsidR="001D7225" w:rsidRPr="00ED60D6">
        <w:rPr>
          <w:sz w:val="21"/>
          <w:szCs w:val="21"/>
        </w:rPr>
        <w:t>14.25</w:t>
      </w:r>
      <w:r w:rsidR="001D7225">
        <w:rPr>
          <w:sz w:val="21"/>
          <w:szCs w:val="21"/>
        </w:rPr>
        <w:t xml:space="preserve">% suggests DNA cluster generation was good. The proportion of high quality </w:t>
      </w:r>
      <w:r w:rsidR="001D7225" w:rsidRPr="006A7BD1">
        <w:rPr>
          <w:sz w:val="21"/>
          <w:szCs w:val="21"/>
        </w:rPr>
        <w:t>sequencing reads (</w:t>
      </w:r>
      <w:r w:rsidR="001D7225" w:rsidRPr="006A7BD1">
        <w:rPr>
          <w:rFonts w:cstheme="minorHAnsi"/>
          <w:lang w:val="en-US"/>
        </w:rPr>
        <w:t xml:space="preserve">&gt;Q30) was </w:t>
      </w:r>
      <w:r w:rsidR="001D7225" w:rsidRPr="006A7BD1">
        <w:rPr>
          <w:sz w:val="21"/>
          <w:szCs w:val="21"/>
        </w:rPr>
        <w:t>86.06%, which indicates good sequence data quality. The total sequence data yield for COI-A was 13.54 Gb.</w:t>
      </w:r>
    </w:p>
    <w:p w14:paraId="24191C88" w14:textId="7091B3FA" w:rsidR="00AE20E7" w:rsidRPr="00313275" w:rsidRDefault="00E86987" w:rsidP="001D7225">
      <w:pPr>
        <w:rPr>
          <w:sz w:val="21"/>
          <w:szCs w:val="21"/>
        </w:rPr>
      </w:pPr>
      <w:r w:rsidRPr="006A7BD1">
        <w:tab/>
        <w:t xml:space="preserve">The </w:t>
      </w:r>
      <w:r w:rsidR="001D7225" w:rsidRPr="006A7BD1">
        <w:t>sequencing</w:t>
      </w:r>
      <w:r w:rsidRPr="006A7BD1">
        <w:t xml:space="preserve"> metrics for</w:t>
      </w:r>
      <w:r w:rsidR="001D7225" w:rsidRPr="006A7BD1">
        <w:t xml:space="preserve"> the</w:t>
      </w:r>
      <w:r w:rsidRPr="006A7BD1">
        <w:t xml:space="preserve"> COI</w:t>
      </w:r>
      <w:r w:rsidR="001D7225" w:rsidRPr="006A7BD1">
        <w:t>-</w:t>
      </w:r>
      <w:r w:rsidRPr="006A7BD1">
        <w:t xml:space="preserve">B library were similar to library </w:t>
      </w:r>
      <w:r w:rsidR="006A7BD1" w:rsidRPr="006A7BD1">
        <w:t>COI-</w:t>
      </w:r>
      <w:r w:rsidRPr="006A7BD1">
        <w:t>A</w:t>
      </w:r>
      <w:r w:rsidR="003A2F77">
        <w:t xml:space="preserve">. </w:t>
      </w:r>
      <w:r w:rsidR="001D7225" w:rsidRPr="006A7BD1">
        <w:t xml:space="preserve">The DNA cluster density of </w:t>
      </w:r>
      <w:r w:rsidR="001D7225" w:rsidRPr="006A7BD1">
        <w:rPr>
          <w:sz w:val="21"/>
          <w:szCs w:val="21"/>
        </w:rPr>
        <w:t>993 ± 19 K/mm</w:t>
      </w:r>
      <w:r w:rsidR="001D7225" w:rsidRPr="006A7BD1">
        <w:rPr>
          <w:rFonts w:cstheme="minorHAnsi"/>
          <w:sz w:val="21"/>
          <w:szCs w:val="21"/>
        </w:rPr>
        <w:t>²</w:t>
      </w:r>
      <w:r w:rsidR="001D7225" w:rsidRPr="006A7BD1">
        <w:rPr>
          <w:sz w:val="21"/>
          <w:szCs w:val="21"/>
        </w:rPr>
        <w:t xml:space="preserve"> is very slightly lower than COI-A and just below the low end of the target range, </w:t>
      </w:r>
      <w:r w:rsidR="001D7225" w:rsidRPr="006A7BD1">
        <w:rPr>
          <w:rFonts w:cstheme="minorHAnsi"/>
          <w:sz w:val="21"/>
          <w:szCs w:val="21"/>
        </w:rPr>
        <w:t xml:space="preserve">however the very high number of clusters passing filter of </w:t>
      </w:r>
      <w:r w:rsidR="001D7225" w:rsidRPr="006A7BD1">
        <w:rPr>
          <w:sz w:val="21"/>
          <w:szCs w:val="21"/>
        </w:rPr>
        <w:t xml:space="preserve">88.11 ± 1.73% indicates good DNA </w:t>
      </w:r>
      <w:r w:rsidR="001D7225">
        <w:rPr>
          <w:sz w:val="21"/>
          <w:szCs w:val="21"/>
        </w:rPr>
        <w:t xml:space="preserve">cluster generation. The sequence </w:t>
      </w:r>
      <w:r w:rsidR="001D7225" w:rsidRPr="00CF6251">
        <w:rPr>
          <w:rFonts w:cstheme="minorHAnsi"/>
          <w:lang w:val="en-US"/>
        </w:rPr>
        <w:t>read quality score &gt;Q30 (high quality)</w:t>
      </w:r>
      <w:r w:rsidR="001D7225">
        <w:rPr>
          <w:rFonts w:cstheme="minorHAnsi"/>
          <w:lang w:val="en-US"/>
        </w:rPr>
        <w:t xml:space="preserve"> was </w:t>
      </w:r>
      <w:r w:rsidR="001D7225" w:rsidRPr="00ED60D6">
        <w:rPr>
          <w:sz w:val="21"/>
          <w:szCs w:val="21"/>
        </w:rPr>
        <w:t>8</w:t>
      </w:r>
      <w:r w:rsidR="006A7BD1">
        <w:rPr>
          <w:sz w:val="21"/>
          <w:szCs w:val="21"/>
        </w:rPr>
        <w:t>5</w:t>
      </w:r>
      <w:r w:rsidR="001D7225" w:rsidRPr="00ED60D6">
        <w:rPr>
          <w:sz w:val="21"/>
          <w:szCs w:val="21"/>
        </w:rPr>
        <w:t>.</w:t>
      </w:r>
      <w:r w:rsidR="006A7BD1">
        <w:rPr>
          <w:sz w:val="21"/>
          <w:szCs w:val="21"/>
        </w:rPr>
        <w:t>99</w:t>
      </w:r>
      <w:r w:rsidR="001D7225">
        <w:rPr>
          <w:sz w:val="21"/>
          <w:szCs w:val="21"/>
        </w:rPr>
        <w:t>%, which indicates good sequence data quality</w:t>
      </w:r>
      <w:r w:rsidR="006A7BD1">
        <w:rPr>
          <w:sz w:val="21"/>
          <w:szCs w:val="21"/>
        </w:rPr>
        <w:t xml:space="preserve"> and is nearly identical to the quality of COI-A sequence data</w:t>
      </w:r>
      <w:r w:rsidR="001D7225">
        <w:rPr>
          <w:sz w:val="21"/>
          <w:szCs w:val="21"/>
        </w:rPr>
        <w:t xml:space="preserve">. The total sequence data yield </w:t>
      </w:r>
      <w:r w:rsidR="001D7225" w:rsidRPr="00313275">
        <w:rPr>
          <w:sz w:val="21"/>
          <w:szCs w:val="21"/>
        </w:rPr>
        <w:t>for COI-</w:t>
      </w:r>
      <w:r w:rsidR="006A7BD1" w:rsidRPr="00313275">
        <w:rPr>
          <w:sz w:val="21"/>
          <w:szCs w:val="21"/>
        </w:rPr>
        <w:t>B</w:t>
      </w:r>
      <w:r w:rsidR="001D7225" w:rsidRPr="00313275">
        <w:rPr>
          <w:sz w:val="21"/>
          <w:szCs w:val="21"/>
        </w:rPr>
        <w:t xml:space="preserve"> was 13.</w:t>
      </w:r>
      <w:r w:rsidR="006A7BD1" w:rsidRPr="00313275">
        <w:rPr>
          <w:sz w:val="21"/>
          <w:szCs w:val="21"/>
        </w:rPr>
        <w:t>80</w:t>
      </w:r>
      <w:r w:rsidR="001D7225" w:rsidRPr="00313275">
        <w:rPr>
          <w:sz w:val="21"/>
          <w:szCs w:val="21"/>
        </w:rPr>
        <w:t xml:space="preserve"> Gb</w:t>
      </w:r>
      <w:r w:rsidR="006A7BD1" w:rsidRPr="00313275">
        <w:rPr>
          <w:sz w:val="21"/>
          <w:szCs w:val="21"/>
        </w:rPr>
        <w:t xml:space="preserve"> - slightly more than COI-A -, which, despite the slightly lower DNA cluster density than COI-A, is likely due to the higher number of DNA clusters passing filter. </w:t>
      </w:r>
    </w:p>
    <w:p w14:paraId="681625AE" w14:textId="7FDD5996" w:rsidR="00313275" w:rsidRDefault="00F221BF" w:rsidP="00313275">
      <w:pPr>
        <w:ind w:firstLine="720"/>
        <w:rPr>
          <w:sz w:val="21"/>
          <w:szCs w:val="21"/>
        </w:rPr>
      </w:pPr>
      <w:r w:rsidRPr="00313275">
        <w:t xml:space="preserve">Library 12S-A was made to a final concentration of 7 </w:t>
      </w:r>
      <w:proofErr w:type="spellStart"/>
      <w:r w:rsidRPr="00313275">
        <w:t>pM</w:t>
      </w:r>
      <w:proofErr w:type="spellEnd"/>
      <w:r w:rsidRPr="00313275">
        <w:t xml:space="preserve"> with a 20% spike-in</w:t>
      </w:r>
      <w:r w:rsidR="00313275" w:rsidRPr="00313275">
        <w:t xml:space="preserve"> of </w:t>
      </w:r>
      <w:r w:rsidRPr="00313275">
        <w:t>7</w:t>
      </w:r>
      <w:r w:rsidR="00313275" w:rsidRPr="00313275">
        <w:t xml:space="preserve"> </w:t>
      </w:r>
      <w:proofErr w:type="spellStart"/>
      <w:r w:rsidRPr="00313275">
        <w:t>pM</w:t>
      </w:r>
      <w:proofErr w:type="spellEnd"/>
      <w:r w:rsidR="00313275" w:rsidRPr="00313275">
        <w:t xml:space="preserve"> </w:t>
      </w:r>
      <w:proofErr w:type="spellStart"/>
      <w:r w:rsidR="00313275" w:rsidRPr="00313275">
        <w:t>PhiX</w:t>
      </w:r>
      <w:proofErr w:type="spellEnd"/>
      <w:r w:rsidR="00313275" w:rsidRPr="00313275">
        <w:t xml:space="preserve"> control DNA, which are values determine by previous projects to yield good sequencing results. The sequence data metrics for 12S-A were overall good, although the cluster density of </w:t>
      </w:r>
      <w:r w:rsidR="00313275" w:rsidRPr="00313275">
        <w:rPr>
          <w:sz w:val="21"/>
          <w:szCs w:val="21"/>
        </w:rPr>
        <w:t>704 ± 19 K/mm</w:t>
      </w:r>
      <w:r w:rsidR="00313275" w:rsidRPr="00313275">
        <w:rPr>
          <w:rFonts w:cstheme="minorHAnsi"/>
          <w:sz w:val="21"/>
          <w:szCs w:val="21"/>
        </w:rPr>
        <w:t>²</w:t>
      </w:r>
      <w:r w:rsidR="00313275" w:rsidRPr="00313275">
        <w:rPr>
          <w:sz w:val="21"/>
          <w:szCs w:val="21"/>
        </w:rPr>
        <w:t xml:space="preserve"> is at the low end of the target range of ~700-900 K/mm</w:t>
      </w:r>
      <w:r w:rsidR="00313275" w:rsidRPr="00313275">
        <w:rPr>
          <w:rFonts w:cstheme="minorHAnsi"/>
          <w:sz w:val="21"/>
          <w:szCs w:val="21"/>
        </w:rPr>
        <w:t xml:space="preserve">² for v2 </w:t>
      </w:r>
      <w:proofErr w:type="spellStart"/>
      <w:r w:rsidR="00313275" w:rsidRPr="00313275">
        <w:rPr>
          <w:rFonts w:cstheme="minorHAnsi"/>
          <w:sz w:val="21"/>
          <w:szCs w:val="21"/>
        </w:rPr>
        <w:t>MiSeq</w:t>
      </w:r>
      <w:proofErr w:type="spellEnd"/>
      <w:r w:rsidR="00313275" w:rsidRPr="00313275">
        <w:rPr>
          <w:rFonts w:cstheme="minorHAnsi"/>
          <w:sz w:val="21"/>
          <w:szCs w:val="21"/>
        </w:rPr>
        <w:t xml:space="preserve"> kits. The very high number of clusters passing filter of </w:t>
      </w:r>
      <w:r w:rsidR="00313275" w:rsidRPr="00313275">
        <w:rPr>
          <w:sz w:val="21"/>
          <w:szCs w:val="21"/>
        </w:rPr>
        <w:t>94.58 ± 0.85% indicates DNA cluster generation was good. The proportion of high quality sequencing reads (</w:t>
      </w:r>
      <w:r w:rsidR="00313275" w:rsidRPr="00313275">
        <w:rPr>
          <w:rFonts w:cstheme="minorHAnsi"/>
          <w:lang w:val="en-US"/>
        </w:rPr>
        <w:t xml:space="preserve">&gt;Q30) was </w:t>
      </w:r>
      <w:r w:rsidR="00313275" w:rsidRPr="00313275">
        <w:rPr>
          <w:sz w:val="21"/>
          <w:szCs w:val="21"/>
        </w:rPr>
        <w:t xml:space="preserve">88.08%, which indicates very good sequence data quality overall. The total sequence data yield for </w:t>
      </w:r>
      <w:r w:rsidR="00313275">
        <w:rPr>
          <w:sz w:val="21"/>
          <w:szCs w:val="21"/>
        </w:rPr>
        <w:t>12S</w:t>
      </w:r>
      <w:r w:rsidR="00313275" w:rsidRPr="00313275">
        <w:rPr>
          <w:sz w:val="21"/>
          <w:szCs w:val="21"/>
        </w:rPr>
        <w:t>-A was 7.08 Gb, which is lower than typical and corresponds to the lower cluster density.</w:t>
      </w:r>
    </w:p>
    <w:p w14:paraId="51C40314" w14:textId="4030F0C7" w:rsidR="006003AF" w:rsidRDefault="00313275" w:rsidP="00313275">
      <w:pPr>
        <w:ind w:firstLine="720"/>
        <w:rPr>
          <w:sz w:val="21"/>
          <w:szCs w:val="21"/>
        </w:rPr>
      </w:pPr>
      <w:r>
        <w:t>Based on the lower cluster density of l</w:t>
      </w:r>
      <w:r w:rsidRPr="00313275">
        <w:t>ibrary 12S-A</w:t>
      </w:r>
      <w:r>
        <w:t xml:space="preserve">, library 12S-B </w:t>
      </w:r>
      <w:r w:rsidRPr="00313275">
        <w:t>was made to a final concentration of 7</w:t>
      </w:r>
      <w:r>
        <w:t>.5</w:t>
      </w:r>
      <w:r w:rsidRPr="00313275">
        <w:t xml:space="preserve"> </w:t>
      </w:r>
      <w:proofErr w:type="spellStart"/>
      <w:r w:rsidRPr="00313275">
        <w:t>pM</w:t>
      </w:r>
      <w:proofErr w:type="spellEnd"/>
      <w:r w:rsidRPr="00313275">
        <w:t xml:space="preserve"> with a 20% spike-in of 7</w:t>
      </w:r>
      <w:r>
        <w:t>.5</w:t>
      </w:r>
      <w:r w:rsidRPr="00313275">
        <w:t xml:space="preserve"> </w:t>
      </w:r>
      <w:proofErr w:type="spellStart"/>
      <w:r w:rsidRPr="00313275">
        <w:t>pM</w:t>
      </w:r>
      <w:proofErr w:type="spellEnd"/>
      <w:r w:rsidRPr="00313275">
        <w:t xml:space="preserve"> </w:t>
      </w:r>
      <w:proofErr w:type="spellStart"/>
      <w:r w:rsidRPr="00313275">
        <w:t>PhiX</w:t>
      </w:r>
      <w:proofErr w:type="spellEnd"/>
      <w:r w:rsidRPr="00313275">
        <w:t xml:space="preserve"> control DNA. The sequence data metrics for 12S-A were overall good</w:t>
      </w:r>
      <w:r>
        <w:t>.</w:t>
      </w:r>
      <w:r w:rsidRPr="00313275">
        <w:t xml:space="preserve"> </w:t>
      </w:r>
      <w:r>
        <w:t>DNA c</w:t>
      </w:r>
      <w:r w:rsidRPr="00313275">
        <w:t xml:space="preserve">luster density </w:t>
      </w:r>
      <w:r>
        <w:t>was slightly greater at</w:t>
      </w:r>
      <w:r w:rsidRPr="00313275">
        <w:t xml:space="preserve"> </w:t>
      </w:r>
      <w:r w:rsidRPr="00313275">
        <w:rPr>
          <w:sz w:val="21"/>
          <w:szCs w:val="21"/>
        </w:rPr>
        <w:t>7</w:t>
      </w:r>
      <w:r>
        <w:rPr>
          <w:sz w:val="21"/>
          <w:szCs w:val="21"/>
        </w:rPr>
        <w:t>15</w:t>
      </w:r>
      <w:r w:rsidRPr="00313275">
        <w:rPr>
          <w:sz w:val="21"/>
          <w:szCs w:val="21"/>
        </w:rPr>
        <w:t xml:space="preserve"> ± </w:t>
      </w:r>
      <w:r>
        <w:rPr>
          <w:sz w:val="21"/>
          <w:szCs w:val="21"/>
        </w:rPr>
        <w:t>44</w:t>
      </w:r>
      <w:r w:rsidRPr="00313275">
        <w:rPr>
          <w:sz w:val="21"/>
          <w:szCs w:val="21"/>
        </w:rPr>
        <w:t xml:space="preserve"> K/mm</w:t>
      </w:r>
      <w:r w:rsidRPr="00313275">
        <w:rPr>
          <w:rFonts w:cstheme="minorHAnsi"/>
          <w:sz w:val="21"/>
          <w:szCs w:val="21"/>
        </w:rPr>
        <w:t>²</w:t>
      </w:r>
      <w:r>
        <w:rPr>
          <w:sz w:val="21"/>
          <w:szCs w:val="21"/>
        </w:rPr>
        <w:t xml:space="preserve">, but still towards the </w:t>
      </w:r>
      <w:r w:rsidRPr="00313275">
        <w:rPr>
          <w:sz w:val="21"/>
          <w:szCs w:val="21"/>
        </w:rPr>
        <w:t>low</w:t>
      </w:r>
      <w:r>
        <w:rPr>
          <w:sz w:val="21"/>
          <w:szCs w:val="21"/>
        </w:rPr>
        <w:t>er</w:t>
      </w:r>
      <w:r w:rsidRPr="00313275">
        <w:rPr>
          <w:sz w:val="21"/>
          <w:szCs w:val="21"/>
        </w:rPr>
        <w:t xml:space="preserve"> end of the target range</w:t>
      </w:r>
      <w:r w:rsidRPr="00313275">
        <w:rPr>
          <w:rFonts w:cstheme="minorHAnsi"/>
          <w:sz w:val="21"/>
          <w:szCs w:val="21"/>
        </w:rPr>
        <w:t xml:space="preserve">. The high number of clusters passing filter of </w:t>
      </w:r>
      <w:r w:rsidRPr="00ED60D6">
        <w:rPr>
          <w:sz w:val="21"/>
          <w:szCs w:val="21"/>
        </w:rPr>
        <w:t>89.87 ± 5.2</w:t>
      </w:r>
      <w:r w:rsidRPr="00313275">
        <w:rPr>
          <w:sz w:val="21"/>
          <w:szCs w:val="21"/>
        </w:rPr>
        <w:t>% indicates good DNA cluster generatio</w:t>
      </w:r>
      <w:r>
        <w:rPr>
          <w:sz w:val="21"/>
          <w:szCs w:val="21"/>
        </w:rPr>
        <w:t>n</w:t>
      </w:r>
      <w:r w:rsidRPr="00313275">
        <w:rPr>
          <w:sz w:val="21"/>
          <w:szCs w:val="21"/>
        </w:rPr>
        <w:t>. The proportion of high quality sequencing reads (</w:t>
      </w:r>
      <w:r w:rsidRPr="00313275">
        <w:rPr>
          <w:rFonts w:cstheme="minorHAnsi"/>
          <w:lang w:val="en-US"/>
        </w:rPr>
        <w:t xml:space="preserve">&gt;Q30) was </w:t>
      </w:r>
      <w:r>
        <w:rPr>
          <w:rFonts w:cstheme="minorHAnsi"/>
          <w:lang w:val="en-US"/>
        </w:rPr>
        <w:t xml:space="preserve">lower than 12S-A  at </w:t>
      </w:r>
      <w:r w:rsidRPr="00313275">
        <w:rPr>
          <w:sz w:val="21"/>
          <w:szCs w:val="21"/>
        </w:rPr>
        <w:t>8</w:t>
      </w:r>
      <w:r>
        <w:rPr>
          <w:sz w:val="21"/>
          <w:szCs w:val="21"/>
        </w:rPr>
        <w:t>0</w:t>
      </w:r>
      <w:r w:rsidRPr="00313275">
        <w:rPr>
          <w:sz w:val="21"/>
          <w:szCs w:val="21"/>
        </w:rPr>
        <w:t>.</w:t>
      </w:r>
      <w:r>
        <w:rPr>
          <w:sz w:val="21"/>
          <w:szCs w:val="21"/>
        </w:rPr>
        <w:t>7</w:t>
      </w:r>
      <w:r w:rsidRPr="00313275">
        <w:rPr>
          <w:sz w:val="21"/>
          <w:szCs w:val="21"/>
        </w:rPr>
        <w:t>8%,</w:t>
      </w:r>
      <w:r>
        <w:rPr>
          <w:sz w:val="21"/>
          <w:szCs w:val="21"/>
        </w:rPr>
        <w:t xml:space="preserve"> but is still a good proportion of high quality data</w:t>
      </w:r>
      <w:r w:rsidRPr="00313275">
        <w:rPr>
          <w:sz w:val="21"/>
          <w:szCs w:val="21"/>
        </w:rPr>
        <w:t xml:space="preserve">. The sequence data yield for </w:t>
      </w:r>
      <w:r>
        <w:rPr>
          <w:sz w:val="21"/>
          <w:szCs w:val="21"/>
        </w:rPr>
        <w:t>12S</w:t>
      </w:r>
      <w:r w:rsidRPr="00313275">
        <w:rPr>
          <w:sz w:val="21"/>
          <w:szCs w:val="21"/>
        </w:rPr>
        <w:t>-</w:t>
      </w:r>
      <w:r>
        <w:rPr>
          <w:sz w:val="21"/>
          <w:szCs w:val="21"/>
        </w:rPr>
        <w:t>B</w:t>
      </w:r>
      <w:r w:rsidRPr="00313275">
        <w:rPr>
          <w:sz w:val="21"/>
          <w:szCs w:val="21"/>
        </w:rPr>
        <w:t xml:space="preserve"> was 7.</w:t>
      </w:r>
      <w:r>
        <w:rPr>
          <w:sz w:val="21"/>
          <w:szCs w:val="21"/>
        </w:rPr>
        <w:t>25</w:t>
      </w:r>
      <w:r w:rsidRPr="00313275">
        <w:rPr>
          <w:sz w:val="21"/>
          <w:szCs w:val="21"/>
        </w:rPr>
        <w:t xml:space="preserve"> Gb, </w:t>
      </w:r>
      <w:r>
        <w:rPr>
          <w:sz w:val="21"/>
          <w:szCs w:val="21"/>
        </w:rPr>
        <w:t xml:space="preserve">marginally higher than 12S-A, </w:t>
      </w:r>
      <w:r w:rsidRPr="00313275">
        <w:rPr>
          <w:sz w:val="21"/>
          <w:szCs w:val="21"/>
        </w:rPr>
        <w:t xml:space="preserve">which is </w:t>
      </w:r>
      <w:r>
        <w:rPr>
          <w:sz w:val="21"/>
          <w:szCs w:val="21"/>
        </w:rPr>
        <w:t>reflective of the higher concentration of input library and higher DNA cluster density.</w:t>
      </w:r>
    </w:p>
    <w:p w14:paraId="3091E02E" w14:textId="77777777" w:rsidR="006003AF" w:rsidRDefault="006003AF">
      <w:pPr>
        <w:rPr>
          <w:sz w:val="21"/>
          <w:szCs w:val="21"/>
        </w:rPr>
      </w:pPr>
      <w:r>
        <w:rPr>
          <w:sz w:val="21"/>
          <w:szCs w:val="21"/>
        </w:rPr>
        <w:br w:type="page"/>
      </w:r>
    </w:p>
    <w:p w14:paraId="2700A004" w14:textId="66D6A02F" w:rsidR="003461AF" w:rsidRPr="00ED60D6" w:rsidRDefault="003461AF" w:rsidP="003461AF">
      <w:pPr>
        <w:pStyle w:val="NoSpacing"/>
        <w:rPr>
          <w:b/>
          <w:bCs/>
        </w:rPr>
      </w:pPr>
      <w:r w:rsidRPr="00ED60D6">
        <w:rPr>
          <w:b/>
          <w:bCs/>
        </w:rPr>
        <w:lastRenderedPageBreak/>
        <w:t xml:space="preserve">Table </w:t>
      </w:r>
      <w:r w:rsidR="004C5CE2">
        <w:rPr>
          <w:b/>
          <w:bCs/>
        </w:rPr>
        <w:t>6</w:t>
      </w:r>
      <w:r w:rsidRPr="00ED60D6">
        <w:rPr>
          <w:b/>
          <w:bCs/>
        </w:rPr>
        <w:t>. Summary of sequencing run parameters and data</w:t>
      </w:r>
      <w:r w:rsidR="001D7225">
        <w:rPr>
          <w:b/>
          <w:bCs/>
        </w:rPr>
        <w:t xml:space="preserve"> </w:t>
      </w:r>
      <w:r w:rsidRPr="00ED60D6">
        <w:rPr>
          <w:b/>
          <w:bCs/>
        </w:rPr>
        <w:t>metrics</w:t>
      </w:r>
    </w:p>
    <w:tbl>
      <w:tblPr>
        <w:tblStyle w:val="GridTable1Light"/>
        <w:tblW w:w="11063" w:type="dxa"/>
        <w:tblInd w:w="-823" w:type="dxa"/>
        <w:tblLayout w:type="fixed"/>
        <w:tblLook w:val="04A0" w:firstRow="1" w:lastRow="0" w:firstColumn="1" w:lastColumn="0" w:noHBand="0" w:noVBand="1"/>
      </w:tblPr>
      <w:tblGrid>
        <w:gridCol w:w="1277"/>
        <w:gridCol w:w="1611"/>
        <w:gridCol w:w="1512"/>
        <w:gridCol w:w="1278"/>
        <w:gridCol w:w="1387"/>
        <w:gridCol w:w="1403"/>
        <w:gridCol w:w="1262"/>
        <w:gridCol w:w="1333"/>
      </w:tblGrid>
      <w:tr w:rsidR="003E42AD" w:rsidRPr="00EE3BCB" w14:paraId="6469469A" w14:textId="77777777" w:rsidTr="00E01A6F">
        <w:trPr>
          <w:cnfStyle w:val="100000000000" w:firstRow="1" w:lastRow="0" w:firstColumn="0" w:lastColumn="0" w:oddVBand="0" w:evenVBand="0" w:oddHBand="0"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1277" w:type="dxa"/>
            <w:shd w:val="clear" w:color="auto" w:fill="auto"/>
          </w:tcPr>
          <w:p w14:paraId="5C815E26" w14:textId="47504ACC" w:rsidR="003E42AD" w:rsidRPr="00ED60D6" w:rsidRDefault="003E42AD" w:rsidP="002751A2">
            <w:pPr>
              <w:jc w:val="center"/>
              <w:rPr>
                <w:sz w:val="21"/>
                <w:szCs w:val="21"/>
              </w:rPr>
            </w:pPr>
            <w:r w:rsidRPr="00ED60D6">
              <w:rPr>
                <w:sz w:val="21"/>
                <w:szCs w:val="21"/>
              </w:rPr>
              <w:t>Library</w:t>
            </w:r>
          </w:p>
        </w:tc>
        <w:tc>
          <w:tcPr>
            <w:tcW w:w="1611" w:type="dxa"/>
            <w:shd w:val="clear" w:color="auto" w:fill="auto"/>
          </w:tcPr>
          <w:p w14:paraId="5CC34DED" w14:textId="77777777" w:rsidR="00251A04"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proofErr w:type="spellStart"/>
            <w:r w:rsidRPr="00ED60D6">
              <w:rPr>
                <w:sz w:val="21"/>
                <w:szCs w:val="21"/>
              </w:rPr>
              <w:t>MiSeq</w:t>
            </w:r>
            <w:proofErr w:type="spellEnd"/>
            <w:r w:rsidRPr="00ED60D6">
              <w:rPr>
                <w:sz w:val="21"/>
                <w:szCs w:val="21"/>
              </w:rPr>
              <w:t xml:space="preserve"> Reagent Kit</w:t>
            </w:r>
          </w:p>
          <w:p w14:paraId="6A05B982" w14:textId="21314D54" w:rsidR="003E42AD" w:rsidRPr="00ED60D6" w:rsidRDefault="00251A04" w:rsidP="002751A2">
            <w:pPr>
              <w:jc w:val="center"/>
              <w:cnfStyle w:val="100000000000" w:firstRow="1" w:lastRow="0" w:firstColumn="0" w:lastColumn="0" w:oddVBand="0" w:evenVBand="0" w:oddHBand="0" w:evenHBand="0" w:firstRowFirstColumn="0" w:firstRowLastColumn="0" w:lastRowFirstColumn="0" w:lastRowLastColumn="0"/>
              <w:rPr>
                <w:sz w:val="21"/>
                <w:szCs w:val="21"/>
              </w:rPr>
            </w:pPr>
            <w:r w:rsidRPr="00ED60D6">
              <w:rPr>
                <w:sz w:val="21"/>
                <w:szCs w:val="21"/>
              </w:rPr>
              <w:t>(</w:t>
            </w:r>
            <w:r w:rsidR="003E42AD" w:rsidRPr="00ED60D6">
              <w:rPr>
                <w:sz w:val="21"/>
                <w:szCs w:val="21"/>
              </w:rPr>
              <w:t>Chemistry</w:t>
            </w:r>
            <w:r w:rsidRPr="00ED60D6">
              <w:rPr>
                <w:sz w:val="21"/>
                <w:szCs w:val="21"/>
              </w:rPr>
              <w:t>)</w:t>
            </w:r>
          </w:p>
        </w:tc>
        <w:tc>
          <w:tcPr>
            <w:tcW w:w="1512" w:type="dxa"/>
            <w:shd w:val="clear" w:color="auto" w:fill="auto"/>
          </w:tcPr>
          <w:p w14:paraId="1CCAF9D8" w14:textId="535F63A4"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ED60D6">
              <w:rPr>
                <w:sz w:val="21"/>
                <w:szCs w:val="21"/>
              </w:rPr>
              <w:t>Library/</w:t>
            </w:r>
            <w:proofErr w:type="spellStart"/>
            <w:r w:rsidRPr="00ED60D6">
              <w:rPr>
                <w:sz w:val="21"/>
                <w:szCs w:val="21"/>
              </w:rPr>
              <w:t>PhiX</w:t>
            </w:r>
            <w:proofErr w:type="spellEnd"/>
            <w:r w:rsidRPr="00ED60D6">
              <w:rPr>
                <w:sz w:val="21"/>
                <w:szCs w:val="21"/>
              </w:rPr>
              <w:t xml:space="preserve"> Concentration</w:t>
            </w:r>
          </w:p>
          <w:p w14:paraId="78AAAB08" w14:textId="7340F1BE"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sz w:val="21"/>
                <w:szCs w:val="21"/>
              </w:rPr>
            </w:pPr>
            <w:r w:rsidRPr="00ED60D6">
              <w:rPr>
                <w:sz w:val="21"/>
                <w:szCs w:val="21"/>
              </w:rPr>
              <w:t>(</w:t>
            </w:r>
            <w:proofErr w:type="spellStart"/>
            <w:r w:rsidRPr="00ED60D6">
              <w:rPr>
                <w:sz w:val="21"/>
                <w:szCs w:val="21"/>
              </w:rPr>
              <w:t>pM</w:t>
            </w:r>
            <w:proofErr w:type="spellEnd"/>
            <w:r w:rsidRPr="00ED60D6">
              <w:rPr>
                <w:sz w:val="21"/>
                <w:szCs w:val="21"/>
              </w:rPr>
              <w:t>)</w:t>
            </w:r>
          </w:p>
        </w:tc>
        <w:tc>
          <w:tcPr>
            <w:tcW w:w="1278" w:type="dxa"/>
            <w:shd w:val="clear" w:color="auto" w:fill="auto"/>
          </w:tcPr>
          <w:p w14:paraId="09A4F283" w14:textId="77777777" w:rsidR="00251A04"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proofErr w:type="spellStart"/>
            <w:r w:rsidRPr="00ED60D6">
              <w:rPr>
                <w:sz w:val="21"/>
                <w:szCs w:val="21"/>
              </w:rPr>
              <w:t>PhiX</w:t>
            </w:r>
            <w:proofErr w:type="spellEnd"/>
            <w:r w:rsidRPr="00ED60D6">
              <w:rPr>
                <w:sz w:val="21"/>
                <w:szCs w:val="21"/>
              </w:rPr>
              <w:t xml:space="preserve"> Spike-in </w:t>
            </w:r>
          </w:p>
          <w:p w14:paraId="467046F2" w14:textId="1F729403"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sz w:val="21"/>
                <w:szCs w:val="21"/>
              </w:rPr>
            </w:pPr>
            <w:r w:rsidRPr="00ED60D6">
              <w:rPr>
                <w:sz w:val="21"/>
                <w:szCs w:val="21"/>
              </w:rPr>
              <w:t>(%)</w:t>
            </w:r>
          </w:p>
        </w:tc>
        <w:tc>
          <w:tcPr>
            <w:tcW w:w="1387" w:type="dxa"/>
          </w:tcPr>
          <w:p w14:paraId="285E213C" w14:textId="4F759F53"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sz w:val="21"/>
                <w:szCs w:val="21"/>
              </w:rPr>
            </w:pPr>
            <w:r w:rsidRPr="00ED60D6">
              <w:rPr>
                <w:sz w:val="21"/>
                <w:szCs w:val="21"/>
              </w:rPr>
              <w:t>Cluster Density (K/mm</w:t>
            </w:r>
            <w:r w:rsidRPr="00ED60D6">
              <w:rPr>
                <w:rFonts w:cstheme="minorHAnsi"/>
                <w:sz w:val="21"/>
                <w:szCs w:val="21"/>
              </w:rPr>
              <w:t>²</w:t>
            </w:r>
            <w:r w:rsidRPr="00ED60D6">
              <w:rPr>
                <w:sz w:val="21"/>
                <w:szCs w:val="21"/>
              </w:rPr>
              <w:t>)</w:t>
            </w:r>
          </w:p>
        </w:tc>
        <w:tc>
          <w:tcPr>
            <w:tcW w:w="1403" w:type="dxa"/>
          </w:tcPr>
          <w:p w14:paraId="68800661" w14:textId="77777777"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ED60D6">
              <w:rPr>
                <w:sz w:val="21"/>
                <w:szCs w:val="21"/>
              </w:rPr>
              <w:t xml:space="preserve">Clusters Passing Filter </w:t>
            </w:r>
          </w:p>
          <w:p w14:paraId="756091FE" w14:textId="13996816"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sz w:val="21"/>
                <w:szCs w:val="21"/>
              </w:rPr>
            </w:pPr>
            <w:r w:rsidRPr="00ED60D6">
              <w:rPr>
                <w:sz w:val="21"/>
                <w:szCs w:val="21"/>
              </w:rPr>
              <w:t>(%)</w:t>
            </w:r>
          </w:p>
        </w:tc>
        <w:tc>
          <w:tcPr>
            <w:tcW w:w="1262" w:type="dxa"/>
            <w:shd w:val="clear" w:color="auto" w:fill="auto"/>
          </w:tcPr>
          <w:p w14:paraId="2E941A10" w14:textId="77777777"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ED60D6">
              <w:rPr>
                <w:sz w:val="21"/>
                <w:szCs w:val="21"/>
              </w:rPr>
              <w:t>Reads &gt;Q30</w:t>
            </w:r>
          </w:p>
          <w:p w14:paraId="5C5E8143" w14:textId="421F9AFB"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sz w:val="21"/>
                <w:szCs w:val="21"/>
              </w:rPr>
            </w:pPr>
            <w:r w:rsidRPr="00ED60D6">
              <w:rPr>
                <w:sz w:val="21"/>
                <w:szCs w:val="21"/>
              </w:rPr>
              <w:t>(%)</w:t>
            </w:r>
          </w:p>
        </w:tc>
        <w:tc>
          <w:tcPr>
            <w:tcW w:w="1333" w:type="dxa"/>
            <w:shd w:val="clear" w:color="auto" w:fill="auto"/>
          </w:tcPr>
          <w:p w14:paraId="6F8BE1FB" w14:textId="3671A2AC" w:rsidR="003E42AD" w:rsidRPr="00ED60D6" w:rsidRDefault="003E42AD" w:rsidP="002751A2">
            <w:pPr>
              <w:jc w:val="center"/>
              <w:cnfStyle w:val="100000000000" w:firstRow="1" w:lastRow="0" w:firstColumn="0" w:lastColumn="0" w:oddVBand="0" w:evenVBand="0" w:oddHBand="0" w:evenHBand="0" w:firstRowFirstColumn="0" w:firstRowLastColumn="0" w:lastRowFirstColumn="0" w:lastRowLastColumn="0"/>
              <w:rPr>
                <w:sz w:val="21"/>
                <w:szCs w:val="21"/>
              </w:rPr>
            </w:pPr>
            <w:r w:rsidRPr="00ED60D6">
              <w:rPr>
                <w:sz w:val="21"/>
                <w:szCs w:val="21"/>
              </w:rPr>
              <w:t>Data Yield (Gb)</w:t>
            </w:r>
          </w:p>
        </w:tc>
      </w:tr>
      <w:tr w:rsidR="003E42AD" w:rsidRPr="00EE3BCB" w14:paraId="1BB99783" w14:textId="77777777" w:rsidTr="00E01A6F">
        <w:trPr>
          <w:trHeight w:val="521"/>
        </w:trPr>
        <w:tc>
          <w:tcPr>
            <w:cnfStyle w:val="001000000000" w:firstRow="0" w:lastRow="0" w:firstColumn="1" w:lastColumn="0" w:oddVBand="0" w:evenVBand="0" w:oddHBand="0" w:evenHBand="0" w:firstRowFirstColumn="0" w:firstRowLastColumn="0" w:lastRowFirstColumn="0" w:lastRowLastColumn="0"/>
            <w:tcW w:w="1277" w:type="dxa"/>
            <w:shd w:val="clear" w:color="auto" w:fill="auto"/>
          </w:tcPr>
          <w:p w14:paraId="35C67BDB" w14:textId="21B0804F" w:rsidR="003E42AD" w:rsidRPr="00ED60D6" w:rsidRDefault="003E42AD" w:rsidP="002751A2">
            <w:pPr>
              <w:jc w:val="center"/>
              <w:rPr>
                <w:sz w:val="21"/>
                <w:szCs w:val="21"/>
              </w:rPr>
            </w:pPr>
            <w:r w:rsidRPr="00ED60D6">
              <w:rPr>
                <w:sz w:val="21"/>
                <w:szCs w:val="21"/>
              </w:rPr>
              <w:t>COI-A</w:t>
            </w:r>
          </w:p>
        </w:tc>
        <w:tc>
          <w:tcPr>
            <w:tcW w:w="1611" w:type="dxa"/>
            <w:shd w:val="clear" w:color="auto" w:fill="auto"/>
          </w:tcPr>
          <w:p w14:paraId="23EE9AE1" w14:textId="0E9EFFF5"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v3</w:t>
            </w:r>
          </w:p>
          <w:p w14:paraId="1A8A4858" w14:textId="58577765"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(600-cycle, paired-end)</w:t>
            </w:r>
          </w:p>
        </w:tc>
        <w:tc>
          <w:tcPr>
            <w:tcW w:w="1512" w:type="dxa"/>
            <w:shd w:val="clear" w:color="auto" w:fill="auto"/>
          </w:tcPr>
          <w:p w14:paraId="46060BE5" w14:textId="28D6ADB2"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14</w:t>
            </w:r>
          </w:p>
        </w:tc>
        <w:tc>
          <w:tcPr>
            <w:tcW w:w="1278" w:type="dxa"/>
            <w:shd w:val="clear" w:color="auto" w:fill="auto"/>
          </w:tcPr>
          <w:p w14:paraId="7103254F" w14:textId="3D82F0C7"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15</w:t>
            </w:r>
          </w:p>
        </w:tc>
        <w:tc>
          <w:tcPr>
            <w:tcW w:w="1387" w:type="dxa"/>
          </w:tcPr>
          <w:p w14:paraId="7BD3AA75" w14:textId="70EFEC9F"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1013 ± 18</w:t>
            </w:r>
          </w:p>
        </w:tc>
        <w:tc>
          <w:tcPr>
            <w:tcW w:w="1403" w:type="dxa"/>
          </w:tcPr>
          <w:p w14:paraId="2FFF9047" w14:textId="4C1E5DE9" w:rsidR="003E42AD" w:rsidRPr="00ED60D6" w:rsidRDefault="00E01A6F"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84.10 ± 14.25</w:t>
            </w:r>
          </w:p>
        </w:tc>
        <w:tc>
          <w:tcPr>
            <w:tcW w:w="1262" w:type="dxa"/>
            <w:shd w:val="clear" w:color="auto" w:fill="auto"/>
          </w:tcPr>
          <w:p w14:paraId="20BB2EBA" w14:textId="14CDA354"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86.06</w:t>
            </w:r>
          </w:p>
        </w:tc>
        <w:tc>
          <w:tcPr>
            <w:tcW w:w="1333" w:type="dxa"/>
            <w:shd w:val="clear" w:color="auto" w:fill="auto"/>
          </w:tcPr>
          <w:p w14:paraId="7B8440DF" w14:textId="4F202B91"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13.54</w:t>
            </w:r>
          </w:p>
        </w:tc>
      </w:tr>
      <w:tr w:rsidR="003E42AD" w:rsidRPr="00EE3BCB" w14:paraId="223D8580" w14:textId="77777777" w:rsidTr="00E01A6F">
        <w:trPr>
          <w:trHeight w:val="506"/>
        </w:trPr>
        <w:tc>
          <w:tcPr>
            <w:cnfStyle w:val="001000000000" w:firstRow="0" w:lastRow="0" w:firstColumn="1" w:lastColumn="0" w:oddVBand="0" w:evenVBand="0" w:oddHBand="0" w:evenHBand="0" w:firstRowFirstColumn="0" w:firstRowLastColumn="0" w:lastRowFirstColumn="0" w:lastRowLastColumn="0"/>
            <w:tcW w:w="1277" w:type="dxa"/>
            <w:shd w:val="clear" w:color="auto" w:fill="auto"/>
          </w:tcPr>
          <w:p w14:paraId="39F630AA" w14:textId="6CEE3FD7" w:rsidR="003E42AD" w:rsidRPr="00ED60D6" w:rsidRDefault="003E42AD" w:rsidP="002751A2">
            <w:pPr>
              <w:jc w:val="center"/>
              <w:rPr>
                <w:sz w:val="21"/>
                <w:szCs w:val="21"/>
              </w:rPr>
            </w:pPr>
            <w:r w:rsidRPr="00ED60D6">
              <w:rPr>
                <w:sz w:val="21"/>
                <w:szCs w:val="21"/>
              </w:rPr>
              <w:t>COI-B</w:t>
            </w:r>
          </w:p>
        </w:tc>
        <w:tc>
          <w:tcPr>
            <w:tcW w:w="1611" w:type="dxa"/>
            <w:shd w:val="clear" w:color="auto" w:fill="auto"/>
          </w:tcPr>
          <w:p w14:paraId="634524E1" w14:textId="04CE05D7"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v3</w:t>
            </w:r>
          </w:p>
          <w:p w14:paraId="34B5CCD0" w14:textId="6EA4C306"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(600-cycle, paired-end)</w:t>
            </w:r>
          </w:p>
        </w:tc>
        <w:tc>
          <w:tcPr>
            <w:tcW w:w="1512" w:type="dxa"/>
            <w:shd w:val="clear" w:color="auto" w:fill="auto"/>
          </w:tcPr>
          <w:p w14:paraId="3D7F2659" w14:textId="745C6F6D"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14</w:t>
            </w:r>
          </w:p>
        </w:tc>
        <w:tc>
          <w:tcPr>
            <w:tcW w:w="1278" w:type="dxa"/>
            <w:shd w:val="clear" w:color="auto" w:fill="auto"/>
          </w:tcPr>
          <w:p w14:paraId="51EEF58E" w14:textId="58381D94"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15</w:t>
            </w:r>
          </w:p>
        </w:tc>
        <w:tc>
          <w:tcPr>
            <w:tcW w:w="1387" w:type="dxa"/>
          </w:tcPr>
          <w:p w14:paraId="5052DCD0" w14:textId="684CF246"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993 ± 19</w:t>
            </w:r>
          </w:p>
        </w:tc>
        <w:tc>
          <w:tcPr>
            <w:tcW w:w="1403" w:type="dxa"/>
          </w:tcPr>
          <w:p w14:paraId="3B4ABC00" w14:textId="51D46D3E" w:rsidR="003E42AD" w:rsidRPr="00ED60D6" w:rsidRDefault="00E01A6F"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88.11 ± 1.73</w:t>
            </w:r>
          </w:p>
        </w:tc>
        <w:tc>
          <w:tcPr>
            <w:tcW w:w="1262" w:type="dxa"/>
            <w:shd w:val="clear" w:color="auto" w:fill="auto"/>
          </w:tcPr>
          <w:p w14:paraId="574F1E87" w14:textId="7A4EC78F"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85.99</w:t>
            </w:r>
          </w:p>
        </w:tc>
        <w:tc>
          <w:tcPr>
            <w:tcW w:w="1333" w:type="dxa"/>
            <w:shd w:val="clear" w:color="auto" w:fill="auto"/>
          </w:tcPr>
          <w:p w14:paraId="2DF4C530" w14:textId="3F63DF66"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13.8</w:t>
            </w:r>
            <w:r w:rsidR="00251A04" w:rsidRPr="00ED60D6">
              <w:rPr>
                <w:sz w:val="21"/>
                <w:szCs w:val="21"/>
              </w:rPr>
              <w:t>0</w:t>
            </w:r>
          </w:p>
        </w:tc>
      </w:tr>
      <w:tr w:rsidR="003E42AD" w:rsidRPr="00EE3BCB" w14:paraId="2147FAD2" w14:textId="77777777" w:rsidTr="00E01A6F">
        <w:trPr>
          <w:trHeight w:val="506"/>
        </w:trPr>
        <w:tc>
          <w:tcPr>
            <w:cnfStyle w:val="001000000000" w:firstRow="0" w:lastRow="0" w:firstColumn="1" w:lastColumn="0" w:oddVBand="0" w:evenVBand="0" w:oddHBand="0" w:evenHBand="0" w:firstRowFirstColumn="0" w:firstRowLastColumn="0" w:lastRowFirstColumn="0" w:lastRowLastColumn="0"/>
            <w:tcW w:w="1277" w:type="dxa"/>
            <w:shd w:val="clear" w:color="auto" w:fill="auto"/>
          </w:tcPr>
          <w:p w14:paraId="2D3748C8" w14:textId="5D3F981D" w:rsidR="003E42AD" w:rsidRPr="00ED60D6" w:rsidRDefault="003E42AD" w:rsidP="002751A2">
            <w:pPr>
              <w:jc w:val="center"/>
              <w:rPr>
                <w:sz w:val="21"/>
                <w:szCs w:val="21"/>
              </w:rPr>
            </w:pPr>
            <w:r w:rsidRPr="00ED60D6">
              <w:rPr>
                <w:sz w:val="21"/>
                <w:szCs w:val="21"/>
              </w:rPr>
              <w:t>12S-A</w:t>
            </w:r>
          </w:p>
        </w:tc>
        <w:tc>
          <w:tcPr>
            <w:tcW w:w="1611" w:type="dxa"/>
            <w:shd w:val="clear" w:color="auto" w:fill="auto"/>
          </w:tcPr>
          <w:p w14:paraId="7ADD612E" w14:textId="1CD41A3B"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v2</w:t>
            </w:r>
          </w:p>
          <w:p w14:paraId="3CEFECDC" w14:textId="54DF911E"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(500-cycle, paired-end)</w:t>
            </w:r>
          </w:p>
        </w:tc>
        <w:tc>
          <w:tcPr>
            <w:tcW w:w="1512" w:type="dxa"/>
            <w:shd w:val="clear" w:color="auto" w:fill="auto"/>
          </w:tcPr>
          <w:p w14:paraId="5B5E8358" w14:textId="6344E097"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7</w:t>
            </w:r>
          </w:p>
        </w:tc>
        <w:tc>
          <w:tcPr>
            <w:tcW w:w="1278" w:type="dxa"/>
            <w:shd w:val="clear" w:color="auto" w:fill="auto"/>
          </w:tcPr>
          <w:p w14:paraId="53E1B57D" w14:textId="02504E97"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20</w:t>
            </w:r>
          </w:p>
        </w:tc>
        <w:tc>
          <w:tcPr>
            <w:tcW w:w="1387" w:type="dxa"/>
          </w:tcPr>
          <w:p w14:paraId="63C60B6E" w14:textId="0A95DF7C"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704 ± 19</w:t>
            </w:r>
          </w:p>
        </w:tc>
        <w:tc>
          <w:tcPr>
            <w:tcW w:w="1403" w:type="dxa"/>
          </w:tcPr>
          <w:p w14:paraId="53C14F36" w14:textId="23BC2F2F" w:rsidR="003E42AD" w:rsidRPr="00ED60D6" w:rsidRDefault="00E01A6F"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94.58 ± 0.85</w:t>
            </w:r>
          </w:p>
        </w:tc>
        <w:tc>
          <w:tcPr>
            <w:tcW w:w="1262" w:type="dxa"/>
            <w:shd w:val="clear" w:color="auto" w:fill="auto"/>
          </w:tcPr>
          <w:p w14:paraId="14FC532E" w14:textId="3D1B1A00"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88.08</w:t>
            </w:r>
          </w:p>
        </w:tc>
        <w:tc>
          <w:tcPr>
            <w:tcW w:w="1333" w:type="dxa"/>
            <w:shd w:val="clear" w:color="auto" w:fill="auto"/>
          </w:tcPr>
          <w:p w14:paraId="72041289" w14:textId="7B1DF352"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7.08</w:t>
            </w:r>
          </w:p>
        </w:tc>
      </w:tr>
      <w:tr w:rsidR="003E42AD" w:rsidRPr="00EE3BCB" w14:paraId="52D9EFF3" w14:textId="77777777" w:rsidTr="00E01A6F">
        <w:trPr>
          <w:trHeight w:val="521"/>
        </w:trPr>
        <w:tc>
          <w:tcPr>
            <w:cnfStyle w:val="001000000000" w:firstRow="0" w:lastRow="0" w:firstColumn="1" w:lastColumn="0" w:oddVBand="0" w:evenVBand="0" w:oddHBand="0" w:evenHBand="0" w:firstRowFirstColumn="0" w:firstRowLastColumn="0" w:lastRowFirstColumn="0" w:lastRowLastColumn="0"/>
            <w:tcW w:w="1277" w:type="dxa"/>
            <w:shd w:val="clear" w:color="auto" w:fill="auto"/>
          </w:tcPr>
          <w:p w14:paraId="616E173D" w14:textId="620A1AC6" w:rsidR="003E42AD" w:rsidRPr="00ED60D6" w:rsidRDefault="003E42AD" w:rsidP="002751A2">
            <w:pPr>
              <w:jc w:val="center"/>
              <w:rPr>
                <w:sz w:val="21"/>
                <w:szCs w:val="21"/>
              </w:rPr>
            </w:pPr>
            <w:r w:rsidRPr="00ED60D6">
              <w:rPr>
                <w:sz w:val="21"/>
                <w:szCs w:val="21"/>
              </w:rPr>
              <w:t>12S-B</w:t>
            </w:r>
          </w:p>
        </w:tc>
        <w:tc>
          <w:tcPr>
            <w:tcW w:w="1611" w:type="dxa"/>
            <w:shd w:val="clear" w:color="auto" w:fill="auto"/>
          </w:tcPr>
          <w:p w14:paraId="426B1DEE" w14:textId="47FC3CFE"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v2</w:t>
            </w:r>
          </w:p>
          <w:p w14:paraId="577E6DE7" w14:textId="2268194A"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(500-cycle, paired-end)</w:t>
            </w:r>
          </w:p>
        </w:tc>
        <w:tc>
          <w:tcPr>
            <w:tcW w:w="1512" w:type="dxa"/>
            <w:shd w:val="clear" w:color="auto" w:fill="auto"/>
          </w:tcPr>
          <w:p w14:paraId="284B2297" w14:textId="433E614C"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7.5</w:t>
            </w:r>
          </w:p>
        </w:tc>
        <w:tc>
          <w:tcPr>
            <w:tcW w:w="1278" w:type="dxa"/>
            <w:shd w:val="clear" w:color="auto" w:fill="auto"/>
          </w:tcPr>
          <w:p w14:paraId="657AD55E" w14:textId="03ADFDAD"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20</w:t>
            </w:r>
          </w:p>
        </w:tc>
        <w:tc>
          <w:tcPr>
            <w:tcW w:w="1387" w:type="dxa"/>
          </w:tcPr>
          <w:p w14:paraId="11260D1D" w14:textId="1D3B2B7D"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715 ± 44</w:t>
            </w:r>
          </w:p>
        </w:tc>
        <w:tc>
          <w:tcPr>
            <w:tcW w:w="1403" w:type="dxa"/>
          </w:tcPr>
          <w:p w14:paraId="786070C2" w14:textId="3E8E4DCA" w:rsidR="003E42AD" w:rsidRPr="00ED60D6" w:rsidRDefault="00E01A6F"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89.87 ± 5.2</w:t>
            </w:r>
          </w:p>
        </w:tc>
        <w:tc>
          <w:tcPr>
            <w:tcW w:w="1262" w:type="dxa"/>
            <w:shd w:val="clear" w:color="auto" w:fill="auto"/>
          </w:tcPr>
          <w:p w14:paraId="3458612C" w14:textId="3A08A2F5"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80.78</w:t>
            </w:r>
          </w:p>
        </w:tc>
        <w:tc>
          <w:tcPr>
            <w:tcW w:w="1333" w:type="dxa"/>
            <w:shd w:val="clear" w:color="auto" w:fill="auto"/>
          </w:tcPr>
          <w:p w14:paraId="40172457" w14:textId="468055A1" w:rsidR="003E42AD" w:rsidRPr="00ED60D6" w:rsidRDefault="003E42AD" w:rsidP="002751A2">
            <w:pPr>
              <w:jc w:val="center"/>
              <w:cnfStyle w:val="000000000000" w:firstRow="0" w:lastRow="0" w:firstColumn="0" w:lastColumn="0" w:oddVBand="0" w:evenVBand="0" w:oddHBand="0" w:evenHBand="0" w:firstRowFirstColumn="0" w:firstRowLastColumn="0" w:lastRowFirstColumn="0" w:lastRowLastColumn="0"/>
              <w:rPr>
                <w:sz w:val="21"/>
                <w:szCs w:val="21"/>
              </w:rPr>
            </w:pPr>
            <w:r w:rsidRPr="00ED60D6">
              <w:rPr>
                <w:sz w:val="21"/>
                <w:szCs w:val="21"/>
              </w:rPr>
              <w:t>7.25</w:t>
            </w:r>
          </w:p>
        </w:tc>
      </w:tr>
    </w:tbl>
    <w:p w14:paraId="034156B6" w14:textId="77777777" w:rsidR="00251A04" w:rsidRDefault="00AE20E7" w:rsidP="00FB74B4">
      <w:pPr>
        <w:rPr>
          <w:color w:val="FF0000"/>
        </w:rPr>
      </w:pPr>
      <w:r w:rsidRPr="00EE3BCB">
        <w:rPr>
          <w:color w:val="FF0000"/>
        </w:rPr>
        <w:tab/>
      </w:r>
    </w:p>
    <w:p w14:paraId="4D3FF1E2" w14:textId="234870C1" w:rsidR="00FB74B4" w:rsidRPr="00163F66" w:rsidRDefault="00FB74B4" w:rsidP="00163F66">
      <w:pPr>
        <w:pStyle w:val="Heading2"/>
      </w:pPr>
      <w:r w:rsidRPr="00163F66">
        <w:t>6.  Provide Raw Sequencing Data</w:t>
      </w:r>
    </w:p>
    <w:p w14:paraId="047118A5" w14:textId="1454A593" w:rsidR="00163F66" w:rsidRDefault="005B5E58" w:rsidP="00B16EB1">
      <w:pPr>
        <w:ind w:firstLine="720"/>
      </w:pPr>
      <w:r w:rsidRPr="00163F66">
        <w:t xml:space="preserve">The sequence data for </w:t>
      </w:r>
      <w:r w:rsidR="006A7BD1" w:rsidRPr="00163F66">
        <w:t>the two COI libraries and two</w:t>
      </w:r>
      <w:r w:rsidRPr="00163F66">
        <w:t xml:space="preserve"> 12S librar</w:t>
      </w:r>
      <w:r w:rsidR="006A7BD1" w:rsidRPr="00163F66">
        <w:t>ies</w:t>
      </w:r>
      <w:r w:rsidRPr="00163F66">
        <w:t xml:space="preserve"> were retrieved from the </w:t>
      </w:r>
      <w:proofErr w:type="spellStart"/>
      <w:r w:rsidRPr="00163F66">
        <w:t>MiSeq</w:t>
      </w:r>
      <w:proofErr w:type="spellEnd"/>
      <w:r w:rsidR="006A7BD1" w:rsidRPr="00163F66">
        <w:t xml:space="preserve">, and both the </w:t>
      </w:r>
      <w:r w:rsidRPr="00163F66">
        <w:t xml:space="preserve">sequence data and metadata were uploaded to the shared </w:t>
      </w:r>
      <w:r w:rsidR="00163F66" w:rsidRPr="00163F66">
        <w:t>“</w:t>
      </w:r>
      <w:proofErr w:type="spellStart"/>
      <w:r w:rsidR="00163F66" w:rsidRPr="00163F66">
        <w:t>Perley</w:t>
      </w:r>
      <w:proofErr w:type="spellEnd"/>
      <w:r w:rsidR="00163F66" w:rsidRPr="00163F66">
        <w:t xml:space="preserve"> Offshore Collection” </w:t>
      </w:r>
      <w:r w:rsidRPr="00163F66">
        <w:t xml:space="preserve">project page </w:t>
      </w:r>
      <w:r w:rsidR="00163F66" w:rsidRPr="00163F66">
        <w:t xml:space="preserve">in MS Teams, and can be found </w:t>
      </w:r>
      <w:r w:rsidR="006A7BD1" w:rsidRPr="00163F66">
        <w:t xml:space="preserve">in the folder “2025 </w:t>
      </w:r>
      <w:proofErr w:type="spellStart"/>
      <w:r w:rsidR="006A7BD1" w:rsidRPr="00163F66">
        <w:t>Perley</w:t>
      </w:r>
      <w:proofErr w:type="spellEnd"/>
      <w:r w:rsidR="006A7BD1" w:rsidRPr="00163F66">
        <w:t xml:space="preserve"> Offshore Collection Results”</w:t>
      </w:r>
      <w:r w:rsidRPr="00163F66">
        <w:t>.</w:t>
      </w:r>
    </w:p>
    <w:p w14:paraId="2EEADA30" w14:textId="77777777" w:rsidR="00B16EB1" w:rsidRPr="00163F66" w:rsidRDefault="00B16EB1" w:rsidP="00B16EB1">
      <w:pPr>
        <w:ind w:firstLine="720"/>
      </w:pPr>
    </w:p>
    <w:p w14:paraId="21F4DFCC" w14:textId="721C8D61" w:rsidR="00E7163A" w:rsidRPr="00BA1EBB" w:rsidRDefault="00E7051E" w:rsidP="00CB029C">
      <w:pPr>
        <w:pStyle w:val="Heading2"/>
      </w:pPr>
      <w:r w:rsidRPr="00CB029C">
        <w:t>Conclusion</w:t>
      </w:r>
      <w:r w:rsidR="00BA1EBB" w:rsidRPr="00CB029C">
        <w:t>s</w:t>
      </w:r>
    </w:p>
    <w:p w14:paraId="4A3A5865" w14:textId="02249A77" w:rsidR="00E7051E" w:rsidRPr="006D257A" w:rsidRDefault="007A5DCF" w:rsidP="00F14108">
      <w:pPr>
        <w:pStyle w:val="Heading5"/>
        <w:numPr>
          <w:ilvl w:val="0"/>
          <w:numId w:val="17"/>
        </w:numPr>
        <w:rPr>
          <w:lang w:val="en-US"/>
        </w:rPr>
      </w:pPr>
      <w:r w:rsidRPr="006D257A">
        <w:rPr>
          <w:lang w:val="en-US"/>
        </w:rPr>
        <w:t xml:space="preserve">Extract </w:t>
      </w:r>
      <w:r w:rsidR="00F968E8" w:rsidRPr="006D257A">
        <w:rPr>
          <w:lang w:val="en-US"/>
        </w:rPr>
        <w:t xml:space="preserve">&amp; quantify </w:t>
      </w:r>
      <w:r w:rsidR="00FB74B4" w:rsidRPr="006D257A">
        <w:rPr>
          <w:lang w:val="en-US"/>
        </w:rPr>
        <w:t>14</w:t>
      </w:r>
      <w:r w:rsidR="00F968E8" w:rsidRPr="006D257A">
        <w:rPr>
          <w:lang w:val="en-US"/>
        </w:rPr>
        <w:t>0 e</w:t>
      </w:r>
      <w:r w:rsidR="00E7051E" w:rsidRPr="006D257A">
        <w:rPr>
          <w:lang w:val="en-US"/>
        </w:rPr>
        <w:t>DNA</w:t>
      </w:r>
      <w:r w:rsidR="00A00FA1" w:rsidRPr="006D257A">
        <w:rPr>
          <w:lang w:val="en-US"/>
        </w:rPr>
        <w:t xml:space="preserve"> Samples </w:t>
      </w:r>
    </w:p>
    <w:p w14:paraId="12E48553" w14:textId="1D682543" w:rsidR="00766336" w:rsidRPr="006D257A" w:rsidRDefault="00A00FA1" w:rsidP="000D1322">
      <w:pPr>
        <w:pStyle w:val="ListParagraph"/>
        <w:numPr>
          <w:ilvl w:val="0"/>
          <w:numId w:val="14"/>
        </w:numPr>
      </w:pPr>
      <w:r w:rsidRPr="006D257A">
        <w:rPr>
          <w:lang w:val="en-US"/>
        </w:rPr>
        <w:t>140</w:t>
      </w:r>
      <w:r w:rsidR="000D1322" w:rsidRPr="006D257A">
        <w:t xml:space="preserve"> samples (</w:t>
      </w:r>
      <w:proofErr w:type="spellStart"/>
      <w:r w:rsidR="000D1322" w:rsidRPr="006D257A">
        <w:t>SmithRoot</w:t>
      </w:r>
      <w:proofErr w:type="spellEnd"/>
      <w:r w:rsidR="000D1322" w:rsidRPr="006D257A">
        <w:t xml:space="preserve"> filters preserved in ethanol) from SAB were provided to the ABL</w:t>
      </w:r>
      <w:r w:rsidRPr="006D257A">
        <w:t>:</w:t>
      </w:r>
    </w:p>
    <w:p w14:paraId="4C1438AE" w14:textId="67259E83" w:rsidR="00A00FA1" w:rsidRPr="006D257A" w:rsidRDefault="00A00FA1" w:rsidP="00A00FA1">
      <w:pPr>
        <w:pStyle w:val="ListParagraph"/>
        <w:numPr>
          <w:ilvl w:val="1"/>
          <w:numId w:val="14"/>
        </w:numPr>
      </w:pPr>
      <w:r w:rsidRPr="006D257A">
        <w:t xml:space="preserve">126 were from the </w:t>
      </w:r>
      <w:proofErr w:type="spellStart"/>
      <w:r w:rsidRPr="006D257A">
        <w:t>Perley</w:t>
      </w:r>
      <w:proofErr w:type="spellEnd"/>
      <w:r w:rsidRPr="006D257A">
        <w:t xml:space="preserve"> Offshore survey 2025 and an additional 14 were from AZMP 2024.</w:t>
      </w:r>
    </w:p>
    <w:p w14:paraId="2A9AD7E2" w14:textId="59C79A33" w:rsidR="009A7DCC" w:rsidRDefault="00CB029C" w:rsidP="00CB029C">
      <w:pPr>
        <w:pStyle w:val="ListParagraph"/>
        <w:numPr>
          <w:ilvl w:val="0"/>
          <w:numId w:val="14"/>
        </w:numPr>
      </w:pPr>
      <w:r w:rsidRPr="006D257A">
        <w:t>All samples were extracted from half-filter</w:t>
      </w:r>
      <w:r w:rsidR="00C67B14">
        <w:t>s</w:t>
      </w:r>
      <w:r w:rsidRPr="006D257A">
        <w:t xml:space="preserve"> using Qiagen’s DNeasy Blood and Tissue kit for the </w:t>
      </w:r>
      <w:proofErr w:type="spellStart"/>
      <w:r w:rsidRPr="006D257A">
        <w:t>QIAcube</w:t>
      </w:r>
      <w:proofErr w:type="spellEnd"/>
      <w:r w:rsidRPr="006D257A">
        <w:t>, with 1</w:t>
      </w:r>
      <w:r w:rsidR="0061307D" w:rsidRPr="006D257A">
        <w:t>3</w:t>
      </w:r>
      <w:r w:rsidRPr="006D257A">
        <w:t xml:space="preserve"> Extraction Negatives being generated. </w:t>
      </w:r>
      <w:r w:rsidR="00F21D2C">
        <w:t xml:space="preserve"> The remaining </w:t>
      </w:r>
      <w:r w:rsidR="009B3366">
        <w:t>extracted</w:t>
      </w:r>
      <w:r w:rsidR="00F21D2C">
        <w:t xml:space="preserve"> eDNA and remaining half filters were archived in ethanol at -80</w:t>
      </w:r>
      <w:r w:rsidR="00F21D2C">
        <w:rPr>
          <w:rFonts w:cstheme="minorHAnsi"/>
        </w:rPr>
        <w:t>°</w:t>
      </w:r>
      <w:r w:rsidR="00F21D2C">
        <w:t>C</w:t>
      </w:r>
      <w:r w:rsidR="009B3366">
        <w:t>; details can be found in the ABL database (ABLDNA_ptran.accdb).</w:t>
      </w:r>
    </w:p>
    <w:p w14:paraId="532B6C98" w14:textId="3D1A0D3E" w:rsidR="00CB029C" w:rsidRPr="006D257A" w:rsidRDefault="00CB029C" w:rsidP="00CB029C">
      <w:pPr>
        <w:pStyle w:val="ListParagraph"/>
        <w:numPr>
          <w:ilvl w:val="0"/>
          <w:numId w:val="14"/>
        </w:numPr>
      </w:pPr>
      <w:r w:rsidRPr="006D257A">
        <w:t xml:space="preserve">The DNA was quantified using the Qubit </w:t>
      </w:r>
      <w:r w:rsidR="008950AC">
        <w:t xml:space="preserve">1x </w:t>
      </w:r>
      <w:r w:rsidRPr="006D257A">
        <w:t>dsDNA HS Assay for the Qubit v4.</w:t>
      </w:r>
    </w:p>
    <w:p w14:paraId="44BF7543" w14:textId="78761641" w:rsidR="00A928E4" w:rsidRPr="008D3698" w:rsidRDefault="00FA33DC" w:rsidP="00F14108">
      <w:pPr>
        <w:pStyle w:val="Heading5"/>
        <w:numPr>
          <w:ilvl w:val="0"/>
          <w:numId w:val="17"/>
        </w:numPr>
      </w:pPr>
      <w:r>
        <w:t>Apply assays</w:t>
      </w:r>
      <w:r w:rsidR="009F6438">
        <w:t xml:space="preserve"> </w:t>
      </w:r>
      <w:r w:rsidR="00307C15" w:rsidRPr="008D3698">
        <w:t>to a subset of 1</w:t>
      </w:r>
      <w:r w:rsidR="00984CC0" w:rsidRPr="008D3698">
        <w:t>13</w:t>
      </w:r>
      <w:r w:rsidR="00307C15" w:rsidRPr="008D3698">
        <w:t xml:space="preserve"> samples</w:t>
      </w:r>
      <w:r w:rsidR="00A00FA1" w:rsidRPr="008D3698">
        <w:t xml:space="preserve"> </w:t>
      </w:r>
    </w:p>
    <w:p w14:paraId="6BE2E6C2" w14:textId="51D28567" w:rsidR="005B6DE1" w:rsidRPr="008D3698" w:rsidRDefault="005B6DE1" w:rsidP="009C55C8">
      <w:pPr>
        <w:pStyle w:val="ListParagraph"/>
        <w:numPr>
          <w:ilvl w:val="0"/>
          <w:numId w:val="16"/>
        </w:numPr>
      </w:pPr>
      <w:r w:rsidRPr="008D3698">
        <w:t xml:space="preserve">The assays were applied to </w:t>
      </w:r>
      <w:r w:rsidR="008D50C3" w:rsidRPr="008D3698">
        <w:t xml:space="preserve">a subset of </w:t>
      </w:r>
      <w:r w:rsidRPr="008D3698">
        <w:t>1</w:t>
      </w:r>
      <w:r w:rsidR="00403BEA" w:rsidRPr="008D3698">
        <w:t>13</w:t>
      </w:r>
      <w:r w:rsidRPr="008D3698">
        <w:t xml:space="preserve"> samples (</w:t>
      </w:r>
      <w:r w:rsidRPr="00751AD1">
        <w:t>including</w:t>
      </w:r>
      <w:r w:rsidRPr="008D3698">
        <w:t xml:space="preserve"> </w:t>
      </w:r>
      <w:r w:rsidR="00B16EB1">
        <w:t>5</w:t>
      </w:r>
      <w:r w:rsidRPr="008D3698">
        <w:t xml:space="preserve"> Field Blanks) and 1</w:t>
      </w:r>
      <w:r w:rsidR="00403BEA" w:rsidRPr="008D3698">
        <w:t>3</w:t>
      </w:r>
      <w:r w:rsidRPr="008D3698">
        <w:t xml:space="preserve"> ENEGs.</w:t>
      </w:r>
    </w:p>
    <w:p w14:paraId="118B1050" w14:textId="03279CAB" w:rsidR="005B6DE1" w:rsidRPr="008D3698" w:rsidRDefault="005B6DE1" w:rsidP="005B6DE1">
      <w:pPr>
        <w:pStyle w:val="ListParagraph"/>
        <w:numPr>
          <w:ilvl w:val="0"/>
          <w:numId w:val="16"/>
        </w:numPr>
      </w:pPr>
      <w:r w:rsidRPr="008D3698">
        <w:t xml:space="preserve">The IPC was applied to all samples with the </w:t>
      </w:r>
      <w:r w:rsidRPr="00A426F8">
        <w:rPr>
          <w:i/>
          <w:iCs/>
        </w:rPr>
        <w:t>A. lupus</w:t>
      </w:r>
      <w:r w:rsidRPr="008D3698">
        <w:t xml:space="preserve"> assay. No evidence for PCR inhibition was found.</w:t>
      </w:r>
    </w:p>
    <w:p w14:paraId="4387EF30" w14:textId="65C7D251" w:rsidR="005B6DE1" w:rsidRPr="008D3698" w:rsidRDefault="005B6DE1" w:rsidP="005B6DE1">
      <w:pPr>
        <w:pStyle w:val="ListParagraph"/>
        <w:numPr>
          <w:ilvl w:val="0"/>
          <w:numId w:val="16"/>
        </w:numPr>
      </w:pPr>
      <w:r w:rsidRPr="008D3698">
        <w:t xml:space="preserve">The presence of </w:t>
      </w:r>
      <w:r w:rsidRPr="008D3698">
        <w:rPr>
          <w:i/>
          <w:iCs/>
        </w:rPr>
        <w:t>A. lupus</w:t>
      </w:r>
      <w:r w:rsidRPr="008D3698">
        <w:t xml:space="preserve"> was detected at </w:t>
      </w:r>
      <w:r w:rsidR="00984CC0" w:rsidRPr="008D3698">
        <w:t>2</w:t>
      </w:r>
      <w:r w:rsidR="00B33351">
        <w:t>3</w:t>
      </w:r>
      <w:r w:rsidRPr="008D3698">
        <w:t xml:space="preserve"> of the 3</w:t>
      </w:r>
      <w:r w:rsidR="00B33351">
        <w:t>5</w:t>
      </w:r>
      <w:r w:rsidRPr="008D3698">
        <w:t xml:space="preserve"> stations</w:t>
      </w:r>
      <w:r w:rsidR="00B33351">
        <w:t xml:space="preserve"> </w:t>
      </w:r>
      <w:r w:rsidR="00B33351" w:rsidRPr="008D3698">
        <w:t xml:space="preserve">screened </w:t>
      </w:r>
      <w:r w:rsidR="00B33351">
        <w:t>(*</w:t>
      </w:r>
      <w:r w:rsidR="00431D75">
        <w:t>*</w:t>
      </w:r>
      <w:r w:rsidR="00B33351">
        <w:t>CURDO_10 was sampled twice)</w:t>
      </w:r>
      <w:r w:rsidRPr="008D3698">
        <w:t xml:space="preserve"> </w:t>
      </w:r>
      <w:r w:rsidR="001D7E45" w:rsidRPr="008D3698">
        <w:t xml:space="preserve">and inconclusive at </w:t>
      </w:r>
      <w:r w:rsidR="00A426F8">
        <w:t>5</w:t>
      </w:r>
      <w:r w:rsidR="001D7E45" w:rsidRPr="008D3698">
        <w:t xml:space="preserve"> station</w:t>
      </w:r>
      <w:r w:rsidR="00984CC0" w:rsidRPr="008D3698">
        <w:t>s</w:t>
      </w:r>
      <w:r w:rsidR="001D7E45" w:rsidRPr="008D3698">
        <w:t>.</w:t>
      </w:r>
    </w:p>
    <w:p w14:paraId="54471E0A" w14:textId="4B6CEF59" w:rsidR="001D7E45" w:rsidRPr="008D3698" w:rsidRDefault="001D7E45" w:rsidP="005B6DE1">
      <w:pPr>
        <w:pStyle w:val="ListParagraph"/>
        <w:numPr>
          <w:ilvl w:val="0"/>
          <w:numId w:val="16"/>
        </w:numPr>
      </w:pPr>
      <w:r w:rsidRPr="008D3698">
        <w:rPr>
          <w:i/>
          <w:iCs/>
        </w:rPr>
        <w:t xml:space="preserve">G. </w:t>
      </w:r>
      <w:proofErr w:type="spellStart"/>
      <w:r w:rsidRPr="008D3698">
        <w:rPr>
          <w:i/>
          <w:iCs/>
        </w:rPr>
        <w:t>morhua</w:t>
      </w:r>
      <w:proofErr w:type="spellEnd"/>
      <w:r w:rsidRPr="008D3698">
        <w:t xml:space="preserve"> was detected at </w:t>
      </w:r>
      <w:r w:rsidR="00B33351">
        <w:t>2</w:t>
      </w:r>
      <w:r w:rsidR="006157E2">
        <w:t>9</w:t>
      </w:r>
      <w:r w:rsidRPr="008D3698">
        <w:t xml:space="preserve"> of the 3</w:t>
      </w:r>
      <w:r w:rsidR="00B33351">
        <w:t>5</w:t>
      </w:r>
      <w:r w:rsidRPr="008D3698">
        <w:t xml:space="preserve"> stations</w:t>
      </w:r>
      <w:r w:rsidR="00431D75">
        <w:t>**</w:t>
      </w:r>
      <w:r w:rsidRPr="008D3698">
        <w:t xml:space="preserve">. There </w:t>
      </w:r>
      <w:r w:rsidR="00984CC0" w:rsidRPr="008D3698">
        <w:t>was 1</w:t>
      </w:r>
      <w:r w:rsidRPr="008D3698">
        <w:t xml:space="preserve"> inconclusive result </w:t>
      </w:r>
      <w:r w:rsidR="00984CC0" w:rsidRPr="008D3698">
        <w:t>at station Scatarie_10</w:t>
      </w:r>
      <w:r w:rsidR="006157E2">
        <w:t>.</w:t>
      </w:r>
    </w:p>
    <w:p w14:paraId="237377BE" w14:textId="1F83A1AF" w:rsidR="001D7E45" w:rsidRPr="008D3698" w:rsidRDefault="001D7E45" w:rsidP="005B6DE1">
      <w:pPr>
        <w:pStyle w:val="ListParagraph"/>
        <w:numPr>
          <w:ilvl w:val="0"/>
          <w:numId w:val="16"/>
        </w:numPr>
      </w:pPr>
      <w:r w:rsidRPr="008D3698">
        <w:lastRenderedPageBreak/>
        <w:t xml:space="preserve">There were no confident detections of </w:t>
      </w:r>
      <w:r w:rsidRPr="008D3698">
        <w:rPr>
          <w:i/>
          <w:iCs/>
        </w:rPr>
        <w:t xml:space="preserve">H. </w:t>
      </w:r>
      <w:proofErr w:type="spellStart"/>
      <w:r w:rsidRPr="008D3698">
        <w:rPr>
          <w:i/>
          <w:iCs/>
        </w:rPr>
        <w:t>hippoglossus</w:t>
      </w:r>
      <w:proofErr w:type="spellEnd"/>
      <w:r w:rsidRPr="008D3698">
        <w:t xml:space="preserve"> at any of the stations, but there were </w:t>
      </w:r>
      <w:r w:rsidR="00B33351">
        <w:t>3</w:t>
      </w:r>
      <w:r w:rsidRPr="008D3698">
        <w:t xml:space="preserve"> stations with inconclusive results (SAB_0</w:t>
      </w:r>
      <w:r w:rsidR="00984CC0" w:rsidRPr="008D3698">
        <w:t>7</w:t>
      </w:r>
      <w:r w:rsidRPr="008D3698">
        <w:t xml:space="preserve">, </w:t>
      </w:r>
      <w:r w:rsidR="00984CC0" w:rsidRPr="008D3698">
        <w:t>SAB_11 and SAB_18</w:t>
      </w:r>
      <w:r w:rsidRPr="008D3698">
        <w:t>)</w:t>
      </w:r>
      <w:r w:rsidR="00984CC0" w:rsidRPr="008D3698">
        <w:t>.</w:t>
      </w:r>
    </w:p>
    <w:p w14:paraId="562678CE" w14:textId="4ABB7768" w:rsidR="00B6708D" w:rsidRPr="008D3698" w:rsidRDefault="00B33351" w:rsidP="005B6DE1">
      <w:pPr>
        <w:pStyle w:val="ListParagraph"/>
        <w:numPr>
          <w:ilvl w:val="0"/>
          <w:numId w:val="16"/>
        </w:numPr>
      </w:pPr>
      <w:r>
        <w:t>Sample PER25-98 was discarded prior to extraction (</w:t>
      </w:r>
      <w:r w:rsidRPr="00B33351">
        <w:rPr>
          <w:i/>
          <w:iCs/>
        </w:rPr>
        <w:t>discussed with Nick</w:t>
      </w:r>
      <w:r>
        <w:t xml:space="preserve">) as thought to have not been used – this may have been an error (unknown). As a result, only 2 samples were analyzed for station CURDO_02. </w:t>
      </w:r>
    </w:p>
    <w:p w14:paraId="267DF582" w14:textId="29FF5FE7" w:rsidR="00E77215" w:rsidRDefault="00E77215" w:rsidP="00E77215">
      <w:pPr>
        <w:pStyle w:val="Heading5"/>
        <w:numPr>
          <w:ilvl w:val="0"/>
          <w:numId w:val="17"/>
        </w:numPr>
      </w:pPr>
      <w:r>
        <w:t xml:space="preserve">Develop libraries for COI and 12S and sequence on the </w:t>
      </w:r>
      <w:proofErr w:type="spellStart"/>
      <w:r>
        <w:t>MiSeq</w:t>
      </w:r>
      <w:proofErr w:type="spellEnd"/>
    </w:p>
    <w:p w14:paraId="42E2A9AE" w14:textId="2EE57A41" w:rsidR="00E77215" w:rsidRDefault="0076289E" w:rsidP="0076289E">
      <w:pPr>
        <w:pStyle w:val="ListParagraph"/>
        <w:numPr>
          <w:ilvl w:val="0"/>
          <w:numId w:val="19"/>
        </w:numPr>
      </w:pPr>
      <w:r>
        <w:t>Two</w:t>
      </w:r>
      <w:r w:rsidR="00DB5715">
        <w:t xml:space="preserve"> metabarcoding</w:t>
      </w:r>
      <w:r>
        <w:t xml:space="preserve"> libraries were </w:t>
      </w:r>
      <w:r w:rsidR="00755B5F">
        <w:t xml:space="preserve">generated, containing 77 and 76 samples each, </w:t>
      </w:r>
      <w:r>
        <w:t>for both COI and 12S</w:t>
      </w:r>
      <w:r w:rsidR="00755B5F">
        <w:t xml:space="preserve"> genetic loci</w:t>
      </w:r>
      <w:r>
        <w:t>, for a total of 4 libraries.</w:t>
      </w:r>
    </w:p>
    <w:p w14:paraId="0C4A235D" w14:textId="2336FB1A" w:rsidR="00DB5715" w:rsidRDefault="00DB5715" w:rsidP="0076289E">
      <w:pPr>
        <w:pStyle w:val="ListParagraph"/>
        <w:numPr>
          <w:ilvl w:val="0"/>
          <w:numId w:val="19"/>
        </w:numPr>
      </w:pPr>
      <w:r>
        <w:t xml:space="preserve">Sequence </w:t>
      </w:r>
      <w:r w:rsidR="00472BB4">
        <w:t>data</w:t>
      </w:r>
      <w:r>
        <w:t xml:space="preserve"> metrics indicate </w:t>
      </w:r>
      <w:r w:rsidR="00472BB4">
        <w:t xml:space="preserve">very </w:t>
      </w:r>
      <w:r>
        <w:t xml:space="preserve">high quality data was obtained </w:t>
      </w:r>
      <w:r w:rsidR="00472BB4">
        <w:t>for</w:t>
      </w:r>
      <w:r>
        <w:t xml:space="preserve"> all four libraries, although all libraries yielded lower than typical cluster density, ultimately leading to slightly lower than typical data yields (Gb).</w:t>
      </w:r>
    </w:p>
    <w:p w14:paraId="274E145A" w14:textId="5C9D8B0B" w:rsidR="00C53206" w:rsidRPr="00E77215" w:rsidRDefault="00C53206" w:rsidP="0076289E">
      <w:pPr>
        <w:pStyle w:val="ListParagraph"/>
        <w:numPr>
          <w:ilvl w:val="0"/>
          <w:numId w:val="19"/>
        </w:numPr>
      </w:pPr>
      <w:r>
        <w:t xml:space="preserve">The raw sequencing data </w:t>
      </w:r>
      <w:r w:rsidR="00DB5715">
        <w:t xml:space="preserve">and metadata for all four </w:t>
      </w:r>
      <w:r>
        <w:t>libraries</w:t>
      </w:r>
      <w:r w:rsidR="000C61CC">
        <w:t xml:space="preserve"> were uploaded to the Teams project page</w:t>
      </w:r>
      <w:r w:rsidR="00DB5715">
        <w:t xml:space="preserve"> “</w:t>
      </w:r>
      <w:proofErr w:type="spellStart"/>
      <w:r w:rsidR="000C61CC">
        <w:t>Perley</w:t>
      </w:r>
      <w:proofErr w:type="spellEnd"/>
      <w:r w:rsidR="000C61CC">
        <w:t xml:space="preserve"> Offshore Collection”.</w:t>
      </w:r>
    </w:p>
    <w:p w14:paraId="2314B7C0" w14:textId="77777777" w:rsidR="00B6708D" w:rsidRDefault="00B6708D" w:rsidP="00C53206">
      <w:pPr>
        <w:pStyle w:val="Heading2"/>
      </w:pPr>
    </w:p>
    <w:p w14:paraId="7A33BB33" w14:textId="77777777" w:rsidR="00B6708D" w:rsidRDefault="00B6708D">
      <w:pPr>
        <w:rPr>
          <w:rFonts w:asciiTheme="majorHAnsi" w:eastAsiaTheme="majorEastAsia" w:hAnsiTheme="majorHAnsi" w:cstheme="majorBidi"/>
          <w:color w:val="365F91" w:themeColor="accent1" w:themeShade="BF"/>
          <w:sz w:val="26"/>
          <w:szCs w:val="26"/>
        </w:rPr>
      </w:pPr>
      <w:r>
        <w:br w:type="page"/>
      </w:r>
    </w:p>
    <w:p w14:paraId="02D0B7D4" w14:textId="0D07AAE5" w:rsidR="006F75C4" w:rsidRPr="00856D17" w:rsidRDefault="006F75C4" w:rsidP="00C53206">
      <w:pPr>
        <w:pStyle w:val="Heading2"/>
      </w:pPr>
      <w:r w:rsidRPr="00C53206">
        <w:lastRenderedPageBreak/>
        <w:t>References</w:t>
      </w:r>
    </w:p>
    <w:p w14:paraId="2C885271" w14:textId="77777777" w:rsidR="000C61CC" w:rsidRDefault="000C61CC" w:rsidP="000C61CC">
      <w:pPr>
        <w:pStyle w:val="NoSpacing"/>
      </w:pPr>
      <w:bookmarkStart w:id="1" w:name="_Hlk190702295"/>
    </w:p>
    <w:p w14:paraId="72489E09" w14:textId="65EE1F21" w:rsidR="00AF1151" w:rsidRDefault="00AF1151" w:rsidP="000C61CC">
      <w:pPr>
        <w:pStyle w:val="NoSpacing"/>
      </w:pPr>
      <w:proofErr w:type="spellStart"/>
      <w:r w:rsidRPr="00ED2059">
        <w:rPr>
          <w:lang w:val="en-US"/>
        </w:rPr>
        <w:t>Chevrinais</w:t>
      </w:r>
      <w:proofErr w:type="spellEnd"/>
      <w:r w:rsidRPr="00ED2059">
        <w:rPr>
          <w:lang w:val="en-US"/>
        </w:rPr>
        <w:t xml:space="preserve">, M., and Parent, G.J. (2023). </w:t>
      </w:r>
      <w:r w:rsidRPr="00AF1151">
        <w:t>A validated targeted assay for environmental DNA detections of the Atlantic wolffish (</w:t>
      </w:r>
      <w:proofErr w:type="spellStart"/>
      <w:r w:rsidRPr="00AF1151">
        <w:t>Anarhichas</w:t>
      </w:r>
      <w:proofErr w:type="spellEnd"/>
      <w:r w:rsidRPr="00AF1151">
        <w:t xml:space="preserve"> lupus). Conservation Genetics Resources 15, 59–66. </w:t>
      </w:r>
      <w:hyperlink r:id="rId9" w:history="1">
        <w:r w:rsidRPr="0097418C">
          <w:rPr>
            <w:rStyle w:val="Hyperlink"/>
          </w:rPr>
          <w:t>https://doi.org/10.1007/s12686-023-01302-w</w:t>
        </w:r>
      </w:hyperlink>
      <w:r>
        <w:t xml:space="preserve"> </w:t>
      </w:r>
    </w:p>
    <w:p w14:paraId="46DF9D30" w14:textId="77777777" w:rsidR="00AF1151" w:rsidRDefault="00AF1151" w:rsidP="000C61CC">
      <w:pPr>
        <w:pStyle w:val="NoSpacing"/>
      </w:pPr>
    </w:p>
    <w:p w14:paraId="4288A09E" w14:textId="66E3A937" w:rsidR="001232CF" w:rsidRDefault="001232CF" w:rsidP="000C61CC">
      <w:pPr>
        <w:pStyle w:val="NoSpacing"/>
      </w:pPr>
      <w:proofErr w:type="spellStart"/>
      <w:r w:rsidRPr="001232CF">
        <w:t>Dufault</w:t>
      </w:r>
      <w:proofErr w:type="spellEnd"/>
      <w:r w:rsidRPr="001232CF">
        <w:t xml:space="preserve">, M.N., Olson, Z.H., </w:t>
      </w:r>
      <w:proofErr w:type="spellStart"/>
      <w:r w:rsidRPr="001232CF">
        <w:t>Mellone</w:t>
      </w:r>
      <w:proofErr w:type="spellEnd"/>
      <w:r w:rsidRPr="001232CF">
        <w:t xml:space="preserve">, D.M., Flanders, K.R., and Ono, K.A. (2021). Flatfish may be underestimated in the diet of gray seals (Halichoerus </w:t>
      </w:r>
      <w:proofErr w:type="spellStart"/>
      <w:r w:rsidRPr="001232CF">
        <w:t>grypus</w:t>
      </w:r>
      <w:proofErr w:type="spellEnd"/>
      <w:r w:rsidRPr="001232CF">
        <w:t xml:space="preserve">). Canadian Journal of Zoology 99(3), 227-234. </w:t>
      </w:r>
      <w:hyperlink r:id="rId10" w:history="1">
        <w:r w:rsidRPr="0097418C">
          <w:rPr>
            <w:rStyle w:val="Hyperlink"/>
          </w:rPr>
          <w:t>https://doi.org/10.1139/cjz-2020-0145</w:t>
        </w:r>
      </w:hyperlink>
      <w:r w:rsidRPr="001232CF">
        <w:t>.</w:t>
      </w:r>
    </w:p>
    <w:p w14:paraId="694A246A" w14:textId="77777777" w:rsidR="001232CF" w:rsidRDefault="001232CF" w:rsidP="000C61CC">
      <w:pPr>
        <w:pStyle w:val="NoSpacing"/>
      </w:pPr>
    </w:p>
    <w:p w14:paraId="2C177DA8" w14:textId="1B9BC95C" w:rsidR="000C61CC" w:rsidRDefault="000C61CC" w:rsidP="000C61CC">
      <w:pPr>
        <w:pStyle w:val="NoSpacing"/>
      </w:pPr>
      <w:r>
        <w:t>Geller, J., Meyer, C., Parker, M., and Hawk, H. (2013). Redesign of PCR primers for mitochondrial cytochrome c oxidase subunit I for marine invertebrates and application in all-taxa biotic surveys. Molecular Ecology Resources 13, 851-861.</w:t>
      </w:r>
      <w:bookmarkEnd w:id="1"/>
    </w:p>
    <w:p w14:paraId="4A67F9B7" w14:textId="77777777" w:rsidR="000C61CC" w:rsidRDefault="000C61CC" w:rsidP="000C61CC">
      <w:pPr>
        <w:pStyle w:val="NoSpacing"/>
      </w:pPr>
    </w:p>
    <w:p w14:paraId="1C3C4FF4" w14:textId="77777777" w:rsidR="000C61CC" w:rsidRDefault="000C61CC" w:rsidP="000C61CC">
      <w:pPr>
        <w:pStyle w:val="NoSpacing"/>
      </w:pPr>
      <w:r>
        <w:t>He, X., Jeffery, N.W., Stanley, R.R.E., Hamilton, L.C., Rubidge, E.M., and Abbott, C.L. (2023). eDNA metabarcoding enriches traditional trawl survey data for monitoring biodiversity in the marine environment. ICES Journal of Marine Science 80, 1529-1538.</w:t>
      </w:r>
    </w:p>
    <w:p w14:paraId="677F3701" w14:textId="77777777" w:rsidR="000C61CC" w:rsidRDefault="000C61CC" w:rsidP="000C61CC">
      <w:pPr>
        <w:pStyle w:val="NoSpacing"/>
      </w:pPr>
    </w:p>
    <w:p w14:paraId="50D406C7" w14:textId="11E3B40E" w:rsidR="000C61CC" w:rsidRDefault="000C61CC" w:rsidP="000C61CC">
      <w:pPr>
        <w:pStyle w:val="NoSpacing"/>
      </w:pPr>
      <w:r>
        <w:t>He, X., Stanley, R.R.E., Rubidge, E.M., Jeffery, N.W., Hamilton, L.C., Westfall, K.M., Gilmore, S.R., Roux, L-M.D., Gale, K.S.P., Heaslip, S.G., et al. (2022). Fish community surveys in eelgrass beds using both eDNA metabarcoding and seining: implications for biodiversity monitoring in the coastal zone. Canadian Journal of Fisheries and Aquatic Sciences 79, 1335–1346.</w:t>
      </w:r>
    </w:p>
    <w:p w14:paraId="5A7EEB0B" w14:textId="77777777" w:rsidR="001232CF" w:rsidRDefault="001232CF" w:rsidP="000C61CC">
      <w:pPr>
        <w:pStyle w:val="NoSpacing"/>
      </w:pPr>
    </w:p>
    <w:p w14:paraId="2FC922E0" w14:textId="472718B8" w:rsidR="001232CF" w:rsidRDefault="001232CF" w:rsidP="000C61CC">
      <w:pPr>
        <w:pStyle w:val="NoSpacing"/>
      </w:pPr>
      <w:r w:rsidRPr="001232CF">
        <w:t xml:space="preserve">Knudsen, S.W.,  Ebert, R.B., </w:t>
      </w:r>
      <w:proofErr w:type="spellStart"/>
      <w:r w:rsidRPr="001232CF">
        <w:t>Hesselsøe</w:t>
      </w:r>
      <w:proofErr w:type="spellEnd"/>
      <w:r w:rsidRPr="001232CF">
        <w:t xml:space="preserve">, M., </w:t>
      </w:r>
      <w:proofErr w:type="spellStart"/>
      <w:r w:rsidRPr="001232CF">
        <w:t>Kuntke</w:t>
      </w:r>
      <w:proofErr w:type="spellEnd"/>
      <w:r w:rsidRPr="001232CF">
        <w:t xml:space="preserve">, F., </w:t>
      </w:r>
      <w:proofErr w:type="spellStart"/>
      <w:r w:rsidRPr="001232CF">
        <w:t>Hassingboe</w:t>
      </w:r>
      <w:proofErr w:type="spellEnd"/>
      <w:r w:rsidRPr="001232CF">
        <w:t xml:space="preserve">, J., Mortensen, P.B., Thomsen, P.F., </w:t>
      </w:r>
      <w:proofErr w:type="spellStart"/>
      <w:r w:rsidRPr="001232CF">
        <w:t>Sigsgaard</w:t>
      </w:r>
      <w:proofErr w:type="spellEnd"/>
      <w:r w:rsidRPr="001232CF">
        <w:t xml:space="preserve">, E.E., Hansen, B.K., Nielsen, E.E., and </w:t>
      </w:r>
      <w:proofErr w:type="spellStart"/>
      <w:r w:rsidRPr="001232CF">
        <w:t>Møller</w:t>
      </w:r>
      <w:proofErr w:type="spellEnd"/>
      <w:r w:rsidRPr="001232CF">
        <w:t xml:space="preserve">, P.R. (2019). Species-specific detection and quantification of environmental DNA from marine fishes in the Baltic Sea. Journal of Experimental Marine Biology and Ecology 510, 31-45. </w:t>
      </w:r>
      <w:hyperlink r:id="rId11" w:history="1">
        <w:r w:rsidRPr="0097418C">
          <w:rPr>
            <w:rStyle w:val="Hyperlink"/>
          </w:rPr>
          <w:t>https://doi.org/10.1016/j.jembe.2018.09.004</w:t>
        </w:r>
      </w:hyperlink>
      <w:r w:rsidRPr="001232CF">
        <w:t>.</w:t>
      </w:r>
      <w:r>
        <w:t xml:space="preserve"> </w:t>
      </w:r>
    </w:p>
    <w:p w14:paraId="16A39089" w14:textId="77777777" w:rsidR="000C61CC" w:rsidRDefault="000C61CC" w:rsidP="000C61CC">
      <w:pPr>
        <w:pStyle w:val="NoSpacing"/>
      </w:pPr>
    </w:p>
    <w:p w14:paraId="0E8A6FF3" w14:textId="166E0ADD" w:rsidR="002632BF" w:rsidRDefault="000C61CC" w:rsidP="000C61CC">
      <w:pPr>
        <w:pStyle w:val="NoSpacing"/>
      </w:pPr>
      <w:r>
        <w:t xml:space="preserve">Lacoursière-Roussel, A., Howland, K., </w:t>
      </w:r>
      <w:proofErr w:type="spellStart"/>
      <w:r>
        <w:t>Normandeau</w:t>
      </w:r>
      <w:proofErr w:type="spellEnd"/>
      <w:r>
        <w:t xml:space="preserve">, E., Grey, E.K., Archambault, P., </w:t>
      </w:r>
      <w:proofErr w:type="spellStart"/>
      <w:r>
        <w:t>Deiner</w:t>
      </w:r>
      <w:proofErr w:type="spellEnd"/>
      <w:r>
        <w:t xml:space="preserve">, K., Lodge, D.M., Hernandez, C., Leduc, N., and </w:t>
      </w:r>
      <w:proofErr w:type="spellStart"/>
      <w:r>
        <w:t>Bernatchez</w:t>
      </w:r>
      <w:proofErr w:type="spellEnd"/>
      <w:r>
        <w:t>, L. (2018). eDNA metabarcoding as a new surveillance approach for coastal Arctic biodiversity. Ecology and Evolution 8, 7763-7777.</w:t>
      </w:r>
    </w:p>
    <w:p w14:paraId="63AA3A1E" w14:textId="77777777" w:rsidR="000C61CC" w:rsidRDefault="000C61CC" w:rsidP="000C61CC">
      <w:pPr>
        <w:pStyle w:val="NoSpacing"/>
      </w:pPr>
    </w:p>
    <w:p w14:paraId="463D3376" w14:textId="5BF5116C" w:rsidR="006F75C4" w:rsidRPr="000C61CC" w:rsidRDefault="000C61CC" w:rsidP="000C61CC">
      <w:pPr>
        <w:pStyle w:val="NoSpacing"/>
      </w:pPr>
      <w:r w:rsidRPr="000C61CC">
        <w:t xml:space="preserve">Miya, M., Sato, Y., Fukunaga, T., </w:t>
      </w:r>
      <w:proofErr w:type="spellStart"/>
      <w:r w:rsidRPr="000C61CC">
        <w:t>Sado</w:t>
      </w:r>
      <w:proofErr w:type="spellEnd"/>
      <w:r w:rsidRPr="000C61CC">
        <w:t xml:space="preserve">, T., Poulsen, J.Y., Sato, K., Minamoto, T., Yamamoto, S., Yamanaka, H., Araki, H., et al. (2015). </w:t>
      </w:r>
      <w:proofErr w:type="spellStart"/>
      <w:r w:rsidRPr="000C61CC">
        <w:t>MiFish</w:t>
      </w:r>
      <w:proofErr w:type="spellEnd"/>
      <w:r w:rsidRPr="000C61CC">
        <w:t>, a set of universal PCR primers for metabarcoding environmental DNA from fishes: detection of more than 230 subtropical marine species. Royal Society Open Science 2, 150088.</w:t>
      </w:r>
    </w:p>
    <w:p w14:paraId="0144A1FC" w14:textId="77777777" w:rsidR="006F75C4" w:rsidRPr="001738DF" w:rsidRDefault="006F75C4" w:rsidP="00444954"/>
    <w:sectPr w:rsidR="006F75C4" w:rsidRPr="001738DF">
      <w:headerReference w:type="even" r:id="rId12"/>
      <w:headerReference w:type="default" r:id="rId13"/>
      <w:footerReference w:type="default" r:id="rId14"/>
      <w:head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494CA" w14:textId="77777777" w:rsidR="0093077E" w:rsidRDefault="0093077E" w:rsidP="00C30495">
      <w:pPr>
        <w:spacing w:after="0" w:line="240" w:lineRule="auto"/>
      </w:pPr>
      <w:r>
        <w:separator/>
      </w:r>
    </w:p>
  </w:endnote>
  <w:endnote w:type="continuationSeparator" w:id="0">
    <w:p w14:paraId="541AC5DF" w14:textId="77777777" w:rsidR="0093077E" w:rsidRDefault="0093077E" w:rsidP="00C30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281096"/>
      <w:docPartObj>
        <w:docPartGallery w:val="Page Numbers (Bottom of Page)"/>
        <w:docPartUnique/>
      </w:docPartObj>
    </w:sdtPr>
    <w:sdtEndPr>
      <w:rPr>
        <w:noProof/>
      </w:rPr>
    </w:sdtEndPr>
    <w:sdtContent>
      <w:p w14:paraId="228C66B8" w14:textId="77777777" w:rsidR="0093077E" w:rsidRDefault="0093077E">
        <w:pPr>
          <w:pStyle w:val="Footer"/>
          <w:jc w:val="center"/>
        </w:pPr>
        <w:r>
          <w:fldChar w:fldCharType="begin"/>
        </w:r>
        <w:r>
          <w:instrText xml:space="preserve"> PAGE   \* MERGEFORMAT </w:instrText>
        </w:r>
        <w:r>
          <w:fldChar w:fldCharType="separate"/>
        </w:r>
        <w:r>
          <w:rPr>
            <w:noProof/>
          </w:rPr>
          <w:t>24</w:t>
        </w:r>
        <w:r>
          <w:rPr>
            <w:noProof/>
          </w:rPr>
          <w:fldChar w:fldCharType="end"/>
        </w:r>
      </w:p>
    </w:sdtContent>
  </w:sdt>
  <w:p w14:paraId="7F4D7177" w14:textId="77777777" w:rsidR="0093077E" w:rsidRDefault="009307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4F710" w14:textId="77777777" w:rsidR="0093077E" w:rsidRDefault="0093077E" w:rsidP="00C30495">
      <w:pPr>
        <w:spacing w:after="0" w:line="240" w:lineRule="auto"/>
      </w:pPr>
      <w:r>
        <w:separator/>
      </w:r>
    </w:p>
  </w:footnote>
  <w:footnote w:type="continuationSeparator" w:id="0">
    <w:p w14:paraId="0CEE1726" w14:textId="77777777" w:rsidR="0093077E" w:rsidRDefault="0093077E" w:rsidP="00C30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40175" w14:textId="77777777" w:rsidR="008F556D" w:rsidRDefault="008F55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45F77" w14:textId="77777777" w:rsidR="008F556D" w:rsidRDefault="008F55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E377C" w14:textId="77777777" w:rsidR="008F556D" w:rsidRDefault="008F55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F7966"/>
    <w:multiLevelType w:val="hybridMultilevel"/>
    <w:tmpl w:val="1FF66A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8957E5"/>
    <w:multiLevelType w:val="hybridMultilevel"/>
    <w:tmpl w:val="2CEA9A36"/>
    <w:lvl w:ilvl="0" w:tplc="7040C256">
      <w:start w:val="1"/>
      <w:numFmt w:val="decimal"/>
      <w:lvlText w:val="%1."/>
      <w:lvlJc w:val="left"/>
      <w:pPr>
        <w:ind w:left="720" w:hanging="360"/>
      </w:pPr>
      <w:rPr>
        <w:rFonts w:asciiTheme="minorHAnsi" w:eastAsiaTheme="minorHAnsi" w:hAnsiTheme="minorHAnsi" w:cstheme="minorBidi"/>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C392089"/>
    <w:multiLevelType w:val="hybridMultilevel"/>
    <w:tmpl w:val="A668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B5882"/>
    <w:multiLevelType w:val="hybridMultilevel"/>
    <w:tmpl w:val="939AEF1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8D9394C"/>
    <w:multiLevelType w:val="hybridMultilevel"/>
    <w:tmpl w:val="D0C008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DB1B85"/>
    <w:multiLevelType w:val="hybridMultilevel"/>
    <w:tmpl w:val="24E2643E"/>
    <w:lvl w:ilvl="0" w:tplc="04090019">
      <w:start w:val="1"/>
      <w:numFmt w:val="lowerLetter"/>
      <w:lvlText w:val="%1."/>
      <w:lvlJc w:val="left"/>
      <w:pPr>
        <w:ind w:left="1080" w:hanging="360"/>
      </w:pPr>
      <w:rPr>
        <w:rFonts w:hint="default"/>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8C2993"/>
    <w:multiLevelType w:val="hybridMultilevel"/>
    <w:tmpl w:val="50E0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30119B"/>
    <w:multiLevelType w:val="hybridMultilevel"/>
    <w:tmpl w:val="3C90F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7958FD"/>
    <w:multiLevelType w:val="hybridMultilevel"/>
    <w:tmpl w:val="D20CD1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1958AA"/>
    <w:multiLevelType w:val="hybridMultilevel"/>
    <w:tmpl w:val="EA10202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A1A6846"/>
    <w:multiLevelType w:val="hybridMultilevel"/>
    <w:tmpl w:val="07940E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D6D77FF"/>
    <w:multiLevelType w:val="hybridMultilevel"/>
    <w:tmpl w:val="731EC7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0B126FA"/>
    <w:multiLevelType w:val="hybridMultilevel"/>
    <w:tmpl w:val="B396FE3A"/>
    <w:lvl w:ilvl="0" w:tplc="BB96DDC4">
      <w:start w:val="1"/>
      <w:numFmt w:val="lowerLetter"/>
      <w:lvlText w:val="%1."/>
      <w:lvlJc w:val="left"/>
      <w:pPr>
        <w:ind w:left="1440" w:hanging="360"/>
      </w:pPr>
      <w:rPr>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0E4697"/>
    <w:multiLevelType w:val="hybridMultilevel"/>
    <w:tmpl w:val="A9CC94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662112A"/>
    <w:multiLevelType w:val="hybridMultilevel"/>
    <w:tmpl w:val="09126E58"/>
    <w:lvl w:ilvl="0" w:tplc="5482533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9397717"/>
    <w:multiLevelType w:val="hybridMultilevel"/>
    <w:tmpl w:val="ACB880A8"/>
    <w:lvl w:ilvl="0" w:tplc="1009000F">
      <w:start w:val="5"/>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6BB96830"/>
    <w:multiLevelType w:val="hybridMultilevel"/>
    <w:tmpl w:val="D5D25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4A0028"/>
    <w:multiLevelType w:val="hybridMultilevel"/>
    <w:tmpl w:val="4ED001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AA14DCB"/>
    <w:multiLevelType w:val="hybridMultilevel"/>
    <w:tmpl w:val="B706091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397947417">
    <w:abstractNumId w:val="10"/>
  </w:num>
  <w:num w:numId="2" w16cid:durableId="1468819811">
    <w:abstractNumId w:val="9"/>
  </w:num>
  <w:num w:numId="3" w16cid:durableId="1462654855">
    <w:abstractNumId w:val="11"/>
  </w:num>
  <w:num w:numId="4" w16cid:durableId="1233736448">
    <w:abstractNumId w:val="14"/>
  </w:num>
  <w:num w:numId="5" w16cid:durableId="1532183057">
    <w:abstractNumId w:val="13"/>
  </w:num>
  <w:num w:numId="6" w16cid:durableId="550270817">
    <w:abstractNumId w:val="1"/>
  </w:num>
  <w:num w:numId="7" w16cid:durableId="324819482">
    <w:abstractNumId w:val="3"/>
  </w:num>
  <w:num w:numId="8" w16cid:durableId="877623479">
    <w:abstractNumId w:val="18"/>
  </w:num>
  <w:num w:numId="9" w16cid:durableId="1687363038">
    <w:abstractNumId w:val="15"/>
  </w:num>
  <w:num w:numId="10" w16cid:durableId="619919479">
    <w:abstractNumId w:val="12"/>
  </w:num>
  <w:num w:numId="11" w16cid:durableId="1269582391">
    <w:abstractNumId w:val="5"/>
  </w:num>
  <w:num w:numId="12" w16cid:durableId="262078656">
    <w:abstractNumId w:val="8"/>
  </w:num>
  <w:num w:numId="13" w16cid:durableId="444347092">
    <w:abstractNumId w:val="6"/>
  </w:num>
  <w:num w:numId="14" w16cid:durableId="1780836036">
    <w:abstractNumId w:val="4"/>
  </w:num>
  <w:num w:numId="15" w16cid:durableId="356011203">
    <w:abstractNumId w:val="7"/>
  </w:num>
  <w:num w:numId="16" w16cid:durableId="1954704033">
    <w:abstractNumId w:val="0"/>
  </w:num>
  <w:num w:numId="17" w16cid:durableId="130943819">
    <w:abstractNumId w:val="16"/>
  </w:num>
  <w:num w:numId="18" w16cid:durableId="1606039572">
    <w:abstractNumId w:val="2"/>
  </w:num>
  <w:num w:numId="19" w16cid:durableId="4233784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88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828"/>
    <w:rsid w:val="00003F4A"/>
    <w:rsid w:val="00005534"/>
    <w:rsid w:val="00006148"/>
    <w:rsid w:val="00011C3D"/>
    <w:rsid w:val="00013C59"/>
    <w:rsid w:val="0001469A"/>
    <w:rsid w:val="00015F00"/>
    <w:rsid w:val="00023A05"/>
    <w:rsid w:val="00041905"/>
    <w:rsid w:val="000601BC"/>
    <w:rsid w:val="00067949"/>
    <w:rsid w:val="00070F81"/>
    <w:rsid w:val="0007348E"/>
    <w:rsid w:val="00073E7A"/>
    <w:rsid w:val="0007681B"/>
    <w:rsid w:val="00085D5C"/>
    <w:rsid w:val="00096451"/>
    <w:rsid w:val="000B6627"/>
    <w:rsid w:val="000B73C5"/>
    <w:rsid w:val="000C61CC"/>
    <w:rsid w:val="000D1322"/>
    <w:rsid w:val="000D37D5"/>
    <w:rsid w:val="000D726B"/>
    <w:rsid w:val="000E27B4"/>
    <w:rsid w:val="000E713E"/>
    <w:rsid w:val="000F3958"/>
    <w:rsid w:val="00101B36"/>
    <w:rsid w:val="00101D97"/>
    <w:rsid w:val="00104653"/>
    <w:rsid w:val="00104EA3"/>
    <w:rsid w:val="0011151F"/>
    <w:rsid w:val="001116AD"/>
    <w:rsid w:val="00116504"/>
    <w:rsid w:val="001232CF"/>
    <w:rsid w:val="00124641"/>
    <w:rsid w:val="0012517A"/>
    <w:rsid w:val="00125283"/>
    <w:rsid w:val="001331CE"/>
    <w:rsid w:val="0014453F"/>
    <w:rsid w:val="00145841"/>
    <w:rsid w:val="0015082C"/>
    <w:rsid w:val="0015198C"/>
    <w:rsid w:val="00157BEB"/>
    <w:rsid w:val="00163F66"/>
    <w:rsid w:val="001738DF"/>
    <w:rsid w:val="00181B6D"/>
    <w:rsid w:val="001831D6"/>
    <w:rsid w:val="00184212"/>
    <w:rsid w:val="00184814"/>
    <w:rsid w:val="0018583D"/>
    <w:rsid w:val="0018717F"/>
    <w:rsid w:val="00196675"/>
    <w:rsid w:val="001A7D41"/>
    <w:rsid w:val="001B6D3F"/>
    <w:rsid w:val="001C777C"/>
    <w:rsid w:val="001D6DEC"/>
    <w:rsid w:val="001D7225"/>
    <w:rsid w:val="001D7E45"/>
    <w:rsid w:val="001E1F1E"/>
    <w:rsid w:val="001E2AB6"/>
    <w:rsid w:val="001E32F5"/>
    <w:rsid w:val="001E757B"/>
    <w:rsid w:val="001F1B0D"/>
    <w:rsid w:val="001F7E08"/>
    <w:rsid w:val="00204B9A"/>
    <w:rsid w:val="00207F6F"/>
    <w:rsid w:val="002117C0"/>
    <w:rsid w:val="00213FA2"/>
    <w:rsid w:val="002211EF"/>
    <w:rsid w:val="002305AF"/>
    <w:rsid w:val="0023060F"/>
    <w:rsid w:val="002335E5"/>
    <w:rsid w:val="0024330E"/>
    <w:rsid w:val="0024339E"/>
    <w:rsid w:val="00246454"/>
    <w:rsid w:val="00250FDA"/>
    <w:rsid w:val="00251A04"/>
    <w:rsid w:val="0025271F"/>
    <w:rsid w:val="0025431A"/>
    <w:rsid w:val="002632BF"/>
    <w:rsid w:val="002721CF"/>
    <w:rsid w:val="002751A2"/>
    <w:rsid w:val="00282A21"/>
    <w:rsid w:val="002848F0"/>
    <w:rsid w:val="00295842"/>
    <w:rsid w:val="002979D0"/>
    <w:rsid w:val="002A115F"/>
    <w:rsid w:val="002A137E"/>
    <w:rsid w:val="002A159B"/>
    <w:rsid w:val="002A2F26"/>
    <w:rsid w:val="002A4981"/>
    <w:rsid w:val="002B070D"/>
    <w:rsid w:val="002C089C"/>
    <w:rsid w:val="002C5209"/>
    <w:rsid w:val="002C6D31"/>
    <w:rsid w:val="002D1F09"/>
    <w:rsid w:val="002E5B71"/>
    <w:rsid w:val="002F49B2"/>
    <w:rsid w:val="002F506C"/>
    <w:rsid w:val="00307C15"/>
    <w:rsid w:val="00310A94"/>
    <w:rsid w:val="00313275"/>
    <w:rsid w:val="00315EE5"/>
    <w:rsid w:val="0031676A"/>
    <w:rsid w:val="00322821"/>
    <w:rsid w:val="00332B9D"/>
    <w:rsid w:val="003461AF"/>
    <w:rsid w:val="003473B0"/>
    <w:rsid w:val="003607EB"/>
    <w:rsid w:val="00364324"/>
    <w:rsid w:val="00366F5C"/>
    <w:rsid w:val="00372B9C"/>
    <w:rsid w:val="00375781"/>
    <w:rsid w:val="00380F91"/>
    <w:rsid w:val="003841F7"/>
    <w:rsid w:val="0038512A"/>
    <w:rsid w:val="003853C6"/>
    <w:rsid w:val="00387678"/>
    <w:rsid w:val="003904DE"/>
    <w:rsid w:val="00390C5C"/>
    <w:rsid w:val="003933AF"/>
    <w:rsid w:val="003A186A"/>
    <w:rsid w:val="003A2F77"/>
    <w:rsid w:val="003A7032"/>
    <w:rsid w:val="003C263A"/>
    <w:rsid w:val="003C3389"/>
    <w:rsid w:val="003C7405"/>
    <w:rsid w:val="003D0789"/>
    <w:rsid w:val="003D0C68"/>
    <w:rsid w:val="003E17CC"/>
    <w:rsid w:val="003E321B"/>
    <w:rsid w:val="003E3D8D"/>
    <w:rsid w:val="003E42AD"/>
    <w:rsid w:val="003E6800"/>
    <w:rsid w:val="003F30C7"/>
    <w:rsid w:val="004005C8"/>
    <w:rsid w:val="00403BEA"/>
    <w:rsid w:val="00405E42"/>
    <w:rsid w:val="004217D4"/>
    <w:rsid w:val="004308E1"/>
    <w:rsid w:val="00431D75"/>
    <w:rsid w:val="00434FA0"/>
    <w:rsid w:val="0043784A"/>
    <w:rsid w:val="00437C2A"/>
    <w:rsid w:val="00444954"/>
    <w:rsid w:val="00445D39"/>
    <w:rsid w:val="00446528"/>
    <w:rsid w:val="00465182"/>
    <w:rsid w:val="00472BB4"/>
    <w:rsid w:val="00484D2B"/>
    <w:rsid w:val="004910BB"/>
    <w:rsid w:val="00494C82"/>
    <w:rsid w:val="004A4E47"/>
    <w:rsid w:val="004B640F"/>
    <w:rsid w:val="004C1FC4"/>
    <w:rsid w:val="004C3C54"/>
    <w:rsid w:val="004C5CE2"/>
    <w:rsid w:val="004F42AF"/>
    <w:rsid w:val="00502942"/>
    <w:rsid w:val="00506863"/>
    <w:rsid w:val="0051282F"/>
    <w:rsid w:val="005138D5"/>
    <w:rsid w:val="00516F78"/>
    <w:rsid w:val="00537D83"/>
    <w:rsid w:val="00544334"/>
    <w:rsid w:val="00545180"/>
    <w:rsid w:val="00547197"/>
    <w:rsid w:val="00551CD2"/>
    <w:rsid w:val="00556763"/>
    <w:rsid w:val="00560198"/>
    <w:rsid w:val="00570CFF"/>
    <w:rsid w:val="0057736A"/>
    <w:rsid w:val="005B3E1D"/>
    <w:rsid w:val="005B5E58"/>
    <w:rsid w:val="005B6678"/>
    <w:rsid w:val="005B6DE1"/>
    <w:rsid w:val="005C1FE5"/>
    <w:rsid w:val="005C4E77"/>
    <w:rsid w:val="005E426B"/>
    <w:rsid w:val="005E6D7B"/>
    <w:rsid w:val="005F03F0"/>
    <w:rsid w:val="005F2168"/>
    <w:rsid w:val="005F2474"/>
    <w:rsid w:val="006003AF"/>
    <w:rsid w:val="006039FC"/>
    <w:rsid w:val="006047D6"/>
    <w:rsid w:val="006068D3"/>
    <w:rsid w:val="00607850"/>
    <w:rsid w:val="00610E21"/>
    <w:rsid w:val="006128A5"/>
    <w:rsid w:val="0061307D"/>
    <w:rsid w:val="006157E2"/>
    <w:rsid w:val="00615CE4"/>
    <w:rsid w:val="006240B3"/>
    <w:rsid w:val="006418FA"/>
    <w:rsid w:val="00641B14"/>
    <w:rsid w:val="00642FB0"/>
    <w:rsid w:val="00644BE7"/>
    <w:rsid w:val="00647E43"/>
    <w:rsid w:val="006515DF"/>
    <w:rsid w:val="00661CFF"/>
    <w:rsid w:val="00664287"/>
    <w:rsid w:val="0067491D"/>
    <w:rsid w:val="006772EC"/>
    <w:rsid w:val="006802D0"/>
    <w:rsid w:val="00693655"/>
    <w:rsid w:val="006A138E"/>
    <w:rsid w:val="006A1E9D"/>
    <w:rsid w:val="006A226C"/>
    <w:rsid w:val="006A3C48"/>
    <w:rsid w:val="006A3FD1"/>
    <w:rsid w:val="006A7663"/>
    <w:rsid w:val="006A7BD1"/>
    <w:rsid w:val="006A7C57"/>
    <w:rsid w:val="006B75FD"/>
    <w:rsid w:val="006C2A90"/>
    <w:rsid w:val="006D257A"/>
    <w:rsid w:val="006E650B"/>
    <w:rsid w:val="006E6AC9"/>
    <w:rsid w:val="006F6CF2"/>
    <w:rsid w:val="006F75C4"/>
    <w:rsid w:val="00703828"/>
    <w:rsid w:val="00706234"/>
    <w:rsid w:val="00706A3C"/>
    <w:rsid w:val="00707B19"/>
    <w:rsid w:val="00713917"/>
    <w:rsid w:val="00716223"/>
    <w:rsid w:val="00725198"/>
    <w:rsid w:val="007279E7"/>
    <w:rsid w:val="007319E9"/>
    <w:rsid w:val="00732FDE"/>
    <w:rsid w:val="0074629C"/>
    <w:rsid w:val="00751AD1"/>
    <w:rsid w:val="00755B5F"/>
    <w:rsid w:val="007562E9"/>
    <w:rsid w:val="0076289E"/>
    <w:rsid w:val="00766336"/>
    <w:rsid w:val="00767C52"/>
    <w:rsid w:val="007823CC"/>
    <w:rsid w:val="007836CA"/>
    <w:rsid w:val="00797E7B"/>
    <w:rsid w:val="007A5DCF"/>
    <w:rsid w:val="007B714D"/>
    <w:rsid w:val="007B7822"/>
    <w:rsid w:val="007C6A34"/>
    <w:rsid w:val="007D66B6"/>
    <w:rsid w:val="007E14CB"/>
    <w:rsid w:val="007E3A29"/>
    <w:rsid w:val="007E40C8"/>
    <w:rsid w:val="007F1170"/>
    <w:rsid w:val="007F79A5"/>
    <w:rsid w:val="00803536"/>
    <w:rsid w:val="00803F05"/>
    <w:rsid w:val="00803F45"/>
    <w:rsid w:val="00812164"/>
    <w:rsid w:val="00812771"/>
    <w:rsid w:val="00817F65"/>
    <w:rsid w:val="00822EFA"/>
    <w:rsid w:val="00844BFD"/>
    <w:rsid w:val="00846CC4"/>
    <w:rsid w:val="00856D17"/>
    <w:rsid w:val="00861140"/>
    <w:rsid w:val="00861B90"/>
    <w:rsid w:val="00864B4D"/>
    <w:rsid w:val="00885998"/>
    <w:rsid w:val="008868CA"/>
    <w:rsid w:val="00891C61"/>
    <w:rsid w:val="008950AC"/>
    <w:rsid w:val="008962E8"/>
    <w:rsid w:val="008A149B"/>
    <w:rsid w:val="008A3557"/>
    <w:rsid w:val="008B3447"/>
    <w:rsid w:val="008C0024"/>
    <w:rsid w:val="008D0E31"/>
    <w:rsid w:val="008D3698"/>
    <w:rsid w:val="008D50C3"/>
    <w:rsid w:val="008F0BE3"/>
    <w:rsid w:val="008F18C0"/>
    <w:rsid w:val="008F341E"/>
    <w:rsid w:val="008F556D"/>
    <w:rsid w:val="00902813"/>
    <w:rsid w:val="00902EAF"/>
    <w:rsid w:val="0090772F"/>
    <w:rsid w:val="009236AC"/>
    <w:rsid w:val="0093077E"/>
    <w:rsid w:val="009344CF"/>
    <w:rsid w:val="00936260"/>
    <w:rsid w:val="00942C76"/>
    <w:rsid w:val="00952822"/>
    <w:rsid w:val="00956BC1"/>
    <w:rsid w:val="00964409"/>
    <w:rsid w:val="00965AAB"/>
    <w:rsid w:val="00965DF3"/>
    <w:rsid w:val="00965DFB"/>
    <w:rsid w:val="00970460"/>
    <w:rsid w:val="00971DE6"/>
    <w:rsid w:val="00976C4B"/>
    <w:rsid w:val="00984CC0"/>
    <w:rsid w:val="00990BB9"/>
    <w:rsid w:val="00992F42"/>
    <w:rsid w:val="009930C6"/>
    <w:rsid w:val="009A0C3A"/>
    <w:rsid w:val="009A7DCC"/>
    <w:rsid w:val="009B0503"/>
    <w:rsid w:val="009B3366"/>
    <w:rsid w:val="009C6EE6"/>
    <w:rsid w:val="009D4A47"/>
    <w:rsid w:val="009D732C"/>
    <w:rsid w:val="009D74B6"/>
    <w:rsid w:val="009E3FA6"/>
    <w:rsid w:val="009E450B"/>
    <w:rsid w:val="009F129E"/>
    <w:rsid w:val="009F6438"/>
    <w:rsid w:val="009F7351"/>
    <w:rsid w:val="00A00FA1"/>
    <w:rsid w:val="00A172F1"/>
    <w:rsid w:val="00A20F2E"/>
    <w:rsid w:val="00A2156A"/>
    <w:rsid w:val="00A23CDE"/>
    <w:rsid w:val="00A31832"/>
    <w:rsid w:val="00A33DC5"/>
    <w:rsid w:val="00A426F8"/>
    <w:rsid w:val="00A60ABF"/>
    <w:rsid w:val="00A6382D"/>
    <w:rsid w:val="00A9155C"/>
    <w:rsid w:val="00A928E4"/>
    <w:rsid w:val="00AA4571"/>
    <w:rsid w:val="00AA4CA2"/>
    <w:rsid w:val="00AB60F6"/>
    <w:rsid w:val="00AC3273"/>
    <w:rsid w:val="00AD160B"/>
    <w:rsid w:val="00AD79C1"/>
    <w:rsid w:val="00AE20E7"/>
    <w:rsid w:val="00AF1151"/>
    <w:rsid w:val="00B00107"/>
    <w:rsid w:val="00B00E30"/>
    <w:rsid w:val="00B00FC3"/>
    <w:rsid w:val="00B016CB"/>
    <w:rsid w:val="00B11B5A"/>
    <w:rsid w:val="00B16EB1"/>
    <w:rsid w:val="00B25B30"/>
    <w:rsid w:val="00B25D9D"/>
    <w:rsid w:val="00B26D33"/>
    <w:rsid w:val="00B30B32"/>
    <w:rsid w:val="00B33351"/>
    <w:rsid w:val="00B3754B"/>
    <w:rsid w:val="00B42B87"/>
    <w:rsid w:val="00B47B53"/>
    <w:rsid w:val="00B50978"/>
    <w:rsid w:val="00B571EB"/>
    <w:rsid w:val="00B6708D"/>
    <w:rsid w:val="00B725A3"/>
    <w:rsid w:val="00B72E48"/>
    <w:rsid w:val="00B75F0B"/>
    <w:rsid w:val="00B8042A"/>
    <w:rsid w:val="00B80DC7"/>
    <w:rsid w:val="00B81D78"/>
    <w:rsid w:val="00B844A2"/>
    <w:rsid w:val="00BA1EBB"/>
    <w:rsid w:val="00BA5914"/>
    <w:rsid w:val="00BA7EC8"/>
    <w:rsid w:val="00BB240C"/>
    <w:rsid w:val="00BB5BE3"/>
    <w:rsid w:val="00BC3A47"/>
    <w:rsid w:val="00BC41B3"/>
    <w:rsid w:val="00BE064E"/>
    <w:rsid w:val="00BE438A"/>
    <w:rsid w:val="00BF41AC"/>
    <w:rsid w:val="00C07B07"/>
    <w:rsid w:val="00C1721B"/>
    <w:rsid w:val="00C17D01"/>
    <w:rsid w:val="00C2067C"/>
    <w:rsid w:val="00C208D6"/>
    <w:rsid w:val="00C2719C"/>
    <w:rsid w:val="00C30495"/>
    <w:rsid w:val="00C3458C"/>
    <w:rsid w:val="00C42A47"/>
    <w:rsid w:val="00C47D8E"/>
    <w:rsid w:val="00C51B3F"/>
    <w:rsid w:val="00C51D4A"/>
    <w:rsid w:val="00C53206"/>
    <w:rsid w:val="00C56F1A"/>
    <w:rsid w:val="00C57D87"/>
    <w:rsid w:val="00C607D1"/>
    <w:rsid w:val="00C625BF"/>
    <w:rsid w:val="00C62FA4"/>
    <w:rsid w:val="00C64CEB"/>
    <w:rsid w:val="00C67B14"/>
    <w:rsid w:val="00C70758"/>
    <w:rsid w:val="00C82775"/>
    <w:rsid w:val="00C91BC0"/>
    <w:rsid w:val="00C9223F"/>
    <w:rsid w:val="00CA3EE0"/>
    <w:rsid w:val="00CA681B"/>
    <w:rsid w:val="00CA7659"/>
    <w:rsid w:val="00CB029C"/>
    <w:rsid w:val="00CB11E6"/>
    <w:rsid w:val="00CD59AB"/>
    <w:rsid w:val="00CD7796"/>
    <w:rsid w:val="00CD7FDD"/>
    <w:rsid w:val="00CF3079"/>
    <w:rsid w:val="00CF7EBD"/>
    <w:rsid w:val="00D03214"/>
    <w:rsid w:val="00D05566"/>
    <w:rsid w:val="00D055A4"/>
    <w:rsid w:val="00D103AE"/>
    <w:rsid w:val="00D11815"/>
    <w:rsid w:val="00D20E89"/>
    <w:rsid w:val="00D2178C"/>
    <w:rsid w:val="00D31018"/>
    <w:rsid w:val="00D61A74"/>
    <w:rsid w:val="00D77E06"/>
    <w:rsid w:val="00D87AC1"/>
    <w:rsid w:val="00D946A1"/>
    <w:rsid w:val="00D94DA6"/>
    <w:rsid w:val="00DA12FD"/>
    <w:rsid w:val="00DA28F9"/>
    <w:rsid w:val="00DA7837"/>
    <w:rsid w:val="00DB5715"/>
    <w:rsid w:val="00DC1E71"/>
    <w:rsid w:val="00DC29F0"/>
    <w:rsid w:val="00DD037A"/>
    <w:rsid w:val="00DD1BD3"/>
    <w:rsid w:val="00DD48A3"/>
    <w:rsid w:val="00E014E3"/>
    <w:rsid w:val="00E01A6F"/>
    <w:rsid w:val="00E1025F"/>
    <w:rsid w:val="00E11D7D"/>
    <w:rsid w:val="00E135B9"/>
    <w:rsid w:val="00E205D7"/>
    <w:rsid w:val="00E20B47"/>
    <w:rsid w:val="00E37808"/>
    <w:rsid w:val="00E413A9"/>
    <w:rsid w:val="00E42B9B"/>
    <w:rsid w:val="00E44A6E"/>
    <w:rsid w:val="00E44E4F"/>
    <w:rsid w:val="00E63B63"/>
    <w:rsid w:val="00E7051E"/>
    <w:rsid w:val="00E7163A"/>
    <w:rsid w:val="00E7594E"/>
    <w:rsid w:val="00E76587"/>
    <w:rsid w:val="00E77215"/>
    <w:rsid w:val="00E86987"/>
    <w:rsid w:val="00E92465"/>
    <w:rsid w:val="00E925E2"/>
    <w:rsid w:val="00E93EC5"/>
    <w:rsid w:val="00EA29A2"/>
    <w:rsid w:val="00EB0B3A"/>
    <w:rsid w:val="00EB22C7"/>
    <w:rsid w:val="00ED2059"/>
    <w:rsid w:val="00ED3021"/>
    <w:rsid w:val="00ED60D6"/>
    <w:rsid w:val="00ED6AB2"/>
    <w:rsid w:val="00EE0DFA"/>
    <w:rsid w:val="00EE1B2A"/>
    <w:rsid w:val="00EE3BCB"/>
    <w:rsid w:val="00EF51E6"/>
    <w:rsid w:val="00EF601F"/>
    <w:rsid w:val="00EF6C33"/>
    <w:rsid w:val="00EF767E"/>
    <w:rsid w:val="00EF7F67"/>
    <w:rsid w:val="00F01011"/>
    <w:rsid w:val="00F04A0B"/>
    <w:rsid w:val="00F14108"/>
    <w:rsid w:val="00F21D2C"/>
    <w:rsid w:val="00F221BF"/>
    <w:rsid w:val="00F259D6"/>
    <w:rsid w:val="00F3263C"/>
    <w:rsid w:val="00F36091"/>
    <w:rsid w:val="00F52961"/>
    <w:rsid w:val="00F54D57"/>
    <w:rsid w:val="00F652B9"/>
    <w:rsid w:val="00F73257"/>
    <w:rsid w:val="00F75157"/>
    <w:rsid w:val="00F9054C"/>
    <w:rsid w:val="00F94860"/>
    <w:rsid w:val="00F968E8"/>
    <w:rsid w:val="00FA00B5"/>
    <w:rsid w:val="00FA0CC4"/>
    <w:rsid w:val="00FA21EA"/>
    <w:rsid w:val="00FA33DC"/>
    <w:rsid w:val="00FA67EC"/>
    <w:rsid w:val="00FB74B4"/>
    <w:rsid w:val="00FC3E89"/>
    <w:rsid w:val="00FC4D4D"/>
    <w:rsid w:val="00FE1434"/>
    <w:rsid w:val="00FE71E1"/>
    <w:rsid w:val="00FF0B43"/>
    <w:rsid w:val="00FF42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0F50D03A"/>
  <w15:chartTrackingRefBased/>
  <w15:docId w15:val="{D9BBD572-6B2B-48F8-BED5-96076B2C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8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F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7051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1410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F1410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828"/>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70382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382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703828"/>
    <w:pPr>
      <w:ind w:left="720"/>
      <w:contextualSpacing/>
    </w:pPr>
  </w:style>
  <w:style w:type="paragraph" w:customStyle="1" w:styleId="Default">
    <w:name w:val="Default"/>
    <w:rsid w:val="00703828"/>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rsid w:val="00A172F1"/>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C30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495"/>
  </w:style>
  <w:style w:type="paragraph" w:styleId="Footer">
    <w:name w:val="footer"/>
    <w:basedOn w:val="Normal"/>
    <w:link w:val="FooterChar"/>
    <w:uiPriority w:val="99"/>
    <w:unhideWhenUsed/>
    <w:rsid w:val="00C30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495"/>
  </w:style>
  <w:style w:type="character" w:styleId="Hyperlink">
    <w:name w:val="Hyperlink"/>
    <w:basedOn w:val="DefaultParagraphFont"/>
    <w:uiPriority w:val="99"/>
    <w:unhideWhenUsed/>
    <w:rsid w:val="009B0503"/>
    <w:rPr>
      <w:color w:val="0563C1"/>
      <w:u w:val="single"/>
    </w:rPr>
  </w:style>
  <w:style w:type="character" w:styleId="FollowedHyperlink">
    <w:name w:val="FollowedHyperlink"/>
    <w:basedOn w:val="DefaultParagraphFont"/>
    <w:uiPriority w:val="99"/>
    <w:semiHidden/>
    <w:unhideWhenUsed/>
    <w:rsid w:val="009B0503"/>
    <w:rPr>
      <w:color w:val="954F72"/>
      <w:u w:val="single"/>
    </w:rPr>
  </w:style>
  <w:style w:type="paragraph" w:customStyle="1" w:styleId="msonormal0">
    <w:name w:val="msonormal"/>
    <w:basedOn w:val="Normal"/>
    <w:rsid w:val="009B0503"/>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font5">
    <w:name w:val="font5"/>
    <w:basedOn w:val="Normal"/>
    <w:rsid w:val="009B0503"/>
    <w:pPr>
      <w:spacing w:before="100" w:beforeAutospacing="1" w:after="100" w:afterAutospacing="1" w:line="240" w:lineRule="auto"/>
    </w:pPr>
    <w:rPr>
      <w:rFonts w:ascii="Calibri" w:eastAsia="Times New Roman" w:hAnsi="Calibri" w:cs="Times New Roman"/>
      <w:b/>
      <w:bCs/>
      <w:color w:val="000000"/>
      <w:lang w:eastAsia="en-CA"/>
    </w:rPr>
  </w:style>
  <w:style w:type="paragraph" w:customStyle="1" w:styleId="xl63">
    <w:name w:val="xl63"/>
    <w:basedOn w:val="Normal"/>
    <w:rsid w:val="009B0503"/>
    <w:pP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64">
    <w:name w:val="xl64"/>
    <w:basedOn w:val="Normal"/>
    <w:rsid w:val="009B0503"/>
    <w:pPr>
      <w:pBdr>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65">
    <w:name w:val="xl65"/>
    <w:basedOn w:val="Normal"/>
    <w:rsid w:val="009B0503"/>
    <w:pPr>
      <w:spacing w:before="100" w:beforeAutospacing="1" w:after="100" w:afterAutospacing="1" w:line="240" w:lineRule="auto"/>
      <w:jc w:val="center"/>
    </w:pPr>
    <w:rPr>
      <w:rFonts w:ascii="Calibri" w:eastAsia="Times New Roman" w:hAnsi="Calibri" w:cs="Times New Roman"/>
      <w:b/>
      <w:bCs/>
      <w:sz w:val="24"/>
      <w:szCs w:val="24"/>
      <w:lang w:eastAsia="en-CA"/>
    </w:rPr>
  </w:style>
  <w:style w:type="paragraph" w:customStyle="1" w:styleId="xl66">
    <w:name w:val="xl66"/>
    <w:basedOn w:val="Normal"/>
    <w:rsid w:val="009B0503"/>
    <w:pPr>
      <w:spacing w:before="100" w:beforeAutospacing="1" w:after="100" w:afterAutospacing="1" w:line="240" w:lineRule="auto"/>
      <w:jc w:val="center"/>
    </w:pPr>
    <w:rPr>
      <w:rFonts w:ascii="Times New Roman" w:eastAsia="Times New Roman" w:hAnsi="Times New Roman" w:cs="Times New Roman"/>
      <w:b/>
      <w:bCs/>
      <w:sz w:val="24"/>
      <w:szCs w:val="24"/>
      <w:lang w:eastAsia="en-CA"/>
    </w:rPr>
  </w:style>
  <w:style w:type="paragraph" w:customStyle="1" w:styleId="xl67">
    <w:name w:val="xl67"/>
    <w:basedOn w:val="Normal"/>
    <w:rsid w:val="009B0503"/>
    <w:pP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68">
    <w:name w:val="xl68"/>
    <w:basedOn w:val="Normal"/>
    <w:rsid w:val="009B0503"/>
    <w:pPr>
      <w:pBdr>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69">
    <w:name w:val="xl69"/>
    <w:basedOn w:val="Normal"/>
    <w:rsid w:val="009B0503"/>
    <w:pP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70">
    <w:name w:val="xl70"/>
    <w:basedOn w:val="Normal"/>
    <w:rsid w:val="009B0503"/>
    <w:pPr>
      <w:pBdr>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paragraph" w:customStyle="1" w:styleId="xl71">
    <w:name w:val="xl71"/>
    <w:basedOn w:val="Normal"/>
    <w:rsid w:val="009B0503"/>
    <w:pPr>
      <w:spacing w:before="100" w:beforeAutospacing="1" w:after="100" w:afterAutospacing="1" w:line="240" w:lineRule="auto"/>
      <w:jc w:val="center"/>
    </w:pPr>
    <w:rPr>
      <w:rFonts w:ascii="Calibri" w:eastAsia="Times New Roman" w:hAnsi="Calibri" w:cs="Times New Roman"/>
      <w:b/>
      <w:bCs/>
      <w:sz w:val="24"/>
      <w:szCs w:val="24"/>
      <w:lang w:eastAsia="en-CA"/>
    </w:rPr>
  </w:style>
  <w:style w:type="paragraph" w:customStyle="1" w:styleId="xl72">
    <w:name w:val="xl72"/>
    <w:basedOn w:val="Normal"/>
    <w:rsid w:val="009B0503"/>
    <w:pPr>
      <w:pBdr>
        <w:top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CA"/>
    </w:rPr>
  </w:style>
  <w:style w:type="character" w:customStyle="1" w:styleId="Heading3Char">
    <w:name w:val="Heading 3 Char"/>
    <w:basedOn w:val="DefaultParagraphFont"/>
    <w:link w:val="Heading3"/>
    <w:uiPriority w:val="9"/>
    <w:rsid w:val="00E7051E"/>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F259D6"/>
    <w:rPr>
      <w:sz w:val="16"/>
      <w:szCs w:val="16"/>
    </w:rPr>
  </w:style>
  <w:style w:type="paragraph" w:styleId="CommentText">
    <w:name w:val="annotation text"/>
    <w:basedOn w:val="Normal"/>
    <w:link w:val="CommentTextChar"/>
    <w:uiPriority w:val="99"/>
    <w:unhideWhenUsed/>
    <w:rsid w:val="00F259D6"/>
    <w:pPr>
      <w:spacing w:line="240" w:lineRule="auto"/>
    </w:pPr>
    <w:rPr>
      <w:sz w:val="20"/>
      <w:szCs w:val="20"/>
    </w:rPr>
  </w:style>
  <w:style w:type="character" w:customStyle="1" w:styleId="CommentTextChar">
    <w:name w:val="Comment Text Char"/>
    <w:basedOn w:val="DefaultParagraphFont"/>
    <w:link w:val="CommentText"/>
    <w:uiPriority w:val="99"/>
    <w:rsid w:val="00F259D6"/>
    <w:rPr>
      <w:sz w:val="20"/>
      <w:szCs w:val="20"/>
    </w:rPr>
  </w:style>
  <w:style w:type="paragraph" w:styleId="CommentSubject">
    <w:name w:val="annotation subject"/>
    <w:basedOn w:val="CommentText"/>
    <w:next w:val="CommentText"/>
    <w:link w:val="CommentSubjectChar"/>
    <w:uiPriority w:val="99"/>
    <w:semiHidden/>
    <w:unhideWhenUsed/>
    <w:rsid w:val="00F259D6"/>
    <w:rPr>
      <w:b/>
      <w:bCs/>
    </w:rPr>
  </w:style>
  <w:style w:type="character" w:customStyle="1" w:styleId="CommentSubjectChar">
    <w:name w:val="Comment Subject Char"/>
    <w:basedOn w:val="CommentTextChar"/>
    <w:link w:val="CommentSubject"/>
    <w:uiPriority w:val="99"/>
    <w:semiHidden/>
    <w:rsid w:val="00F259D6"/>
    <w:rPr>
      <w:b/>
      <w:bCs/>
      <w:sz w:val="20"/>
      <w:szCs w:val="20"/>
    </w:rPr>
  </w:style>
  <w:style w:type="paragraph" w:styleId="BalloonText">
    <w:name w:val="Balloon Text"/>
    <w:basedOn w:val="Normal"/>
    <w:link w:val="BalloonTextChar"/>
    <w:uiPriority w:val="99"/>
    <w:semiHidden/>
    <w:unhideWhenUsed/>
    <w:rsid w:val="002F49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9B2"/>
    <w:rPr>
      <w:rFonts w:ascii="Segoe UI" w:hAnsi="Segoe UI" w:cs="Segoe UI"/>
      <w:sz w:val="18"/>
      <w:szCs w:val="18"/>
    </w:rPr>
  </w:style>
  <w:style w:type="character" w:styleId="UnresolvedMention">
    <w:name w:val="Unresolved Mention"/>
    <w:basedOn w:val="DefaultParagraphFont"/>
    <w:uiPriority w:val="99"/>
    <w:semiHidden/>
    <w:unhideWhenUsed/>
    <w:rsid w:val="00844BFD"/>
    <w:rPr>
      <w:color w:val="605E5C"/>
      <w:shd w:val="clear" w:color="auto" w:fill="E1DFDD"/>
    </w:rPr>
  </w:style>
  <w:style w:type="paragraph" w:customStyle="1" w:styleId="xl73">
    <w:name w:val="xl73"/>
    <w:basedOn w:val="Normal"/>
    <w:rsid w:val="00C62FA4"/>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4">
    <w:name w:val="xl74"/>
    <w:basedOn w:val="Normal"/>
    <w:rsid w:val="00C62FA4"/>
    <w:pPr>
      <w:pBdr>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5">
    <w:name w:val="xl75"/>
    <w:basedOn w:val="Normal"/>
    <w:rsid w:val="00C62FA4"/>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6">
    <w:name w:val="xl76"/>
    <w:basedOn w:val="Normal"/>
    <w:rsid w:val="00C62FA4"/>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7">
    <w:name w:val="xl77"/>
    <w:basedOn w:val="Normal"/>
    <w:rsid w:val="00C62FA4"/>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8">
    <w:name w:val="xl78"/>
    <w:basedOn w:val="Normal"/>
    <w:rsid w:val="00C62FA4"/>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9">
    <w:name w:val="xl79"/>
    <w:basedOn w:val="Normal"/>
    <w:rsid w:val="00C62FA4"/>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0">
    <w:name w:val="xl80"/>
    <w:basedOn w:val="Normal"/>
    <w:rsid w:val="00C62FA4"/>
    <w:pPr>
      <w:spacing w:before="100" w:beforeAutospacing="1" w:after="100" w:afterAutospacing="1" w:line="240" w:lineRule="auto"/>
      <w:jc w:val="center"/>
      <w:textAlignment w:val="center"/>
    </w:pPr>
    <w:rPr>
      <w:rFonts w:ascii="Times New Roman" w:eastAsia="Times New Roman" w:hAnsi="Times New Roman" w:cs="Times New Roman"/>
      <w:color w:val="7030A0"/>
      <w:sz w:val="24"/>
      <w:szCs w:val="24"/>
      <w:lang w:val="en-US"/>
    </w:rPr>
  </w:style>
  <w:style w:type="paragraph" w:customStyle="1" w:styleId="xl81">
    <w:name w:val="xl81"/>
    <w:basedOn w:val="Normal"/>
    <w:rsid w:val="00C62FA4"/>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2">
    <w:name w:val="xl82"/>
    <w:basedOn w:val="Normal"/>
    <w:rsid w:val="00C62FA4"/>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3">
    <w:name w:val="xl83"/>
    <w:basedOn w:val="Normal"/>
    <w:rsid w:val="00C62FA4"/>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4">
    <w:name w:val="xl84"/>
    <w:basedOn w:val="Normal"/>
    <w:rsid w:val="00C62FA4"/>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5">
    <w:name w:val="xl85"/>
    <w:basedOn w:val="Normal"/>
    <w:rsid w:val="00C62FA4"/>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6">
    <w:name w:val="xl86"/>
    <w:basedOn w:val="Normal"/>
    <w:rsid w:val="00C62FA4"/>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87">
    <w:name w:val="xl87"/>
    <w:basedOn w:val="Normal"/>
    <w:rsid w:val="00C62FA4"/>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US"/>
    </w:rPr>
  </w:style>
  <w:style w:type="paragraph" w:customStyle="1" w:styleId="xl88">
    <w:name w:val="xl88"/>
    <w:basedOn w:val="Normal"/>
    <w:rsid w:val="00C62FA4"/>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89">
    <w:name w:val="xl89"/>
    <w:basedOn w:val="Normal"/>
    <w:rsid w:val="00C62FA4"/>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90">
    <w:name w:val="xl90"/>
    <w:basedOn w:val="Normal"/>
    <w:rsid w:val="00C62FA4"/>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91">
    <w:name w:val="xl91"/>
    <w:basedOn w:val="Normal"/>
    <w:rsid w:val="00C62FA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2">
    <w:name w:val="xl92"/>
    <w:basedOn w:val="Normal"/>
    <w:rsid w:val="00C62FA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3">
    <w:name w:val="xl93"/>
    <w:basedOn w:val="Normal"/>
    <w:rsid w:val="00C62FA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4">
    <w:name w:val="xl94"/>
    <w:basedOn w:val="Normal"/>
    <w:rsid w:val="00C62FA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5">
    <w:name w:val="xl95"/>
    <w:basedOn w:val="Normal"/>
    <w:rsid w:val="00C62FA4"/>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6">
    <w:name w:val="xl96"/>
    <w:basedOn w:val="Normal"/>
    <w:rsid w:val="00C62FA4"/>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7">
    <w:name w:val="xl97"/>
    <w:basedOn w:val="Normal"/>
    <w:rsid w:val="00C62FA4"/>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8">
    <w:name w:val="xl98"/>
    <w:basedOn w:val="Normal"/>
    <w:rsid w:val="00C62FA4"/>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99">
    <w:name w:val="xl99"/>
    <w:basedOn w:val="Normal"/>
    <w:rsid w:val="00C62FA4"/>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0">
    <w:name w:val="xl100"/>
    <w:basedOn w:val="Normal"/>
    <w:rsid w:val="00C62FA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1">
    <w:name w:val="xl101"/>
    <w:basedOn w:val="Normal"/>
    <w:rsid w:val="00C62FA4"/>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2">
    <w:name w:val="xl102"/>
    <w:basedOn w:val="Normal"/>
    <w:rsid w:val="00C62FA4"/>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3">
    <w:name w:val="xl103"/>
    <w:basedOn w:val="Normal"/>
    <w:rsid w:val="00C62FA4"/>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4">
    <w:name w:val="xl104"/>
    <w:basedOn w:val="Normal"/>
    <w:rsid w:val="00C62FA4"/>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5">
    <w:name w:val="xl105"/>
    <w:basedOn w:val="Normal"/>
    <w:rsid w:val="00C62FA4"/>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6">
    <w:name w:val="xl106"/>
    <w:basedOn w:val="Normal"/>
    <w:rsid w:val="00C62FA4"/>
    <w:pPr>
      <w:pBdr>
        <w:bottom w:val="dashed"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7">
    <w:name w:val="xl107"/>
    <w:basedOn w:val="Normal"/>
    <w:rsid w:val="00C62FA4"/>
    <w:pPr>
      <w:pBdr>
        <w:bottom w:val="dashed"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8">
    <w:name w:val="xl108"/>
    <w:basedOn w:val="Normal"/>
    <w:rsid w:val="00C62FA4"/>
    <w:pPr>
      <w:pBdr>
        <w:bottom w:val="dashed"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09">
    <w:name w:val="xl109"/>
    <w:basedOn w:val="Normal"/>
    <w:rsid w:val="00C62FA4"/>
    <w:pPr>
      <w:pBdr>
        <w:bottom w:val="dashed"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0">
    <w:name w:val="xl110"/>
    <w:basedOn w:val="Normal"/>
    <w:rsid w:val="00C62FA4"/>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111">
    <w:name w:val="xl111"/>
    <w:basedOn w:val="Normal"/>
    <w:rsid w:val="00C62FA4"/>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112">
    <w:name w:val="xl112"/>
    <w:basedOn w:val="Normal"/>
    <w:rsid w:val="00C62FA4"/>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3">
    <w:name w:val="xl113"/>
    <w:basedOn w:val="Normal"/>
    <w:rsid w:val="00C62FA4"/>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4">
    <w:name w:val="xl114"/>
    <w:basedOn w:val="Normal"/>
    <w:rsid w:val="00C62FA4"/>
    <w:pPr>
      <w:pBdr>
        <w:bottom w:val="dashed"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5">
    <w:name w:val="xl115"/>
    <w:basedOn w:val="Normal"/>
    <w:rsid w:val="00C62FA4"/>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6">
    <w:name w:val="xl116"/>
    <w:basedOn w:val="Normal"/>
    <w:rsid w:val="00C62FA4"/>
    <w:pPr>
      <w:pBdr>
        <w:top w:val="single" w:sz="8" w:space="0" w:color="auto"/>
        <w:left w:val="single" w:sz="4"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117">
    <w:name w:val="xl117"/>
    <w:basedOn w:val="Normal"/>
    <w:rsid w:val="00C62FA4"/>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8">
    <w:name w:val="xl118"/>
    <w:basedOn w:val="Normal"/>
    <w:rsid w:val="00C62FA4"/>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19">
    <w:name w:val="xl119"/>
    <w:basedOn w:val="Normal"/>
    <w:rsid w:val="00C62FA4"/>
    <w:pPr>
      <w:pBdr>
        <w:left w:val="single" w:sz="4" w:space="0" w:color="auto"/>
        <w:bottom w:val="dashed"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0">
    <w:name w:val="xl120"/>
    <w:basedOn w:val="Normal"/>
    <w:rsid w:val="00C62FA4"/>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1">
    <w:name w:val="xl121"/>
    <w:basedOn w:val="Normal"/>
    <w:rsid w:val="00C62FA4"/>
    <w:pPr>
      <w:pBdr>
        <w:left w:val="single" w:sz="4" w:space="0" w:color="auto"/>
        <w:bottom w:val="dashed"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2">
    <w:name w:val="xl122"/>
    <w:basedOn w:val="Normal"/>
    <w:rsid w:val="00C62FA4"/>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3">
    <w:name w:val="xl123"/>
    <w:basedOn w:val="Normal"/>
    <w:rsid w:val="00C62FA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4">
    <w:name w:val="xl124"/>
    <w:basedOn w:val="Normal"/>
    <w:rsid w:val="00C62FA4"/>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5">
    <w:name w:val="xl125"/>
    <w:basedOn w:val="Normal"/>
    <w:rsid w:val="00C62FA4"/>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6">
    <w:name w:val="xl126"/>
    <w:basedOn w:val="Normal"/>
    <w:rsid w:val="00C62FA4"/>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7">
    <w:name w:val="xl127"/>
    <w:basedOn w:val="Normal"/>
    <w:rsid w:val="00C62FA4"/>
    <w:pPr>
      <w:pBdr>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8">
    <w:name w:val="xl128"/>
    <w:basedOn w:val="Normal"/>
    <w:rsid w:val="00C62FA4"/>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29">
    <w:name w:val="xl129"/>
    <w:basedOn w:val="Normal"/>
    <w:rsid w:val="00C62FA4"/>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130">
    <w:name w:val="xl130"/>
    <w:basedOn w:val="Normal"/>
    <w:rsid w:val="00C62FA4"/>
    <w:pPr>
      <w:pBdr>
        <w:left w:val="single" w:sz="4"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131">
    <w:name w:val="xl131"/>
    <w:basedOn w:val="Normal"/>
    <w:rsid w:val="00C62FA4"/>
    <w:pPr>
      <w:pBdr>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styleId="NoSpacing">
    <w:name w:val="No Spacing"/>
    <w:uiPriority w:val="1"/>
    <w:qFormat/>
    <w:rsid w:val="00446528"/>
    <w:pPr>
      <w:spacing w:after="0" w:line="240" w:lineRule="auto"/>
    </w:pPr>
  </w:style>
  <w:style w:type="table" w:styleId="TableGrid">
    <w:name w:val="Table Grid"/>
    <w:basedOn w:val="TableNormal"/>
    <w:uiPriority w:val="59"/>
    <w:rsid w:val="00C64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64C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925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F1410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F14108"/>
    <w:rPr>
      <w:rFonts w:asciiTheme="majorHAnsi" w:eastAsiaTheme="majorEastAsia" w:hAnsiTheme="majorHAnsi" w:cstheme="majorBidi"/>
      <w:color w:val="365F91" w:themeColor="accent1" w:themeShade="BF"/>
    </w:rPr>
  </w:style>
  <w:style w:type="table" w:styleId="GridTable1Light-Accent1">
    <w:name w:val="Grid Table 1 Light Accent 1"/>
    <w:basedOn w:val="TableNormal"/>
    <w:uiPriority w:val="46"/>
    <w:rsid w:val="0051282F"/>
    <w:pPr>
      <w:spacing w:before="40"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C42A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54352">
      <w:bodyDiv w:val="1"/>
      <w:marLeft w:val="0"/>
      <w:marRight w:val="0"/>
      <w:marTop w:val="0"/>
      <w:marBottom w:val="0"/>
      <w:divBdr>
        <w:top w:val="none" w:sz="0" w:space="0" w:color="auto"/>
        <w:left w:val="none" w:sz="0" w:space="0" w:color="auto"/>
        <w:bottom w:val="none" w:sz="0" w:space="0" w:color="auto"/>
        <w:right w:val="none" w:sz="0" w:space="0" w:color="auto"/>
      </w:divBdr>
    </w:div>
    <w:div w:id="77412927">
      <w:bodyDiv w:val="1"/>
      <w:marLeft w:val="0"/>
      <w:marRight w:val="0"/>
      <w:marTop w:val="0"/>
      <w:marBottom w:val="0"/>
      <w:divBdr>
        <w:top w:val="none" w:sz="0" w:space="0" w:color="auto"/>
        <w:left w:val="none" w:sz="0" w:space="0" w:color="auto"/>
        <w:bottom w:val="none" w:sz="0" w:space="0" w:color="auto"/>
        <w:right w:val="none" w:sz="0" w:space="0" w:color="auto"/>
      </w:divBdr>
    </w:div>
    <w:div w:id="156844325">
      <w:bodyDiv w:val="1"/>
      <w:marLeft w:val="0"/>
      <w:marRight w:val="0"/>
      <w:marTop w:val="0"/>
      <w:marBottom w:val="0"/>
      <w:divBdr>
        <w:top w:val="none" w:sz="0" w:space="0" w:color="auto"/>
        <w:left w:val="none" w:sz="0" w:space="0" w:color="auto"/>
        <w:bottom w:val="none" w:sz="0" w:space="0" w:color="auto"/>
        <w:right w:val="none" w:sz="0" w:space="0" w:color="auto"/>
      </w:divBdr>
    </w:div>
    <w:div w:id="198278293">
      <w:bodyDiv w:val="1"/>
      <w:marLeft w:val="0"/>
      <w:marRight w:val="0"/>
      <w:marTop w:val="0"/>
      <w:marBottom w:val="0"/>
      <w:divBdr>
        <w:top w:val="none" w:sz="0" w:space="0" w:color="auto"/>
        <w:left w:val="none" w:sz="0" w:space="0" w:color="auto"/>
        <w:bottom w:val="none" w:sz="0" w:space="0" w:color="auto"/>
        <w:right w:val="none" w:sz="0" w:space="0" w:color="auto"/>
      </w:divBdr>
    </w:div>
    <w:div w:id="223563367">
      <w:bodyDiv w:val="1"/>
      <w:marLeft w:val="0"/>
      <w:marRight w:val="0"/>
      <w:marTop w:val="0"/>
      <w:marBottom w:val="0"/>
      <w:divBdr>
        <w:top w:val="none" w:sz="0" w:space="0" w:color="auto"/>
        <w:left w:val="none" w:sz="0" w:space="0" w:color="auto"/>
        <w:bottom w:val="none" w:sz="0" w:space="0" w:color="auto"/>
        <w:right w:val="none" w:sz="0" w:space="0" w:color="auto"/>
      </w:divBdr>
    </w:div>
    <w:div w:id="254024496">
      <w:bodyDiv w:val="1"/>
      <w:marLeft w:val="0"/>
      <w:marRight w:val="0"/>
      <w:marTop w:val="0"/>
      <w:marBottom w:val="0"/>
      <w:divBdr>
        <w:top w:val="none" w:sz="0" w:space="0" w:color="auto"/>
        <w:left w:val="none" w:sz="0" w:space="0" w:color="auto"/>
        <w:bottom w:val="none" w:sz="0" w:space="0" w:color="auto"/>
        <w:right w:val="none" w:sz="0" w:space="0" w:color="auto"/>
      </w:divBdr>
    </w:div>
    <w:div w:id="416367388">
      <w:bodyDiv w:val="1"/>
      <w:marLeft w:val="0"/>
      <w:marRight w:val="0"/>
      <w:marTop w:val="0"/>
      <w:marBottom w:val="0"/>
      <w:divBdr>
        <w:top w:val="none" w:sz="0" w:space="0" w:color="auto"/>
        <w:left w:val="none" w:sz="0" w:space="0" w:color="auto"/>
        <w:bottom w:val="none" w:sz="0" w:space="0" w:color="auto"/>
        <w:right w:val="none" w:sz="0" w:space="0" w:color="auto"/>
      </w:divBdr>
    </w:div>
    <w:div w:id="435636551">
      <w:bodyDiv w:val="1"/>
      <w:marLeft w:val="0"/>
      <w:marRight w:val="0"/>
      <w:marTop w:val="0"/>
      <w:marBottom w:val="0"/>
      <w:divBdr>
        <w:top w:val="none" w:sz="0" w:space="0" w:color="auto"/>
        <w:left w:val="none" w:sz="0" w:space="0" w:color="auto"/>
        <w:bottom w:val="none" w:sz="0" w:space="0" w:color="auto"/>
        <w:right w:val="none" w:sz="0" w:space="0" w:color="auto"/>
      </w:divBdr>
    </w:div>
    <w:div w:id="476730618">
      <w:bodyDiv w:val="1"/>
      <w:marLeft w:val="0"/>
      <w:marRight w:val="0"/>
      <w:marTop w:val="0"/>
      <w:marBottom w:val="0"/>
      <w:divBdr>
        <w:top w:val="none" w:sz="0" w:space="0" w:color="auto"/>
        <w:left w:val="none" w:sz="0" w:space="0" w:color="auto"/>
        <w:bottom w:val="none" w:sz="0" w:space="0" w:color="auto"/>
        <w:right w:val="none" w:sz="0" w:space="0" w:color="auto"/>
      </w:divBdr>
    </w:div>
    <w:div w:id="490870674">
      <w:bodyDiv w:val="1"/>
      <w:marLeft w:val="0"/>
      <w:marRight w:val="0"/>
      <w:marTop w:val="0"/>
      <w:marBottom w:val="0"/>
      <w:divBdr>
        <w:top w:val="none" w:sz="0" w:space="0" w:color="auto"/>
        <w:left w:val="none" w:sz="0" w:space="0" w:color="auto"/>
        <w:bottom w:val="none" w:sz="0" w:space="0" w:color="auto"/>
        <w:right w:val="none" w:sz="0" w:space="0" w:color="auto"/>
      </w:divBdr>
    </w:div>
    <w:div w:id="561597881">
      <w:bodyDiv w:val="1"/>
      <w:marLeft w:val="0"/>
      <w:marRight w:val="0"/>
      <w:marTop w:val="0"/>
      <w:marBottom w:val="0"/>
      <w:divBdr>
        <w:top w:val="none" w:sz="0" w:space="0" w:color="auto"/>
        <w:left w:val="none" w:sz="0" w:space="0" w:color="auto"/>
        <w:bottom w:val="none" w:sz="0" w:space="0" w:color="auto"/>
        <w:right w:val="none" w:sz="0" w:space="0" w:color="auto"/>
      </w:divBdr>
    </w:div>
    <w:div w:id="582690084">
      <w:bodyDiv w:val="1"/>
      <w:marLeft w:val="0"/>
      <w:marRight w:val="0"/>
      <w:marTop w:val="0"/>
      <w:marBottom w:val="0"/>
      <w:divBdr>
        <w:top w:val="none" w:sz="0" w:space="0" w:color="auto"/>
        <w:left w:val="none" w:sz="0" w:space="0" w:color="auto"/>
        <w:bottom w:val="none" w:sz="0" w:space="0" w:color="auto"/>
        <w:right w:val="none" w:sz="0" w:space="0" w:color="auto"/>
      </w:divBdr>
    </w:div>
    <w:div w:id="880558110">
      <w:bodyDiv w:val="1"/>
      <w:marLeft w:val="0"/>
      <w:marRight w:val="0"/>
      <w:marTop w:val="0"/>
      <w:marBottom w:val="0"/>
      <w:divBdr>
        <w:top w:val="none" w:sz="0" w:space="0" w:color="auto"/>
        <w:left w:val="none" w:sz="0" w:space="0" w:color="auto"/>
        <w:bottom w:val="none" w:sz="0" w:space="0" w:color="auto"/>
        <w:right w:val="none" w:sz="0" w:space="0" w:color="auto"/>
      </w:divBdr>
    </w:div>
    <w:div w:id="996614056">
      <w:bodyDiv w:val="1"/>
      <w:marLeft w:val="0"/>
      <w:marRight w:val="0"/>
      <w:marTop w:val="0"/>
      <w:marBottom w:val="0"/>
      <w:divBdr>
        <w:top w:val="none" w:sz="0" w:space="0" w:color="auto"/>
        <w:left w:val="none" w:sz="0" w:space="0" w:color="auto"/>
        <w:bottom w:val="none" w:sz="0" w:space="0" w:color="auto"/>
        <w:right w:val="none" w:sz="0" w:space="0" w:color="auto"/>
      </w:divBdr>
    </w:div>
    <w:div w:id="1032848625">
      <w:bodyDiv w:val="1"/>
      <w:marLeft w:val="0"/>
      <w:marRight w:val="0"/>
      <w:marTop w:val="0"/>
      <w:marBottom w:val="0"/>
      <w:divBdr>
        <w:top w:val="none" w:sz="0" w:space="0" w:color="auto"/>
        <w:left w:val="none" w:sz="0" w:space="0" w:color="auto"/>
        <w:bottom w:val="none" w:sz="0" w:space="0" w:color="auto"/>
        <w:right w:val="none" w:sz="0" w:space="0" w:color="auto"/>
      </w:divBdr>
    </w:div>
    <w:div w:id="1101727680">
      <w:bodyDiv w:val="1"/>
      <w:marLeft w:val="0"/>
      <w:marRight w:val="0"/>
      <w:marTop w:val="0"/>
      <w:marBottom w:val="0"/>
      <w:divBdr>
        <w:top w:val="none" w:sz="0" w:space="0" w:color="auto"/>
        <w:left w:val="none" w:sz="0" w:space="0" w:color="auto"/>
        <w:bottom w:val="none" w:sz="0" w:space="0" w:color="auto"/>
        <w:right w:val="none" w:sz="0" w:space="0" w:color="auto"/>
      </w:divBdr>
    </w:div>
    <w:div w:id="1184780863">
      <w:bodyDiv w:val="1"/>
      <w:marLeft w:val="0"/>
      <w:marRight w:val="0"/>
      <w:marTop w:val="0"/>
      <w:marBottom w:val="0"/>
      <w:divBdr>
        <w:top w:val="none" w:sz="0" w:space="0" w:color="auto"/>
        <w:left w:val="none" w:sz="0" w:space="0" w:color="auto"/>
        <w:bottom w:val="none" w:sz="0" w:space="0" w:color="auto"/>
        <w:right w:val="none" w:sz="0" w:space="0" w:color="auto"/>
      </w:divBdr>
    </w:div>
    <w:div w:id="1241409348">
      <w:bodyDiv w:val="1"/>
      <w:marLeft w:val="0"/>
      <w:marRight w:val="0"/>
      <w:marTop w:val="0"/>
      <w:marBottom w:val="0"/>
      <w:divBdr>
        <w:top w:val="none" w:sz="0" w:space="0" w:color="auto"/>
        <w:left w:val="none" w:sz="0" w:space="0" w:color="auto"/>
        <w:bottom w:val="none" w:sz="0" w:space="0" w:color="auto"/>
        <w:right w:val="none" w:sz="0" w:space="0" w:color="auto"/>
      </w:divBdr>
    </w:div>
    <w:div w:id="1258832105">
      <w:bodyDiv w:val="1"/>
      <w:marLeft w:val="0"/>
      <w:marRight w:val="0"/>
      <w:marTop w:val="0"/>
      <w:marBottom w:val="0"/>
      <w:divBdr>
        <w:top w:val="none" w:sz="0" w:space="0" w:color="auto"/>
        <w:left w:val="none" w:sz="0" w:space="0" w:color="auto"/>
        <w:bottom w:val="none" w:sz="0" w:space="0" w:color="auto"/>
        <w:right w:val="none" w:sz="0" w:space="0" w:color="auto"/>
      </w:divBdr>
    </w:div>
    <w:div w:id="1341199343">
      <w:bodyDiv w:val="1"/>
      <w:marLeft w:val="0"/>
      <w:marRight w:val="0"/>
      <w:marTop w:val="0"/>
      <w:marBottom w:val="0"/>
      <w:divBdr>
        <w:top w:val="none" w:sz="0" w:space="0" w:color="auto"/>
        <w:left w:val="none" w:sz="0" w:space="0" w:color="auto"/>
        <w:bottom w:val="none" w:sz="0" w:space="0" w:color="auto"/>
        <w:right w:val="none" w:sz="0" w:space="0" w:color="auto"/>
      </w:divBdr>
    </w:div>
    <w:div w:id="1356616039">
      <w:bodyDiv w:val="1"/>
      <w:marLeft w:val="0"/>
      <w:marRight w:val="0"/>
      <w:marTop w:val="0"/>
      <w:marBottom w:val="0"/>
      <w:divBdr>
        <w:top w:val="none" w:sz="0" w:space="0" w:color="auto"/>
        <w:left w:val="none" w:sz="0" w:space="0" w:color="auto"/>
        <w:bottom w:val="none" w:sz="0" w:space="0" w:color="auto"/>
        <w:right w:val="none" w:sz="0" w:space="0" w:color="auto"/>
      </w:divBdr>
    </w:div>
    <w:div w:id="1482577930">
      <w:bodyDiv w:val="1"/>
      <w:marLeft w:val="0"/>
      <w:marRight w:val="0"/>
      <w:marTop w:val="0"/>
      <w:marBottom w:val="0"/>
      <w:divBdr>
        <w:top w:val="none" w:sz="0" w:space="0" w:color="auto"/>
        <w:left w:val="none" w:sz="0" w:space="0" w:color="auto"/>
        <w:bottom w:val="none" w:sz="0" w:space="0" w:color="auto"/>
        <w:right w:val="none" w:sz="0" w:space="0" w:color="auto"/>
      </w:divBdr>
    </w:div>
    <w:div w:id="1520968366">
      <w:bodyDiv w:val="1"/>
      <w:marLeft w:val="0"/>
      <w:marRight w:val="0"/>
      <w:marTop w:val="0"/>
      <w:marBottom w:val="0"/>
      <w:divBdr>
        <w:top w:val="none" w:sz="0" w:space="0" w:color="auto"/>
        <w:left w:val="none" w:sz="0" w:space="0" w:color="auto"/>
        <w:bottom w:val="none" w:sz="0" w:space="0" w:color="auto"/>
        <w:right w:val="none" w:sz="0" w:space="0" w:color="auto"/>
      </w:divBdr>
    </w:div>
    <w:div w:id="1678658233">
      <w:bodyDiv w:val="1"/>
      <w:marLeft w:val="0"/>
      <w:marRight w:val="0"/>
      <w:marTop w:val="0"/>
      <w:marBottom w:val="0"/>
      <w:divBdr>
        <w:top w:val="none" w:sz="0" w:space="0" w:color="auto"/>
        <w:left w:val="none" w:sz="0" w:space="0" w:color="auto"/>
        <w:bottom w:val="none" w:sz="0" w:space="0" w:color="auto"/>
        <w:right w:val="none" w:sz="0" w:space="0" w:color="auto"/>
      </w:divBdr>
    </w:div>
    <w:div w:id="1706637122">
      <w:bodyDiv w:val="1"/>
      <w:marLeft w:val="0"/>
      <w:marRight w:val="0"/>
      <w:marTop w:val="0"/>
      <w:marBottom w:val="0"/>
      <w:divBdr>
        <w:top w:val="none" w:sz="0" w:space="0" w:color="auto"/>
        <w:left w:val="none" w:sz="0" w:space="0" w:color="auto"/>
        <w:bottom w:val="none" w:sz="0" w:space="0" w:color="auto"/>
        <w:right w:val="none" w:sz="0" w:space="0" w:color="auto"/>
      </w:divBdr>
    </w:div>
    <w:div w:id="1767188088">
      <w:bodyDiv w:val="1"/>
      <w:marLeft w:val="0"/>
      <w:marRight w:val="0"/>
      <w:marTop w:val="0"/>
      <w:marBottom w:val="0"/>
      <w:divBdr>
        <w:top w:val="none" w:sz="0" w:space="0" w:color="auto"/>
        <w:left w:val="none" w:sz="0" w:space="0" w:color="auto"/>
        <w:bottom w:val="none" w:sz="0" w:space="0" w:color="auto"/>
        <w:right w:val="none" w:sz="0" w:space="0" w:color="auto"/>
      </w:divBdr>
    </w:div>
    <w:div w:id="1865514399">
      <w:bodyDiv w:val="1"/>
      <w:marLeft w:val="0"/>
      <w:marRight w:val="0"/>
      <w:marTop w:val="0"/>
      <w:marBottom w:val="0"/>
      <w:divBdr>
        <w:top w:val="none" w:sz="0" w:space="0" w:color="auto"/>
        <w:left w:val="none" w:sz="0" w:space="0" w:color="auto"/>
        <w:bottom w:val="none" w:sz="0" w:space="0" w:color="auto"/>
        <w:right w:val="none" w:sz="0" w:space="0" w:color="auto"/>
      </w:divBdr>
    </w:div>
    <w:div w:id="1968853527">
      <w:bodyDiv w:val="1"/>
      <w:marLeft w:val="0"/>
      <w:marRight w:val="0"/>
      <w:marTop w:val="0"/>
      <w:marBottom w:val="0"/>
      <w:divBdr>
        <w:top w:val="none" w:sz="0" w:space="0" w:color="auto"/>
        <w:left w:val="none" w:sz="0" w:space="0" w:color="auto"/>
        <w:bottom w:val="none" w:sz="0" w:space="0" w:color="auto"/>
        <w:right w:val="none" w:sz="0" w:space="0" w:color="auto"/>
      </w:divBdr>
    </w:div>
    <w:div w:id="200200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embe.2018.09.004"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1139/cjz-2020-0145" TargetMode="External"/><Relationship Id="rId4" Type="http://schemas.openxmlformats.org/officeDocument/2006/relationships/settings" Target="settings.xml"/><Relationship Id="rId9" Type="http://schemas.openxmlformats.org/officeDocument/2006/relationships/hyperlink" Target="https://doi.org/10.1007/s12686-023-01302-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6851B-1414-44F8-8728-537B1C25B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3529</Words>
  <Characters>20118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DFO-MPO</Company>
  <LinksUpToDate>false</LinksUpToDate>
  <CharactersWithSpaces>23600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McBride</dc:creator>
  <cp:keywords/>
  <dc:description/>
  <cp:lastModifiedBy>Mossman, Darlene (DFO/MPO)</cp:lastModifiedBy>
  <cp:revision>2</cp:revision>
  <dcterms:created xsi:type="dcterms:W3CDTF">2025-11-12T19:07:00Z</dcterms:created>
  <dcterms:modified xsi:type="dcterms:W3CDTF">2025-11-12T19:07:00Z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e6cdb53-fd15-486d-84de-c510e3a62203_Enabled">
    <vt:lpwstr>true</vt:lpwstr>
  </property>
  <property fmtid="{D5CDD505-2E9C-101B-9397-08002B2CF9AE}" pid="3" name="MSIP_Label_4e6cdb53-fd15-486d-84de-c510e3a62203_SetDate">
    <vt:lpwstr>2025-09-10T19:10:09Z</vt:lpwstr>
  </property>
  <property fmtid="{D5CDD505-2E9C-101B-9397-08002B2CF9AE}" pid="4" name="MSIP_Label_4e6cdb53-fd15-486d-84de-c510e3a62203_Method">
    <vt:lpwstr>Standard</vt:lpwstr>
  </property>
  <property fmtid="{D5CDD505-2E9C-101B-9397-08002B2CF9AE}" pid="5" name="MSIP_Label_4e6cdb53-fd15-486d-84de-c510e3a62203_Name">
    <vt:lpwstr>UNCLASSIFIED - NON-CLASSIFIÉ</vt:lpwstr>
  </property>
  <property fmtid="{D5CDD505-2E9C-101B-9397-08002B2CF9AE}" pid="6" name="MSIP_Label_4e6cdb53-fd15-486d-84de-c510e3a62203_SiteId">
    <vt:lpwstr>1594fdae-a1d9-4405-915d-011467234338</vt:lpwstr>
  </property>
  <property fmtid="{D5CDD505-2E9C-101B-9397-08002B2CF9AE}" pid="7" name="MSIP_Label_4e6cdb53-fd15-486d-84de-c510e3a62203_ActionId">
    <vt:lpwstr>4fa7dec1-616e-4ab9-ab8a-1e6d313e7c8e</vt:lpwstr>
  </property>
  <property fmtid="{D5CDD505-2E9C-101B-9397-08002B2CF9AE}" pid="8" name="MSIP_Label_4e6cdb53-fd15-486d-84de-c510e3a62203_ContentBits">
    <vt:lpwstr>1</vt:lpwstr>
  </property>
</Properties>
</file>