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на разработку информационной системы поддержки проектной работы юридической компании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и назначение системы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создания информационной системы (ИС) поддержки проектной работы юридической компании является повышение эффективности управления проектами, упорядочение накопленных знаний и опыта, а также оптимизация взаимодействия с заказчиками. Система должна обеспечить структурированное хранение данных о проектах, заказчиках, юридической документации, кейсах и экспертизах, а также удобные инструменты для оперативного поиска и повторного использования ранее полученных знаний.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системы — предоставить сотрудникам юридической компании единый программный инструмент для проектной деятельности, включающий управление проектами, документами, знаниями, а также взаимодействие с заказчиками. ИС должна обеспечить корректный и безопасный доступ к информации, повысить согласованность действий команды и снизить дублирование запросов к клиентам.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Договор между юридической компанией-заказчиком системы и дружественной IT-компанией-подрядчиком.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руководства юридической фирмы о необходимости автоматизации проектной деятельности в связи с недостатками существующей системы (общая папка на сервере, отсутствие системы поиска, низкая согласованность действий).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 Определения, сокращения и ссылки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 — информационная система.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СУБД — система управления базами данных.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CRM — система управления взаимоотношениями с клиентами (Customer Relationship Management).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НПА — нормативно-правовые акты.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34 — стандарт по созданию технических заданий на разработку и внедрение автоматизированных систем.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Нормативные ссылки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34.601-90 «Автоматизированные системы. Стадии создания».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 34.602-89 «Техническое задание на создание автоматизированной системы».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Российское законодательство о защите персональных данных (ФЗ-152), об интеллектуальной собственности, об электронной подписи, об охране коммерческой тайны.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Характеристика объекта автоматизации (Подготовил: РП — Литвинов Н.А., вычитка Иванов С.П.)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Описание текущего состояния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настоящее время команда юридической компании использует общую сетевую папку для хранения документов, кейсов, шаблонов договоров и экспертиз. Информацию сложно систематизировать, поиск занимает много времени, нет возможности структурировать накопленные знания. В случае, когда один заказчик запускает несколько проектов, работающие над проектами юристы могут отличаться, и для сбора данных о клиенте приходится неоднократно запрашивать одну и ту же информацию. Это снижает производительность, вызывает дублирование действий и замедляет ответы на запросы клиентов.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6. Бизнес-процессы до автоматизации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команды проекта: поиск нужных специалистов, передача им исходной информации.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документов в общей папке: вложенные папки, файлы с неочевидными именами.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кейсов: вручную через проводник, отсутствие эффективной системы поиска.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заказчиком: часто дублируемые запросы на одни и те же данные.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единой базы знаний: накопленный опыт не структурирован и не используется повторно.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7. Назначение системы и ожидаемый эффект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позволит: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Быстрее находить нужную информацию по проектам и юридическим кейсам.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Повысить качество коммуникации с клиентами за счёт снижения повторных запросов.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Структурировать накопленный опыт, использовать ранее проработанные решения.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Сократить операционные затраты и время на поиск данных.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безопасность и соблюдение законодательства о персональных данных.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8. Требования к структуре и функционированию системы (Подготовил: Иванов С.П., вычитка: Петрова А.В.)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Функциональные подсистемы: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управления проектами: создание и ведение карточек проектов (описание, сроки, команда), статусы, контроль выполнения задач.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управления документами: централизованное хранение договоров, соглашений, аналитических записок, фильтрация по типам, датам, авторам.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управления знаниями: база знаний с экспертными заключениями, кейсами, рекомендациями по защите ИС, примерами судебных исков, аннотациями к нормативно-правовым актам.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взаимодействия с заказчиками: хранение контактных данных, истории коммуникаций, предоставление персонализированного кабинета для обмена документами и информацией.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отчетности: формирование отчетов по проектам, загрузка статистики, анализ загруженности специалистов и ресурсных затрат.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Функциональная архитектура (кратко):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Веб-интерфейс для сотрудников и администраторов, доступ по защищенному каналу.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Бэкенд (серверная часть) + СУБД для централизованного хранения данных.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Внешние интеграции с CRM и системой электронного документооборота.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поиска с возможностью контекстного поиска по базе знаний.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Ролевой доступ: администратор, руководитель проекта, юрист-исполнитель, клиент.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Требования к интерфейсу пользователя и удобству использования (Подготовила: Петрова А.В., вычитка: Озолина М.С.)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интерфейсу: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Единый веб-интерфейс, поддержка современных браузеров.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Интуитивная навигация: главное меню, разделы «Проекты», «Документы», «База знаний», «Клиенты», «Отчеты».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проекта: карточка с краткими данными о проекте, команда, сроки, доступ к документам и связанной информации.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поиска: фильтры по дате, типу документа, ключевым словам.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кабинет клиента: ограниченный доступ к документам, статусам проектов, возможность безопасной передачи документов.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Удобство использования (usability):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Логичная группировка функционала.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настройки пользовательских фильтров и быстрых ссылок.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макеты ключевых экранов (приложение к ТЗ):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 системы, Карточка проекта, Поиск документов, Страница базы знаний, Кабинет клиента.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Адаптивный дизайн (возможность использования на планшетах).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10. Требования к защите информации, персональных данных и надежности (Подготовила: Озолина М.С., вычитка: Сидоров Д.Н.)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информации: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Аутентификация пользователей по логину и паролю, поддержка двухфакторной авторизации.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Ролевое разграничение прав доступа (администратор, руководитель, юрист, клиент).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HTTPS для шифрования канала передачи данных.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конфиденциальных данных в СУБД (например, персональные данные клиентов).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Ведение журнала действий пользователей (аудит доступа к документам).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Надежность и отказоустойчивость: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Ежедневное резервное копирование баз данных.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быстрого восстановления системы из резервных копий.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доступности системы не менее 99% в рабочее время.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Масштабируемость (горизонтальное и вертикальное), обеспечение стабильной работы при увеличении количества проектов и данных.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законодательству: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ФЗ-152 «О персональных данных».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требованиям законодательства об авторском праве, коммерческой тайне, защиту информации.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11. Требования к техническому обеспечению и интеграции (Подготовил: Сидоров Д.Н., вычитка: Лукин Р.Ф.)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 на базе Linux или Windows Server с достаточными ресурсами (8+ ядер CPU, 16+ ГБ ОЗУ, RAID-массив для дисковой подсистемы).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промышленной СУБД (PostgreSQL, Oracle или аналог) с возможностью кластеризации.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Веб-сервер (Nginx, Apache) и прикладной сервер для бэкенда (Node.js/Java/Python).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внешними системами: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CRM для получения данных о клиентах (REST API, обмен JSON).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системой электронного документооборота для загрузки и выгрузки юридических документов (протоколы EDMS, SOAP/REST).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подключения к корпоративной системе аутентификации (LDAP/Active Directory).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12. Требования к нормативно-правовой среде и документации (Подготовил: Лукин Р.Ф., вычитка: Кузнецов А.В.)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нормативно-правовой среде: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Учет требований российского законодательства в сфере защиты персональных данных, интеллектуальной собственности и коммерческой тайны.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Систематическое обновление базы знаний при изменении законодательства.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хранения и использования текстов НПА, судебных решений, разъяснений ведомств.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документации: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пользовательской документации: руководство пользователя для юриста, инструкцию для администратора, краткое руководство для клиентов.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технической документации для службы поддержки и разработчиков.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Обновление документации при внесении изменений в функционал системы.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13.</w:t>
        <w:tab/>
        <w:t xml:space="preserve">Требования к приемке, тестированию и вводу системы в эксплуатацию (Подготовил: Кузнецов А.В., вычитка: Литвинов Н.А. при финальном согласовании)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Модульное тестирование функциональных подсистем.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Интеграционное тестирование связи с CRM и EDMS.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при работе с большим количеством документов и пользователей.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(проверка на SQL-инъекции, XSS, несанкционированный доступ).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Приемочные испытания: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соответствия реализованных функций требованиям ТЗ.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результатов тестов, устранение выявленных дефектов.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Подписание акта приемки после успешного прохождения всех сценариев.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Ввод в эксплуатацию: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 ключевых пользователей (администраторы, руководители проектов).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Пилотный запуск на ограниченном наборе проектов.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Постепенный переход всех групп пользователей на новую систему.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14. Стадии и этапы создания системы (Ответственный: Литвинов Н.А.)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Стадия технического проектирования.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Стадия разработки и первичного тестирования.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Стадия интеграционного тестирования и отладки.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Стадия опытной эксплуатации.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Стадия промышленной эксплуатации.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Порядок контроля и приемки (Ответственный: Кузнецов А.В.)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осуществляется в соответствии с планом тестирования.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тестирования документируются в протоколах испытаний.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Приемка происходит по итогам удовлетворительного прохождения приемочных испытаний, подписанием соответствующего акта.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Приложения: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функциональной архитектуры системы (диаграмма модулей, потоков данных).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Макеты ключевых экранов (Главная, Карточка проекта, Поиск документов, База знаний, Кабинет клиента).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шаблона отчета о проекте.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ключевых НПА, на которые ссылается система.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