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72"/>
          <w:szCs w:val="72"/>
        </w:rPr>
        <w:t xml:space="preserve">Интеллект-карта тестирования Project Monitor</w:t>
      </w:r>
    </w:p>
    <w:p>
      <w:pPr>
        <w:spacing w:after="200"/>
      </w:pPr>
      <w:r>
        <w:drawing>
          <wp:inline distT="0" distB="0" distL="0" distR="0">
            <wp:extent cx="28575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64"/>
          <w:szCs w:val="64"/>
        </w:rPr>
        <w:t xml:space="preserve">Примечания</w:t>
      </w:r>
    </w:p>
    <w:p>
      <w:pPr>
        <w:spacing w:after="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• Основной объем для дипломного пакета: организации, проекты, задачи.</w:t>
      </w:r>
    </w:p>
    <w:p>
      <w:pPr>
        <w:spacing w:after="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• Зоны высокого риска: контроль доступа, изоляция организаций и корректность потока работы с задачами.</w:t>
      </w:r>
    </w:p>
    <w:p>
      <w:pPr>
        <w:spacing w:after="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• Второстепенные модули включены в карту для демонстрации понимания системы, но не все автоматизированы в первой итерации.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b7ab85fb749ff31e35a5b47786e5f1129226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creator>FusionSol Markdown Mermaid DOCX Extension</dc:creator>
  <cp:lastModifiedBy>Un-named</cp:lastModifiedBy>
  <cp:revision>1</cp:revision>
  <dcterms:created xsi:type="dcterms:W3CDTF">2026-03-11T11:06:34.248Z</dcterms:created>
  <dcterms:modified xsi:type="dcterms:W3CDTF">2026-03-11T11:06:34.248Z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