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Сервис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проведения дистанционного аудита предприятий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Начиная 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года мир живет в условиях пандемии коронавируса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(COVID-19),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и диктует новые реалии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 пандемии вводятся ограничения на поездки в целях минимизации распространения и ввоза болезни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закрываются производственные площадки и останавливаются   целые   производственные   линии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  для    работников    и    учащихся вводится карантин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Все ограничительные меры по борьбе с пандемией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COVID-19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повлияли непосредственно и на проведение аудиторских проверок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частности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аудит стал проводиться дистанционно с применением цифровых технологий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Дистанционный аудит имеет все шансы стать основным или даже единственным вариантом в самом ближайшем будущем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 отметим положительные и отрицательные стороны дистанционного аудита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Среди положительных сторон выделим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сокращение расходов на командировки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актуально крупным компаниям с большой филиальной сетью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экономия расходов на содержание офисов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быстрое развитие технологий и методик проведения аудита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для работников — сокращение времени на дорогу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возможность работать удаленно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 отрицательных сторон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ограничение в проверке ряда направлений аудита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36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нагрузка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системы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сбои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потеря связи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риски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связанные с информационной безопасностью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более качественного проведения дистанционного аудита необходимо оценить все риски и постараться их минимизировать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Бесспорно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тестирование компьютерных программ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используемых в аудируемой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может проводиться дистанционно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хотя и здесь есть оговорки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для клиента удобнее – предоставить ограниченный доступ к указанным программным средствам на территории самого предприятия или удаленно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это только техническая сторона вопроса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 есть еще желание клиента сохранить конфиденциальность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чтобы информация не покидала сервер его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ходе анализа преимуществ и недостатков проведения дистанционного аудита была выявлена проблема отсутствия прозрачного электронного документа оборота между аудитором и компанией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качестве решения данной проблемы был спроектирован и разработан сервис для дистанционного взаимодействия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его функционал входит создание профилей участников аудита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Аудируемая компания при регистрации вносит свои данные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далее в личном кабинете предоставляет документы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будут доступны для аудитора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Аудитор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аналогично проходит регистрацию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ходе которой вносит свои данные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далее попадая в личный кабинет он видит список компаний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доступны ему для аудита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Сервис подразумевает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аудитор может вести несколько параллельных аудитов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поэтому аудируемая компания должна будет в своем личном кабинете создать ссылку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приглашение для аудитора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чтобы он смог получить доступ к предоставленным документам компании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 как подразумевается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аудит проводит не один человек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в 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аудитор может добавлять сотрудников и давать им доступ к нужному аудиту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к документу за которой тот отвечает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добавлении сотрудника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создается его профиль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внутри которого он может добавлять заметки и изменять статус проверяемого документа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аудитор может отслеживать ход проверки документов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 может просматривать документы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комментарии сотрудника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изменять статус приемки документа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Когда все документы будут иметь статус «Принято»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тогда аудитор выдает положительно аудиторское заключение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851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данный момент переход на дистанционный аудит несет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определенные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риски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Поскольку система нормативного регулирования в Российской Федерации еще не так совершенна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поэтому пока не будут изменены требования стандартов к процессу подготовки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планирования и проведения аудита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говорить о полном переходе на “дистанционный” аудит рано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Однако аудиторы уже сейчас стараются строить свою работу так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чтобы не загружать ни себя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 клиента лишними действиями и данный сервис безусловно может облегчить их работу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  <w:tab w:val="left" w:pos="8496"/>
          <w:tab w:val="left" w:pos="9204"/>
        </w:tabs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4"/>
  </w:abstractNum>
  <w:abstractNum w:abstractNumId="3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  <w:tab w:val="left" w:pos="8496"/>
          <w:tab w:val="left" w:pos="9204"/>
        </w:tabs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numbering" w:styleId="Импортированный стиль 4">
    <w:name w:val="Импортированный стиль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