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sz w:val="36"/>
          <w:szCs w:val="36"/>
        </w:rPr>
      </w:pP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sz w:val="36"/>
          <w:szCs w:val="36"/>
        </w:rPr>
      </w:pPr>
    </w:p>
    <w:p>
      <w:pPr>
        <w:pStyle w:val="Body"/>
        <w:bidi w:val="0"/>
      </w:pPr>
    </w:p>
    <w:p>
      <w:pPr>
        <w:pStyle w:val="Body"/>
        <w:bidi w:val="0"/>
      </w:pPr>
    </w:p>
    <w:p>
      <w:pPr>
        <w:pStyle w:val="Body"/>
        <w:bidi w:val="0"/>
      </w:pP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sz w:val="36"/>
          <w:szCs w:val="36"/>
        </w:rPr>
      </w:pP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sz w:val="36"/>
          <w:szCs w:val="36"/>
        </w:rPr>
      </w:pPr>
      <w:r>
        <w:rPr>
          <w:sz w:val="36"/>
          <w:szCs w:val="36"/>
          <w:rtl w:val="0"/>
          <w:lang w:val="en-US"/>
        </w:rPr>
        <w:t>Table of Contents</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rFonts w:ascii="Avenir Next" w:cs="Avenir Next" w:hAnsi="Avenir Next" w:eastAsia="Avenir Next"/>
        </w:rPr>
      </w:pP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rFonts w:ascii="Avenir Next" w:cs="Avenir Next" w:hAnsi="Avenir Next" w:eastAsia="Avenir Next"/>
        </w:rPr>
      </w:pPr>
      <w:r>
        <w:rPr>
          <w:rFonts w:ascii="Avenir Next" w:hAnsi="Avenir Next"/>
          <w:rtl w:val="0"/>
          <w:lang w:val="fr-FR"/>
        </w:rPr>
        <w:t>1. Introduction</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rFonts w:ascii="Avenir Next" w:cs="Avenir Next" w:hAnsi="Avenir Next" w:eastAsia="Avenir Next"/>
        </w:rPr>
      </w:pPr>
      <w:r>
        <w:rPr>
          <w:rFonts w:ascii="Avenir Next" w:hAnsi="Avenir Next"/>
          <w:rtl w:val="0"/>
        </w:rPr>
        <w:t xml:space="preserve">2. </w:t>
      </w:r>
      <w:r>
        <w:rPr>
          <w:rFonts w:ascii="Avenir Next" w:hAnsi="Avenir Next"/>
          <w:rtl w:val="0"/>
          <w:lang w:val="en-US"/>
        </w:rPr>
        <w:t>Background</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rFonts w:ascii="Avenir Next" w:cs="Avenir Next" w:hAnsi="Avenir Next" w:eastAsia="Avenir Next"/>
        </w:rPr>
      </w:pPr>
      <w:r>
        <w:rPr>
          <w:rFonts w:ascii="Avenir Next" w:cs="Avenir Next" w:hAnsi="Avenir Next" w:eastAsia="Avenir Next"/>
        </w:rPr>
        <w:tab/>
      </w:r>
      <w:r>
        <w:rPr>
          <w:rFonts w:ascii="Avenir Next" w:hAnsi="Avenir Next"/>
          <w:rtl w:val="0"/>
        </w:rPr>
        <w:t xml:space="preserve">2.1 </w:t>
      </w:r>
      <w:r>
        <w:rPr>
          <w:rFonts w:ascii="Avenir Next" w:hAnsi="Avenir Next"/>
          <w:rtl w:val="0"/>
          <w:lang w:val="en-US"/>
        </w:rPr>
        <w:t>Mixture of experts</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rFonts w:ascii="Avenir Next" w:cs="Avenir Next" w:hAnsi="Avenir Next" w:eastAsia="Avenir Next"/>
        </w:rPr>
      </w:pPr>
      <w:r>
        <w:rPr>
          <w:rFonts w:ascii="Avenir Next" w:cs="Avenir Next" w:hAnsi="Avenir Next" w:eastAsia="Avenir Next"/>
        </w:rPr>
        <w:tab/>
      </w:r>
      <w:r>
        <w:rPr>
          <w:rFonts w:ascii="Avenir Next" w:hAnsi="Avenir Next"/>
          <w:rtl w:val="0"/>
        </w:rPr>
        <w:t xml:space="preserve">2.2 </w:t>
      </w:r>
      <w:r>
        <w:rPr>
          <w:rFonts w:ascii="Avenir Next" w:hAnsi="Avenir Next"/>
          <w:rtl w:val="0"/>
          <w:lang w:val="en-US"/>
        </w:rPr>
        <w:t>Ensemble method</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rFonts w:ascii="Avenir Next" w:cs="Avenir Next" w:hAnsi="Avenir Next" w:eastAsia="Avenir Next"/>
        </w:rPr>
      </w:pPr>
      <w:r>
        <w:rPr>
          <w:rFonts w:ascii="Avenir Next" w:hAnsi="Avenir Next"/>
          <w:rtl w:val="0"/>
          <w:lang w:val="en-US"/>
        </w:rPr>
        <w:t>3.</w:t>
      </w:r>
      <w:r>
        <w:rPr>
          <w:rFonts w:ascii="Avenir Next" w:hAnsi="Avenir Next"/>
          <w:rtl w:val="0"/>
        </w:rPr>
        <w:t xml:space="preserve"> </w:t>
      </w:r>
      <w:r>
        <w:rPr>
          <w:rFonts w:ascii="Avenir Next" w:hAnsi="Avenir Next"/>
          <w:rtl w:val="0"/>
          <w:lang w:val="en-US"/>
        </w:rPr>
        <w:t>Problem Statement</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rFonts w:ascii="Avenir Next" w:cs="Avenir Next" w:hAnsi="Avenir Next" w:eastAsia="Avenir Next"/>
        </w:rPr>
      </w:pPr>
      <w:r>
        <w:rPr>
          <w:rFonts w:ascii="Avenir Next" w:hAnsi="Avenir Next"/>
          <w:rtl w:val="0"/>
          <w:lang w:val="en-US"/>
        </w:rPr>
        <w:t>4. Methodology</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rFonts w:ascii="Avenir Next" w:cs="Avenir Next" w:hAnsi="Avenir Next" w:eastAsia="Avenir Next"/>
        </w:rPr>
      </w:pPr>
      <w:r>
        <w:rPr>
          <w:rFonts w:ascii="Avenir Next" w:hAnsi="Avenir Next"/>
          <w:rtl w:val="0"/>
          <w:lang w:val="en-US"/>
        </w:rPr>
        <w:t>5</w:t>
      </w:r>
      <w:r>
        <w:rPr>
          <w:rFonts w:ascii="Avenir Next" w:hAnsi="Avenir Next"/>
          <w:rtl w:val="0"/>
        </w:rPr>
        <w:t xml:space="preserve">. </w:t>
      </w:r>
      <w:r>
        <w:rPr>
          <w:rFonts w:ascii="Avenir Next" w:hAnsi="Avenir Next"/>
          <w:rtl w:val="0"/>
          <w:lang w:val="en-US"/>
        </w:rPr>
        <w:t>Results and analysis</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rFonts w:ascii="Avenir Next" w:cs="Avenir Next" w:hAnsi="Avenir Next" w:eastAsia="Avenir Next"/>
        </w:rPr>
      </w:pPr>
      <w:r>
        <w:rPr>
          <w:rFonts w:ascii="Avenir Next" w:cs="Avenir Next" w:hAnsi="Avenir Next" w:eastAsia="Avenir Next"/>
          <w:rtl w:val="0"/>
          <w:lang w:val="en-US"/>
        </w:rPr>
        <w:tab/>
        <w:t>5</w:t>
      </w:r>
      <w:r>
        <w:rPr>
          <w:rFonts w:ascii="Avenir Next" w:hAnsi="Avenir Next"/>
          <w:rtl w:val="0"/>
          <w:lang w:val="en-US"/>
        </w:rPr>
        <w:t>.1 Challenges and solutions</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rFonts w:ascii="Avenir Next" w:cs="Avenir Next" w:hAnsi="Avenir Next" w:eastAsia="Avenir Next"/>
        </w:rPr>
      </w:pPr>
      <w:r>
        <w:rPr>
          <w:rFonts w:ascii="Avenir Next" w:hAnsi="Avenir Next"/>
          <w:rtl w:val="0"/>
          <w:lang w:val="en-US"/>
        </w:rPr>
        <w:t>6</w:t>
      </w:r>
      <w:r>
        <w:rPr>
          <w:rFonts w:ascii="Avenir Next" w:hAnsi="Avenir Next"/>
          <w:rtl w:val="0"/>
          <w:lang w:val="it-IT"/>
        </w:rPr>
        <w:t>. Conclusion</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rFonts w:ascii="Avenir Next" w:cs="Avenir Next" w:hAnsi="Avenir Next" w:eastAsia="Avenir Next"/>
        </w:rPr>
      </w:pPr>
      <w:r>
        <w:rPr>
          <w:rFonts w:ascii="Avenir Next" w:hAnsi="Avenir Next"/>
          <w:rtl w:val="0"/>
          <w:lang w:val="en-US"/>
        </w:rPr>
        <w:t>7</w:t>
      </w:r>
      <w:r>
        <w:rPr>
          <w:rFonts w:ascii="Avenir Next" w:hAnsi="Avenir Next"/>
          <w:rtl w:val="0"/>
          <w:lang w:val="fr-FR"/>
        </w:rPr>
        <w:t>. References</w:t>
      </w: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sectPr>
          <w:headerReference w:type="default" r:id="rId4"/>
          <w:footerReference w:type="default" r:id="rId5"/>
          <w:pgSz w:w="12240" w:h="15840" w:orient="portrait"/>
          <w:pgMar w:top="720" w:right="1800" w:bottom="720" w:left="1800" w:header="720" w:footer="1080"/>
          <w:bidi w:val="0"/>
        </w:sectPr>
      </w:pPr>
    </w:p>
    <w:p>
      <w:pPr>
        <w:pStyle w:val="Heading"/>
        <w:bidi w:val="0"/>
      </w:pPr>
      <w:r>
        <w:rPr>
          <w:rtl w:val="0"/>
          <w:lang w:val="en-US"/>
        </w:rPr>
        <w:t>1. Introduction</w:t>
      </w:r>
    </w:p>
    <w:p>
      <w:pPr>
        <w:pStyle w:val="Body"/>
        <w:bidi w:val="0"/>
      </w:pPr>
      <w:r>
        <w:rPr>
          <w:rtl w:val="0"/>
          <w:lang w:val="en-US"/>
        </w:rPr>
        <w:tab/>
        <w:t xml:space="preserve">For the following project, we have compared the performance and training times of two types of machine learning methods on the Fashion MNIST data set. Both the mixture of experts and the ensemble methods acted on the multilayer perceptron model of a neural network. We trained the neural networks for 1 and 3 epochs and compared the accuracies and time to train for both methods. As a control we also included the basic M.L.P network to compare training times and performance. </w:t>
      </w:r>
    </w:p>
    <w:p>
      <w:pPr>
        <w:pStyle w:val="Heading"/>
        <w:bidi w:val="0"/>
      </w:pPr>
      <w:r>
        <w:rPr>
          <w:rtl w:val="0"/>
          <w:lang w:val="en-US"/>
        </w:rPr>
        <w:t xml:space="preserve">2. </w:t>
      </w:r>
      <w:r>
        <w:rPr>
          <w:rtl w:val="0"/>
          <w:lang w:val="en-US"/>
        </w:rPr>
        <w:t>Background</w:t>
      </w:r>
    </w:p>
    <w:p>
      <w:pPr>
        <w:pStyle w:val="Body"/>
        <w:bidi w:val="0"/>
      </w:pPr>
      <w:r>
        <w:rPr>
          <w:rtl w:val="0"/>
          <w:lang w:val="en-US"/>
        </w:rPr>
        <w:tab/>
        <w:t>The experiment was done on th</w:t>
      </w:r>
      <w:r>
        <mc:AlternateContent>
          <mc:Choice Requires="wpg">
            <w:drawing>
              <wp:anchor distT="152400" distB="152400" distL="152400" distR="152400" simplePos="0" relativeHeight="251659264" behindDoc="0" locked="0" layoutInCell="1" allowOverlap="1">
                <wp:simplePos x="0" y="0"/>
                <wp:positionH relativeFrom="page">
                  <wp:posOffset>1147109</wp:posOffset>
                </wp:positionH>
                <wp:positionV relativeFrom="page">
                  <wp:posOffset>4713425</wp:posOffset>
                </wp:positionV>
                <wp:extent cx="5482291" cy="2290992"/>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482291" cy="2290992"/>
                          <a:chOff x="4109" y="0"/>
                          <a:chExt cx="5482290" cy="2290991"/>
                        </a:xfrm>
                      </wpg:grpSpPr>
                      <wps:wsp>
                        <wps:cNvPr id="1073741825" name="Shape 1073741825"/>
                        <wps:cNvSpPr txBox="1"/>
                        <wps:spPr>
                          <a:xfrm>
                            <a:off x="4109" y="1697187"/>
                            <a:ext cx="5482291" cy="593805"/>
                          </a:xfrm>
                          <a:prstGeom prst="rect">
                            <a:avLst/>
                          </a:prstGeom>
                          <a:noFill/>
                          <a:ln w="12700" cap="flat">
                            <a:noFill/>
                            <a:miter lim="400000"/>
                          </a:ln>
                          <a:effectLst/>
                        </wps:spPr>
                        <wps:txbx>
                          <w:txbxContent>
                            <w:p>
                              <w:pPr>
                                <w:pStyle w:val="Caption"/>
                                <w:bidi w:val="0"/>
                              </w:pPr>
                              <w:r>
                                <w:rPr>
                                  <w:rtl w:val="0"/>
                                </w:rPr>
                                <w:t xml:space="preserve">Figure 1. Two images from the fashion MNIST dataset, with labels </w:t>
                              </w:r>
                              <w:r>
                                <w:rPr>
                                  <w:rtl w:val="0"/>
                                </w:rPr>
                                <w:t>“</w:t>
                              </w:r>
                              <w:r>
                                <w:rPr>
                                  <w:rtl w:val="0"/>
                                </w:rPr>
                                <w:t>Pullover</w:t>
                              </w:r>
                              <w:r>
                                <w:rPr>
                                  <w:rtl w:val="0"/>
                                </w:rPr>
                                <w:t xml:space="preserve">” </w:t>
                              </w:r>
                              <w:r>
                                <w:rPr>
                                  <w:rtl w:val="0"/>
                                </w:rPr>
                                <w:t xml:space="preserve">and </w:t>
                              </w:r>
                              <w:r>
                                <w:rPr>
                                  <w:rtl w:val="0"/>
                                </w:rPr>
                                <w:t>“</w:t>
                              </w:r>
                              <w:r>
                                <w:rPr>
                                  <w:rtl w:val="0"/>
                                </w:rPr>
                                <w:t>Sneaker</w:t>
                              </w:r>
                              <w:r>
                                <w:rPr>
                                  <w:rtl w:val="0"/>
                                </w:rPr>
                                <w:t xml:space="preserve">” </w:t>
                              </w:r>
                              <w:r>
                                <w:rPr>
                                  <w:rtl w:val="0"/>
                                </w:rPr>
                                <w:t>.[1]</w:t>
                              </w:r>
                            </w:p>
                          </w:txbxContent>
                        </wps:txbx>
                        <wps:bodyPr wrap="square" lIns="50800" tIns="50800" rIns="50800" bIns="50800" numCol="1" anchor="t">
                          <a:noAutofit/>
                        </wps:bodyPr>
                      </wps:wsp>
                      <pic:pic xmlns:pic="http://schemas.openxmlformats.org/drawingml/2006/picture">
                        <pic:nvPicPr>
                          <pic:cNvPr id="1073741826" name="1*FekMt6abfFFAFzhQcnjxZg.png"/>
                          <pic:cNvPicPr>
                            <a:picLocks noChangeAspect="1"/>
                          </pic:cNvPicPr>
                        </pic:nvPicPr>
                        <pic:blipFill>
                          <a:blip r:embed="rId6">
                            <a:extLst/>
                          </a:blip>
                          <a:srcRect l="0" t="4169" r="0" b="8759"/>
                          <a:stretch>
                            <a:fillRect/>
                          </a:stretch>
                        </pic:blipFill>
                        <pic:spPr>
                          <a:xfrm>
                            <a:off x="288590" y="0"/>
                            <a:ext cx="4909220" cy="1591109"/>
                          </a:xfrm>
                          <a:prstGeom prst="rect">
                            <a:avLst/>
                          </a:prstGeom>
                          <a:ln w="12700" cap="flat">
                            <a:noFill/>
                            <a:miter lim="400000"/>
                          </a:ln>
                          <a:effectLst/>
                        </pic:spPr>
                      </pic:pic>
                    </wpg:wgp>
                  </a:graphicData>
                </a:graphic>
              </wp:anchor>
            </w:drawing>
          </mc:Choice>
          <mc:Fallback>
            <w:pict>
              <v:group id="_x0000_s1026" style="visibility:visible;position:absolute;margin-left:90.3pt;margin-top:371.1pt;width:431.7pt;height:180.4pt;z-index:251659264;mso-position-horizontal:absolute;mso-position-horizontal-relative:page;mso-position-vertical:absolute;mso-position-vertical-relative:page;mso-wrap-distance-left:12.0pt;mso-wrap-distance-top:12.0pt;mso-wrap-distance-right:12.0pt;mso-wrap-distance-bottom:12.0pt;" coordorigin="4109,0" coordsize="5482291,2290992">
                <w10:wrap type="topAndBottom" side="bothSides" anchorx="page" anchory="page"/>
                <v:shape id="_x0000_s1027" type="#_x0000_t202" style="position:absolute;left:4109;top:1697188;width:5482291;height:593804;">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 xml:space="preserve">Figure 1. Two images from the fashion MNIST dataset, with labels </w:t>
                        </w:r>
                        <w:r>
                          <w:rPr>
                            <w:rtl w:val="0"/>
                          </w:rPr>
                          <w:t>“</w:t>
                        </w:r>
                        <w:r>
                          <w:rPr>
                            <w:rtl w:val="0"/>
                          </w:rPr>
                          <w:t>Pullover</w:t>
                        </w:r>
                        <w:r>
                          <w:rPr>
                            <w:rtl w:val="0"/>
                          </w:rPr>
                          <w:t xml:space="preserve">” </w:t>
                        </w:r>
                        <w:r>
                          <w:rPr>
                            <w:rtl w:val="0"/>
                          </w:rPr>
                          <w:t xml:space="preserve">and </w:t>
                        </w:r>
                        <w:r>
                          <w:rPr>
                            <w:rtl w:val="0"/>
                          </w:rPr>
                          <w:t>“</w:t>
                        </w:r>
                        <w:r>
                          <w:rPr>
                            <w:rtl w:val="0"/>
                          </w:rPr>
                          <w:t>Sneaker</w:t>
                        </w:r>
                        <w:r>
                          <w:rPr>
                            <w:rtl w:val="0"/>
                          </w:rPr>
                          <w:t xml:space="preserve">” </w:t>
                        </w:r>
                        <w:r>
                          <w:rPr>
                            <w:rtl w:val="0"/>
                          </w:rPr>
                          <w:t>.[1]</w:t>
                        </w:r>
                      </w:p>
                    </w:txbxContent>
                  </v:textbox>
                </v:shape>
                <v:shape id="_x0000_s1028" type="#_x0000_t75" style="position:absolute;left:288590;top:0;width:4909219;height:1591108;">
                  <v:imagedata r:id="rId6" o:title="1*FekMt6abfFFAFzhQcnjxZg.png" croptop="4.2%" cropbottom="8.8%"/>
                </v:shape>
              </v:group>
            </w:pict>
          </mc:Fallback>
        </mc:AlternateContent>
      </w:r>
      <w:r>
        <w:rPr>
          <w:rtl w:val="0"/>
          <w:lang w:val="en-US"/>
        </w:rPr>
        <w:t>e Fashion MNIST dataset. This dataset consists of 65,000 black and white images which are 28 by 28 pixels in size. Each image is labeled as 1 of 10 different types of clothing such as trousers, dresses, or coats. The set is divided in to 55,000 images for the training set and 10,000 images for the test set. The Fashion MNIST data was used due to our observation that the regular MNIST is relatively easy for basic feed forward networks to classify, and many neural network exercises use the regular MNIST dataset.</w:t>
      </w:r>
    </w:p>
    <w:p>
      <w:pPr>
        <w:pStyle w:val="Heading"/>
        <w:bidi w:val="0"/>
      </w:pPr>
      <w:r>
        <w:rPr>
          <w:rtl w:val="0"/>
          <w:lang w:val="en-US"/>
        </w:rPr>
        <w:t>2.1. Mixture of experts</w:t>
      </w:r>
    </w:p>
    <w:p>
      <w:pPr>
        <w:pStyle w:val="Body"/>
        <w:spacing w:line="264" w:lineRule="auto"/>
      </w:pPr>
      <w:r>
        <w:rPr>
          <w:rtl w:val="0"/>
          <w:lang w:val="en-US"/>
        </w:rPr>
        <w:tab/>
        <w:t>The Mixture of Experts technique was developed in the early 1990 to deal with extremely large datasets. In machine learning this technique involves having multiple neural networks all trained on different portions of the data.  This is called specialization, where each neural network has good performance on one subset of the whole data set. This requires the data to be separated in to regimes that are given to different models during training. During training, the idea is to identify the model which is already doing better than the others on a particular subset of the data, and have it focus on predicting the right answers on the subset which ignoring the others, which leads to specialization. In order to match each model to a regime of the dataset we need to cluster the data using a gating function. We use a simple k-means clustering method on the data and associate a neural network with a specific cluster. When new input is to be given to the whole model, the k-means cluster closest to the input is computed and the associated model is responsible for the classification. Ultimately the mixture of experts technique uses the dataset in a unique way, in that if the dataset is not large enough, it will not make good use of the data due to the partitioning that occurs over multiple models. However as the dataset grows, the mixture of experts method allows efficient use of all the data.</w:t>
      </w:r>
    </w:p>
    <w:p>
      <w:pPr>
        <w:pStyle w:val="Heading"/>
        <w:bidi w:val="0"/>
      </w:pPr>
      <w:r>
        <w:rPr>
          <w:rtl w:val="0"/>
        </w:rPr>
        <w:t>2.</w:t>
      </w:r>
      <w:r>
        <w:rPr>
          <w:rtl w:val="0"/>
          <w:lang w:val="en-US"/>
        </w:rPr>
        <w:t>2. Ensemble method</w:t>
      </w:r>
    </w:p>
    <w:p>
      <w:pPr>
        <w:pStyle w:val="Body"/>
        <w:bidi w:val="0"/>
      </w:pPr>
      <w:r>
        <w:rPr>
          <w:rtl w:val="0"/>
          <w:lang w:val="en-US"/>
        </w:rPr>
        <w:tab/>
        <w:t>Ensemble methods for machine learning employ the idea that multiple neural networks can be combined to give a result that is better than any single one. We have multiple predictors that may be the same type of learner or different types of learner. In our experiment we used the same type of multilayer perceptron with a majority vote for the final classification from all the predictors in out ensemble. The dataset was partitioned into disjoint subsets to create variance among the predictors and increasing training efficiency. When the ensemble neural network receives input, it runs every predictor on data. The output of all the neural networks in the ensemble are combined and the majority vote is used to make the final classification of the ensemble network.</w:t>
      </w:r>
    </w:p>
    <w:p>
      <w:pPr>
        <w:pStyle w:val="Heading"/>
        <w:bidi w:val="0"/>
      </w:pPr>
      <w:r>
        <w:rPr>
          <w:rtl w:val="0"/>
          <w:lang w:val="en-US"/>
        </w:rPr>
        <w:t>3. Problem statement</w:t>
      </w:r>
    </w:p>
    <w:p>
      <w:pPr>
        <w:pStyle w:val="Body"/>
        <w:bidi w:val="0"/>
      </w:pPr>
      <w:r>
        <w:rPr>
          <w:rtl w:val="0"/>
          <w:lang w:val="en-US"/>
        </w:rPr>
        <w:tab/>
        <w:t xml:space="preserve">In our experiment we set out to compare the accuracy and training times of the mixture of experts method and the ensemble method on the fashion MNIST dataset. We compared both types of neural-net work with the control of a basic M.L.P classification network. </w:t>
      </w:r>
    </w:p>
    <w:p>
      <w:pPr>
        <w:pStyle w:val="Heading"/>
        <w:bidi w:val="0"/>
      </w:pPr>
      <w:r>
        <w:rPr>
          <w:rtl w:val="0"/>
          <w:lang w:val="en-US"/>
        </w:rPr>
        <w:t xml:space="preserve">4. </w:t>
      </w:r>
      <w:r>
        <w:rPr>
          <w:rtl w:val="0"/>
          <w:lang w:val="en-US"/>
        </w:rPr>
        <w:t>Methodology</w:t>
      </w:r>
    </w:p>
    <w:p>
      <w:pPr>
        <w:pStyle w:val="Body"/>
        <w:bidi w:val="0"/>
      </w:pPr>
      <w:r>
        <w:rPr>
          <w:rtl w:val="0"/>
        </w:rPr>
        <w:t>Each neural network across all experiments were composed of 784 neurons for the input layer, 625 for the first hidden layer, 300 for the second hidden layer and 10 for the output. Each hidden layer used the sigmoid activation function. Softmax was used as the cost function along with backpropagation with a learning rate of 0.5 for training. Training consisted of mini-batching batches of size 128. If the data for a model did not divide evenly by 128, a batch less than 128 in size with the remaining data was also used to train to ensure each model trained on all its data.</w:t>
      </w:r>
      <w:r>
        <w:rPr>
          <w:rtl w:val="0"/>
          <w:lang w:val="en-US"/>
        </w:rPr>
        <w:t xml:space="preserve"> </w:t>
      </w:r>
      <w:r>
        <w:rPr>
          <w:rtl w:val="0"/>
        </w:rPr>
        <w:t>Keeping all parameters the same for mixture of experts and the ensemble method, the amount of models used for each method was experimented on for all the integer values in the interval [2, 10]. The goal was to see if there were different optimal values of the number of models trained for each method for the problem of classifying fashion MNIST images. The time to train and accuracy for each methods were recorded, both with 1 epoch to train and 3 epochs to train. Time to train was calculated by measuring the call to the full backpropagation algorithm, summed up for all batches across all epochs and k-folds for all models for a single method. A k-fold cross validation with a value of 10 for k was used for all experimentation so that a confidence interval could be calculated using the results from each fold. The time to train for preprocessing k-means clustering for the mixture of experts was recorded separately, since it only needs to be computed once given a training dataset. On top of this, the time to train and accuracy for a single multi layer perceptron on all the training data was also recorded.</w:t>
      </w:r>
    </w:p>
    <w:p>
      <w:pPr>
        <w:pStyle w:val="Heading"/>
        <w:bidi w:val="0"/>
      </w:pPr>
      <w:r>
        <w:rPr>
          <w:rtl w:val="0"/>
          <w:lang w:val="en-US"/>
        </w:rPr>
        <w:t>5. Results and analysis</w:t>
      </w:r>
    </w:p>
    <w:p>
      <w:pPr>
        <w:pStyle w:val="Body"/>
        <w:bidi w:val="0"/>
      </w:pPr>
      <w:r>
        <w:tab/>
      </w:r>
      <w:r>
        <w:rPr>
          <w:rtl w:val="0"/>
        </w:rPr>
        <w:t>Final Results</w:t>
      </w:r>
      <w:r>
        <w:rPr>
          <w:rtl w:val="0"/>
          <w:lang w:val="en-US"/>
        </w:rPr>
        <w:t>…</w:t>
      </w:r>
    </w:p>
    <w:p>
      <w:pPr>
        <w:pStyle w:val="Heading"/>
        <w:bidi w:val="0"/>
      </w:pPr>
      <w:r>
        <w:rPr>
          <w:rtl w:val="0"/>
          <w:lang w:val="en-US"/>
        </w:rPr>
        <w:t>5.1. Challenges and solutions</w:t>
      </w:r>
    </w:p>
    <w:p>
      <w:pPr>
        <w:pStyle w:val="Body"/>
        <w:bidi w:val="0"/>
      </w:pPr>
      <w:r>
        <w:tab/>
      </w:r>
      <w:r>
        <w:rPr>
          <w:rtl w:val="0"/>
        </w:rPr>
        <w:t>The time to train results were not what were expected. The goal was initially to have the time to train essentially the same across all the methods described. No matter the number of models used to train, the same amount of data is used to train in each epoch for the mixture of experts, ensemble method and standard method described since the data partitions across the models is disjoint and adds together to equal the entire data set. Tensorflow was used for the design of all the models. It is speculated that some sort of optimization which Tensorflow performs is being punished when multiple models are created and deleted frequently, since we only had one model in main memory at a time while performing experiments. A valid reason for why time to train was increased is since with more models partitioning data, there will be more partial batches less than 128 in size used for a single epoch, thus increasing the total calls to the backpropagation algorithm. This alone was not a significant enough factor to account for the increase in time to train. More investigation is required.</w:t>
      </w:r>
    </w:p>
    <w:p>
      <w:pPr>
        <w:pStyle w:val="Body"/>
        <w:bidi w:val="0"/>
      </w:pPr>
      <w:r>
        <w:rPr>
          <w:rtl w:val="0"/>
        </w:rPr>
        <w:t>Another challenge in testing was partitioning data properly. A library for training multiple models easily would be very beneficial for further testing and applications in the tech industry.</w:t>
      </w:r>
    </w:p>
    <w:p>
      <w:pPr>
        <w:pStyle w:val="Heading"/>
        <w:bidi w:val="0"/>
      </w:pPr>
      <w:r>
        <w:rPr>
          <w:rtl w:val="0"/>
          <w:lang w:val="en-US"/>
        </w:rPr>
        <w:t>6. Conclusion</w:t>
      </w:r>
    </w:p>
    <w:p>
      <w:pPr>
        <w:pStyle w:val="Body"/>
        <w:bidi w:val="0"/>
      </w:pPr>
      <w:r>
        <w:tab/>
      </w:r>
      <w:r>
        <w:rPr>
          <w:rtl w:val="0"/>
        </w:rPr>
        <w:t>The mixture of experts and ensemble method machine learning techniques were tested on the fashion MNIST data set for both 1 and 3 epochs recording time to train and accuracy. The results show that with both the methods described, a single multi layer perceptron trained clearly surpassed in performing accurate classifications of the fashion MNIST data set. Further investigation on the time required to train is required. More experimentation is required to show whether the simple mixture of experts and simple ensemble method is preferable in a general case with very large data sets. A larger data set is recommended for further experimentation. Simulating a real-life situation where large amounts of more training data is rapidly available to the model after it has already been trained and assessed may show that training an additional model when new data is presented could be far superior in terms of training time required, and potentially accuracy as a result. For further experimentation a combination of the mixture of experts and the ensemble method could prove to be more effective. One idea is to have multiple networks trained via the ensemble method but to multiply one network</w:t>
      </w:r>
      <w:r>
        <w:rPr>
          <w:rtl w:val="0"/>
        </w:rPr>
        <w:t>’</w:t>
      </w:r>
      <w:r>
        <w:rPr>
          <w:rtl w:val="0"/>
        </w:rPr>
        <w:t>s predictions by some scalar if it is assessed as having a data set which is the more similar to the given data to classify during testing.</w:t>
      </w:r>
    </w:p>
    <w:p>
      <w:pPr>
        <w:pStyle w:val="Body"/>
        <w:bidi w:val="0"/>
      </w:pPr>
    </w:p>
    <w:p>
      <w:pPr>
        <w:pStyle w:val="Heading"/>
        <w:bidi w:val="0"/>
      </w:pPr>
      <w:r>
        <w:rPr>
          <w:rtl w:val="0"/>
          <w:lang w:val="en-US"/>
        </w:rPr>
        <w:t>7. References</w:t>
      </w:r>
    </w:p>
    <w:sectPr>
      <w:headerReference w:type="default" r:id="rId7"/>
      <w:footerReference w:type="default" r:id="rId8"/>
      <w:pgSz w:w="12240" w:h="15840" w:orient="portrait"/>
      <w:pgMar w:top="720" w:right="1800" w:bottom="720" w:left="1800" w:header="720" w:footer="108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20"/>
        <w:tab w:val="right" w:pos="8640"/>
        <w:tab w:val="clear" w:pos="9020"/>
      </w:tabs>
      <w:jc w:val="left"/>
    </w:pPr>
    <w:r>
      <w:tab/>
      <w:tab/>
    </w:r>
    <w:r>
      <w:rPr/>
      <w:fldChar w:fldCharType="begin" w:fldLock="0"/>
    </w:r>
    <w:r>
      <w:instrText xml:space="preserve"> PAGE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434343"/>
      <w:spacing w:val="0"/>
      <w:kern w:val="0"/>
      <w:position w:val="0"/>
      <w:sz w:val="28"/>
      <w:szCs w:val="28"/>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style>
  <w:style w:type="paragraph" w:styleId="Caption">
    <w:name w:val="Caption"/>
    <w:next w:val="Caption"/>
    <w:pPr>
      <w:keepNext w:val="0"/>
      <w:keepLines w:val="0"/>
      <w:pageBreakBefore w:val="0"/>
      <w:widowControl w:val="1"/>
      <w:pBdr>
        <w:top w:val="nil"/>
        <w:left w:val="nil"/>
        <w:bottom w:val="single" w:color="919191" w:sz="4" w:space="0" w:shadow="0" w:frame="0"/>
        <w:right w:val="nil"/>
      </w:pBdr>
      <w:shd w:val="clear" w:color="auto" w:fill="auto"/>
      <w:suppressAutoHyphens w:val="0"/>
      <w:bidi w:val="0"/>
      <w:spacing w:before="0" w:after="28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575757"/>
      <w:spacing w:val="0"/>
      <w:kern w:val="0"/>
      <w:position w:val="0"/>
      <w:sz w:val="20"/>
      <w:szCs w:val="20"/>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Avenir Next"/>
        <a:ea typeface="Avenir Next"/>
        <a:cs typeface="Avenir Next"/>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mj-lt"/>
            <a:ea typeface="+mj-ea"/>
            <a:cs typeface="+mj-cs"/>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