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DE9D" w14:textId="1535E017" w:rsidR="007B35FB" w:rsidRPr="004D1720" w:rsidRDefault="007B35FB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>Dear Admissions Committee,</w:t>
      </w:r>
    </w:p>
    <w:p w14:paraId="56AD9556" w14:textId="045F9D6F" w:rsidR="005A0115" w:rsidRPr="004D1720" w:rsidRDefault="005A0115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 xml:space="preserve">I am writing to express my interest in the </w:t>
      </w:r>
      <w:proofErr w:type="gramStart"/>
      <w:r w:rsidRPr="004D1720">
        <w:rPr>
          <w:rFonts w:ascii="Georgia" w:hAnsi="Georgia" w:cs="Calibri"/>
        </w:rPr>
        <w:t>Master’s</w:t>
      </w:r>
      <w:proofErr w:type="gramEnd"/>
      <w:r w:rsidRPr="004D1720">
        <w:rPr>
          <w:rFonts w:ascii="Georgia" w:hAnsi="Georgia" w:cs="Calibri"/>
        </w:rPr>
        <w:t xml:space="preserve"> program in Computer Science at Tartu University. As I near the completion of my undergraduate studies in Computer Science at Tartu University, I am eager to deepen my knowledge and expertise in this field. The university’s strong faculty, research-driven environment, and collaborative community make it the ideal place for my academic and professional growth.</w:t>
      </w:r>
    </w:p>
    <w:p w14:paraId="1FF20D3F" w14:textId="23F2F4BE" w:rsidR="00F2062D" w:rsidRPr="004D1720" w:rsidRDefault="00F2062D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 xml:space="preserve">My interest in distributed computing stems from my fascination with fault-tolerant architectures, data consistency, and large-scale service orchestration—key challenges in modern cloud and decentralized systems. At the same time, Cryptography and Security have become a major focus of mine, strengthened by my experience at </w:t>
      </w:r>
      <w:proofErr w:type="spellStart"/>
      <w:r w:rsidRPr="004D1720">
        <w:rPr>
          <w:rFonts w:ascii="Georgia" w:hAnsi="Georgia" w:cs="Calibri"/>
        </w:rPr>
        <w:t>Cybernetica</w:t>
      </w:r>
      <w:proofErr w:type="spellEnd"/>
      <w:r w:rsidRPr="004D1720">
        <w:rPr>
          <w:rFonts w:ascii="Georgia" w:hAnsi="Georgia" w:cs="Calibri"/>
        </w:rPr>
        <w:t xml:space="preserve">, where I work alongside experts who pioneered Smart-ID and X-Road. Being part of a team researching zero-knowledge proofs and post-quantum cryptography has </w:t>
      </w:r>
      <w:proofErr w:type="spellStart"/>
      <w:r w:rsidRPr="004D1720">
        <w:rPr>
          <w:rFonts w:ascii="Georgia" w:hAnsi="Georgia" w:cs="Calibri"/>
        </w:rPr>
        <w:t>fueled</w:t>
      </w:r>
      <w:proofErr w:type="spellEnd"/>
      <w:r w:rsidRPr="004D1720">
        <w:rPr>
          <w:rFonts w:ascii="Georgia" w:hAnsi="Georgia" w:cs="Calibri"/>
        </w:rPr>
        <w:t xml:space="preserve"> my curiosity about securing systems against not only today’s threats but also those of the post-quantum era</w:t>
      </w:r>
      <w:r w:rsidRPr="004D1720">
        <w:rPr>
          <w:rFonts w:ascii="Georgia" w:hAnsi="Georgia" w:cs="Calibri"/>
        </w:rPr>
        <w:t>.</w:t>
      </w:r>
    </w:p>
    <w:p w14:paraId="7C8AE2C3" w14:textId="733A5594" w:rsidR="007B35FB" w:rsidRPr="004D1720" w:rsidRDefault="007B35FB" w:rsidP="004D1720">
      <w:pPr>
        <w:spacing w:line="360" w:lineRule="auto"/>
        <w:jc w:val="both"/>
        <w:rPr>
          <w:rFonts w:ascii="Georgia" w:hAnsi="Georgia" w:cs="Arial"/>
        </w:rPr>
      </w:pPr>
      <w:r w:rsidRPr="004D1720">
        <w:rPr>
          <w:rFonts w:ascii="Georgia" w:hAnsi="Georgia" w:cs="Calibri"/>
        </w:rPr>
        <w:t xml:space="preserve">By developing expertise in both Distributed Systems and Cryptography, I aim to merge security with scalability, positioning myself as a versatile professional capable of designing secure, high-performance applications that can withstand the demands of a rapidly </w:t>
      </w:r>
      <w:r w:rsidRPr="004D1720">
        <w:rPr>
          <w:rFonts w:ascii="Georgia" w:hAnsi="Georgia" w:cs="Arial"/>
        </w:rPr>
        <w:t>evolving technological landscape.</w:t>
      </w:r>
    </w:p>
    <w:p w14:paraId="4BF1222D" w14:textId="31A2E8F6" w:rsidR="007B35FB" w:rsidRPr="004D1720" w:rsidRDefault="007B35FB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>During my undergraduate studies, I built a strong software engineering foundation, primarily focusing on Java. My experience includes working with tools and frameworks such as Git</w:t>
      </w:r>
      <w:r w:rsidR="00F2062D" w:rsidRPr="004D1720">
        <w:rPr>
          <w:rFonts w:ascii="Georgia" w:hAnsi="Georgia" w:cs="Calibri"/>
        </w:rPr>
        <w:t xml:space="preserve">, </w:t>
      </w:r>
      <w:r w:rsidRPr="004D1720">
        <w:rPr>
          <w:rFonts w:ascii="Georgia" w:hAnsi="Georgia" w:cs="Calibri"/>
        </w:rPr>
        <w:t xml:space="preserve">Gradle </w:t>
      </w:r>
      <w:r w:rsidR="00F2062D" w:rsidRPr="004D1720">
        <w:rPr>
          <w:rFonts w:ascii="Georgia" w:hAnsi="Georgia" w:cs="Calibri"/>
        </w:rPr>
        <w:t xml:space="preserve">and Maven, </w:t>
      </w:r>
      <w:r w:rsidRPr="004D1720">
        <w:rPr>
          <w:rFonts w:ascii="Georgia" w:hAnsi="Georgia" w:cs="Calibri"/>
        </w:rPr>
        <w:t>Spring and Spring Boot</w:t>
      </w:r>
      <w:r w:rsidR="00F2062D" w:rsidRPr="004D1720">
        <w:rPr>
          <w:rFonts w:ascii="Georgia" w:hAnsi="Georgia" w:cs="Calibri"/>
        </w:rPr>
        <w:t xml:space="preserve">, </w:t>
      </w:r>
      <w:r w:rsidRPr="004D1720">
        <w:rPr>
          <w:rFonts w:ascii="Georgia" w:hAnsi="Georgia" w:cs="Calibri"/>
        </w:rPr>
        <w:t>Vue and React</w:t>
      </w:r>
      <w:r w:rsidR="00F2062D" w:rsidRPr="004D1720">
        <w:rPr>
          <w:rFonts w:ascii="Georgia" w:hAnsi="Georgia" w:cs="Calibri"/>
        </w:rPr>
        <w:t xml:space="preserve">, </w:t>
      </w:r>
      <w:r w:rsidRPr="004D1720">
        <w:rPr>
          <w:rFonts w:ascii="Georgia" w:hAnsi="Georgia" w:cs="Calibri"/>
        </w:rPr>
        <w:t>and JUnit. Additionally, I have explored languages like Scala, C++, Python, SQL, JavaScript,</w:t>
      </w:r>
      <w:r w:rsidR="00F2062D" w:rsidRPr="004D1720">
        <w:rPr>
          <w:rFonts w:ascii="Georgia" w:hAnsi="Georgia" w:cs="Calibri"/>
        </w:rPr>
        <w:t xml:space="preserve"> </w:t>
      </w:r>
      <w:r w:rsidRPr="004D1720">
        <w:rPr>
          <w:rFonts w:ascii="Georgia" w:hAnsi="Georgia" w:cs="Calibri"/>
        </w:rPr>
        <w:t>TypeScript</w:t>
      </w:r>
      <w:r w:rsidR="00F2062D" w:rsidRPr="004D1720">
        <w:rPr>
          <w:rFonts w:ascii="Georgia" w:hAnsi="Georgia" w:cs="Calibri"/>
        </w:rPr>
        <w:t xml:space="preserve"> and Idris</w:t>
      </w:r>
      <w:r w:rsidRPr="004D1720">
        <w:rPr>
          <w:rFonts w:ascii="Georgia" w:hAnsi="Georgia" w:cs="Calibri"/>
        </w:rPr>
        <w:t>, broadening my understanding of different programming paradigms and development approaches.</w:t>
      </w:r>
      <w:r w:rsidR="00F2062D" w:rsidRPr="004D1720">
        <w:rPr>
          <w:rFonts w:ascii="Georgia" w:hAnsi="Georgia" w:cs="Calibri"/>
        </w:rPr>
        <w:t xml:space="preserve"> Moreover, </w:t>
      </w:r>
      <w:r w:rsidR="00F2062D" w:rsidRPr="004D1720">
        <w:rPr>
          <w:rFonts w:ascii="Georgia" w:hAnsi="Georgia" w:cs="Calibri"/>
        </w:rPr>
        <w:t xml:space="preserve">I have explored Machine Learning and Data Science, using TensorFlow, </w:t>
      </w:r>
      <w:proofErr w:type="spellStart"/>
      <w:r w:rsidR="00F2062D" w:rsidRPr="004D1720">
        <w:rPr>
          <w:rFonts w:ascii="Georgia" w:hAnsi="Georgia" w:cs="Calibri"/>
        </w:rPr>
        <w:t>PyTorch</w:t>
      </w:r>
      <w:proofErr w:type="spellEnd"/>
      <w:r w:rsidR="00F2062D" w:rsidRPr="004D1720">
        <w:rPr>
          <w:rFonts w:ascii="Georgia" w:hAnsi="Georgia" w:cs="Calibri"/>
        </w:rPr>
        <w:t>, and Scikit-learn to experiment with data-driven models for anomaly detection, predictive analytics, and image and text generation.</w:t>
      </w:r>
      <w:r w:rsidR="00104825">
        <w:rPr>
          <w:rFonts w:ascii="Georgia" w:hAnsi="Georgia" w:cs="Calibri"/>
        </w:rPr>
        <w:t xml:space="preserve"> </w:t>
      </w:r>
      <w:r w:rsidR="00B24219" w:rsidRPr="00B24219">
        <w:rPr>
          <w:rFonts w:ascii="Georgia" w:hAnsi="Georgia" w:cs="Calibri"/>
        </w:rPr>
        <w:t>Furthermore, I have a strong understanding of security practices, including encryption standards and both stateful and stateless authentication mechanisms.</w:t>
      </w:r>
    </w:p>
    <w:p w14:paraId="619CA5AA" w14:textId="7EBE72BB" w:rsidR="007B35FB" w:rsidRPr="004D1720" w:rsidRDefault="007B35FB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 xml:space="preserve">At the end of my second year, I secured an internship at </w:t>
      </w:r>
      <w:proofErr w:type="spellStart"/>
      <w:r w:rsidRPr="004D1720">
        <w:rPr>
          <w:rFonts w:ascii="Georgia" w:hAnsi="Georgia" w:cs="Calibri"/>
        </w:rPr>
        <w:t>Cybernetica</w:t>
      </w:r>
      <w:proofErr w:type="spellEnd"/>
      <w:r w:rsidRPr="004D1720">
        <w:rPr>
          <w:rFonts w:ascii="Georgia" w:hAnsi="Georgia" w:cs="Calibri"/>
        </w:rPr>
        <w:t xml:space="preserve">, which quickly turned into a full-time position in the Taxes and Customs Department. Here, I have played a key </w:t>
      </w:r>
      <w:r w:rsidRPr="004D1720">
        <w:rPr>
          <w:rFonts w:ascii="Georgia" w:hAnsi="Georgia" w:cs="Calibri"/>
        </w:rPr>
        <w:lastRenderedPageBreak/>
        <w:t>role in the digitization and automation of Estonia’s Export System, working on state machines, messaging queues, and business rules management systems.</w:t>
      </w:r>
    </w:p>
    <w:p w14:paraId="0E7DE441" w14:textId="532B601E" w:rsidR="007B35FB" w:rsidRPr="004D1720" w:rsidRDefault="007B35FB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>One of my most impactful solo projects was implementing modifications to the tax system in response to Estonia’s yearly VAT adjustments, ensuring seamless adaptation to evolving regulations. Additionally, I have been responsible for maintaining and modernizing the Person Management application</w:t>
      </w:r>
      <w:r w:rsidR="005A0115" w:rsidRPr="004D1720">
        <w:rPr>
          <w:rFonts w:ascii="Georgia" w:hAnsi="Georgia" w:cs="Calibri"/>
        </w:rPr>
        <w:t xml:space="preserve"> - </w:t>
      </w:r>
      <w:r w:rsidRPr="004D1720">
        <w:rPr>
          <w:rFonts w:ascii="Georgia" w:hAnsi="Georgia" w:cs="Calibri"/>
        </w:rPr>
        <w:t>a centralized system for managing natural and legal persons across all Tax and Customs Board systems. This project is crucial in standardizing identity management and providing a unified interface for governmental systems, a challenge that directly intersects with my interest in distributed and secure data architectures.</w:t>
      </w:r>
    </w:p>
    <w:p w14:paraId="3831721C" w14:textId="586A0748" w:rsidR="007B35FB" w:rsidRPr="004D1720" w:rsidRDefault="007B35FB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 xml:space="preserve">Beyond industry experience, I have also been involved in academic </w:t>
      </w:r>
      <w:r w:rsidR="005A0115" w:rsidRPr="004D1720">
        <w:rPr>
          <w:rFonts w:ascii="Georgia" w:hAnsi="Georgia" w:cs="Calibri"/>
        </w:rPr>
        <w:t>project</w:t>
      </w:r>
      <w:r w:rsidRPr="004D1720">
        <w:rPr>
          <w:rFonts w:ascii="Georgia" w:hAnsi="Georgia" w:cs="Calibri"/>
        </w:rPr>
        <w:t>. As part of a team of three, I developed a Python plagiarism detector, which required deep knowledge of Abstract Syntax Trees (AST) and code similarity analysis. This project reinforced my ability to apply theoretical concepts to real-world problems, strengthening my research and analytical skills.</w:t>
      </w:r>
    </w:p>
    <w:p w14:paraId="7B6C2131" w14:textId="03A6A024" w:rsidR="007B35FB" w:rsidRPr="004D1720" w:rsidRDefault="007B35FB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 xml:space="preserve">My background in algorithms and mathematics is rooted in the strong theoretical foundation I built at Tartu University. Courses such as Discrete Mathematics, Theoretical Computer Science, Algorithms and Data Structures, Automata, Languages, and Compilers have provided me with the necessary tools to </w:t>
      </w:r>
      <w:proofErr w:type="spellStart"/>
      <w:r w:rsidRPr="004D1720">
        <w:rPr>
          <w:rFonts w:ascii="Georgia" w:hAnsi="Georgia" w:cs="Calibri"/>
        </w:rPr>
        <w:t>analyze</w:t>
      </w:r>
      <w:proofErr w:type="spellEnd"/>
      <w:r w:rsidRPr="004D1720">
        <w:rPr>
          <w:rFonts w:ascii="Georgia" w:hAnsi="Georgia" w:cs="Calibri"/>
        </w:rPr>
        <w:t xml:space="preserve"> algorithm efficiency, ensure correctness, and devise innovative solutions.</w:t>
      </w:r>
      <w:r w:rsidR="00F2062D" w:rsidRPr="004D1720">
        <w:rPr>
          <w:rFonts w:ascii="Georgia" w:hAnsi="Georgia" w:cs="Calibri"/>
        </w:rPr>
        <w:t xml:space="preserve"> </w:t>
      </w:r>
      <w:r w:rsidRPr="004D1720">
        <w:rPr>
          <w:rFonts w:ascii="Georgia" w:hAnsi="Georgia" w:cs="Calibri"/>
        </w:rPr>
        <w:t>Additionally, I had the opportunity to take the master’s course "Design and Analysis of Algorithms", which deepened my passion for algorithmic problem-solving. This experience not only enhanced my ability to evaluate algorithmic performance but also demonstrated how theoretical advancements translate into real-world optimizations.</w:t>
      </w:r>
      <w:r w:rsidR="004D1720">
        <w:rPr>
          <w:rFonts w:ascii="Georgia" w:hAnsi="Georgia" w:cs="Calibri"/>
        </w:rPr>
        <w:t xml:space="preserve"> </w:t>
      </w:r>
      <w:r w:rsidR="004D1720" w:rsidRPr="004D1720">
        <w:rPr>
          <w:rFonts w:ascii="Georgia" w:hAnsi="Georgia" w:cs="Calibri"/>
        </w:rPr>
        <w:t>Moreover, maintaining a GPA consistently above 4 underscores my commitment to academic excellence.</w:t>
      </w:r>
    </w:p>
    <w:p w14:paraId="518204DE" w14:textId="77777777" w:rsidR="00F16C3C" w:rsidRDefault="00F16C3C" w:rsidP="004D1720">
      <w:pPr>
        <w:spacing w:line="360" w:lineRule="auto"/>
        <w:jc w:val="both"/>
        <w:rPr>
          <w:rFonts w:ascii="Georgia" w:hAnsi="Georgia" w:cs="Calibri"/>
        </w:rPr>
      </w:pPr>
      <w:r w:rsidRPr="00F16C3C">
        <w:rPr>
          <w:rFonts w:ascii="Georgia" w:hAnsi="Georgia" w:cs="Calibri"/>
        </w:rPr>
        <w:t xml:space="preserve">I believe this </w:t>
      </w:r>
      <w:proofErr w:type="gramStart"/>
      <w:r w:rsidRPr="00F16C3C">
        <w:rPr>
          <w:rFonts w:ascii="Georgia" w:hAnsi="Georgia" w:cs="Calibri"/>
        </w:rPr>
        <w:t>Master’s</w:t>
      </w:r>
      <w:proofErr w:type="gramEnd"/>
      <w:r w:rsidRPr="00F16C3C">
        <w:rPr>
          <w:rFonts w:ascii="Georgia" w:hAnsi="Georgia" w:cs="Calibri"/>
        </w:rPr>
        <w:t xml:space="preserve"> program will provide me with the knowledge and research environment to contribute meaningfully to Distributed Systems and Cryptography. I am eager to explore scalable architectures, secure communication protocols, and advanced cryptographic techniques to improve modern computing systems. My interests lie in areas such as fault-tolerant distributed consensus, privacy-preserving authentication, and </w:t>
      </w:r>
      <w:r w:rsidRPr="00F16C3C">
        <w:rPr>
          <w:rFonts w:ascii="Georgia" w:hAnsi="Georgia" w:cs="Calibri"/>
        </w:rPr>
        <w:lastRenderedPageBreak/>
        <w:t>quantum-resistant encryption. For my thesis, I would like to work on enhancing blockchain scalability, optimizing secure multi-party computation, or developing privacy-preserving identity management solutions. By collaborating with faculty and peers, I aim to apply theoretical advancements to real-world challenges, helping to build more secure, resilient, and efficient distributed systems.</w:t>
      </w:r>
    </w:p>
    <w:p w14:paraId="081AF853" w14:textId="74BB5392" w:rsidR="004D1720" w:rsidRPr="004D1720" w:rsidRDefault="004D1720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>Thank you for considering my application. I look forward to the opportunity to grow academically, contribute to the Tartu University community, and help shape the future of secure, scalable systems.</w:t>
      </w:r>
    </w:p>
    <w:p w14:paraId="7EDA2C04" w14:textId="7BA7134A" w:rsidR="00276030" w:rsidRPr="00366694" w:rsidRDefault="007B35FB" w:rsidP="004D1720">
      <w:pPr>
        <w:spacing w:line="360" w:lineRule="auto"/>
        <w:jc w:val="both"/>
        <w:rPr>
          <w:rFonts w:ascii="Georgia" w:hAnsi="Georgia" w:cs="Calibri"/>
        </w:rPr>
      </w:pPr>
      <w:r w:rsidRPr="004D1720">
        <w:rPr>
          <w:rFonts w:ascii="Georgia" w:hAnsi="Georgia" w:cs="Calibri"/>
        </w:rPr>
        <w:t>Sincerely,</w:t>
      </w:r>
      <w:r w:rsidR="00366694">
        <w:rPr>
          <w:rFonts w:ascii="Georgia" w:hAnsi="Georgia" w:cs="Calibri"/>
        </w:rPr>
        <w:br/>
      </w:r>
      <w:r w:rsidRPr="004D1720">
        <w:rPr>
          <w:rFonts w:ascii="Georgia" w:hAnsi="Georgia" w:cs="Calibri"/>
        </w:rPr>
        <w:t>Mykyta Voievudskyi</w:t>
      </w:r>
    </w:p>
    <w:sectPr w:rsidR="00276030" w:rsidRPr="00366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E"/>
    <w:rsid w:val="000743BE"/>
    <w:rsid w:val="000D50A6"/>
    <w:rsid w:val="00104825"/>
    <w:rsid w:val="00276030"/>
    <w:rsid w:val="00366694"/>
    <w:rsid w:val="004D1720"/>
    <w:rsid w:val="005732D9"/>
    <w:rsid w:val="005A0115"/>
    <w:rsid w:val="005E1149"/>
    <w:rsid w:val="00645812"/>
    <w:rsid w:val="006D757B"/>
    <w:rsid w:val="00755F21"/>
    <w:rsid w:val="00791309"/>
    <w:rsid w:val="007B35FB"/>
    <w:rsid w:val="00876610"/>
    <w:rsid w:val="0099612E"/>
    <w:rsid w:val="009D6B82"/>
    <w:rsid w:val="00A5586C"/>
    <w:rsid w:val="00AF3467"/>
    <w:rsid w:val="00B24219"/>
    <w:rsid w:val="00D36420"/>
    <w:rsid w:val="00F16C3C"/>
    <w:rsid w:val="00F2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F373B9"/>
  <w15:chartTrackingRefBased/>
  <w15:docId w15:val="{3B6A1568-4C07-45B8-A1E1-40342502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3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765</Words>
  <Characters>4585</Characters>
  <Application>Microsoft Office Word</Application>
  <DocSecurity>0</DocSecurity>
  <Lines>71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Voievudskyi</dc:creator>
  <cp:keywords/>
  <dc:description/>
  <cp:lastModifiedBy>Nikita Voievudskyi</cp:lastModifiedBy>
  <cp:revision>7</cp:revision>
  <cp:lastPrinted>2025-03-14T17:19:00Z</cp:lastPrinted>
  <dcterms:created xsi:type="dcterms:W3CDTF">2025-03-14T12:14:00Z</dcterms:created>
  <dcterms:modified xsi:type="dcterms:W3CDTF">2025-03-14T17:23:00Z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2f1d355c-5b5b-492f-907b-7c9be8adf296</vt:lpwstr>
  </property>
</Properties>
</file>