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A5" w:rsidRDefault="00097FA5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Результат целевого показателя (вероятность распознавания верного класса из 13 возможных на произвольном тестовом изображении) превзошел начальные ожидания и приблизился к достижениям ведущих команд в этой области.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36615" cy="705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2 в 21.13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A5" w:rsidRDefault="00097FA5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Такая точность подает надежду на промышленное использование технологии в обозримом будущем, так как вероятность ошибочного определения в процессе трансляции шахматной партии стремительно </w:t>
      </w:r>
      <w:r w:rsidR="00DB5478">
        <w:rPr>
          <w:rFonts w:ascii="Times New Roman" w:hAnsi="Times New Roman" w:cs="Times New Roman"/>
          <w:sz w:val="22"/>
          <w:szCs w:val="22"/>
        </w:rPr>
        <w:t>снижается</w:t>
      </w:r>
      <w:r>
        <w:rPr>
          <w:rFonts w:ascii="Times New Roman" w:hAnsi="Times New Roman" w:cs="Times New Roman"/>
          <w:sz w:val="22"/>
          <w:szCs w:val="22"/>
        </w:rPr>
        <w:t xml:space="preserve"> при дальнейшем уменьшении ошибки. </w:t>
      </w:r>
    </w:p>
    <w:p w:rsidR="00807080" w:rsidRDefault="00807080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процессе исследования был обнаружен важный фактор, который игнорировался во всех предшествующих разработках по данной теме – для распознавания шахматного хода (или всей позиции) необходимо обработать множество объектов (64), что принуждает к использованию таких моделей машинного обучения, как </w:t>
      </w: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07080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CNN</w:t>
      </w:r>
      <w:r>
        <w:rPr>
          <w:rFonts w:ascii="Times New Roman" w:hAnsi="Times New Roman" w:cs="Times New Roman"/>
          <w:sz w:val="22"/>
          <w:szCs w:val="22"/>
        </w:rPr>
        <w:t xml:space="preserve"> или </w:t>
      </w:r>
      <w:r>
        <w:rPr>
          <w:rFonts w:ascii="Times New Roman" w:hAnsi="Times New Roman" w:cs="Times New Roman"/>
          <w:sz w:val="22"/>
          <w:szCs w:val="22"/>
          <w:lang w:val="en-US"/>
        </w:rPr>
        <w:t>YOLO</w:t>
      </w:r>
      <w:r>
        <w:rPr>
          <w:rFonts w:ascii="Times New Roman" w:hAnsi="Times New Roman" w:cs="Times New Roman"/>
          <w:sz w:val="22"/>
          <w:szCs w:val="22"/>
        </w:rPr>
        <w:t xml:space="preserve">. Пусть данные алгоритмы и достигли значительно большей точности распознавания, чем на заре технологий динамической обработки классов, они все еще расходуют колоссальные ресурсы (даже относительно эффективный </w:t>
      </w:r>
      <w:r>
        <w:rPr>
          <w:rFonts w:ascii="Times New Roman" w:hAnsi="Times New Roman" w:cs="Times New Roman"/>
          <w:sz w:val="22"/>
          <w:szCs w:val="22"/>
          <w:lang w:val="en-US"/>
        </w:rPr>
        <w:t>YOLO</w:t>
      </w:r>
      <w:r w:rsidRPr="008070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требует </w:t>
      </w:r>
      <w:r>
        <w:rPr>
          <w:rFonts w:ascii="Times New Roman" w:hAnsi="Times New Roman" w:cs="Times New Roman"/>
          <w:sz w:val="22"/>
          <w:szCs w:val="22"/>
          <w:lang w:val="en-US"/>
        </w:rPr>
        <w:t>GPU</w:t>
      </w:r>
      <w:r w:rsidRPr="008070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для потоковой обработки в 25</w:t>
      </w:r>
      <w:r w:rsidRPr="008070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fps</w:t>
      </w:r>
      <w:r w:rsidRPr="00807080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по сравнению с классическими классификаторами, что делает невозможным трансляции в динамичных шахматных режимах (блиц и рапид). Проблема была нивелирована применением библиотеки компьютерного зрения для предварительного деления изображения доски на сформированные участки, что представляется возможным в случае с шахматами, так как сравнительные габариты полей и самой доски определяются алгоритмически при заданных углах игрового поля. </w:t>
      </w:r>
    </w:p>
    <w:p w:rsidR="00DB5478" w:rsidRDefault="00DB5478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</w:p>
    <w:p w:rsidR="00DB5478" w:rsidRDefault="00DB5478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136833" cy="1923501"/>
            <wp:effectExtent l="0" t="0" r="3810" b="0"/>
            <wp:docPr id="2" name="Рисунок 2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23 в 20.52.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19" cy="19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78" w:rsidRDefault="00DB5478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DB5478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файловая структура собранных данных)</w:t>
      </w:r>
    </w:p>
    <w:p w:rsidR="00DB5478" w:rsidRPr="00DB5478" w:rsidRDefault="00DB5478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</w:p>
    <w:p w:rsidR="00DB5478" w:rsidRDefault="00DB5478" w:rsidP="00097FA5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Важным достижением стало создание качественного набора тренировочных данных, содержащего все необходимое для обучения различных моделей распознавания. Он сократит порог входа для новых исследований по данной теме сторонним разработчикам.</w:t>
      </w:r>
    </w:p>
    <w:p w:rsidR="00DB5478" w:rsidRPr="00DB5478" w:rsidRDefault="00DB5478" w:rsidP="00DB5478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Пусть средняя продолжительность классической турнирной шахматной партии составляет 40 ходов, что сводится к 80 итерациям распознавания, если использовать информацию о предыдущем состоянии позиции, описывая ход по перемещению одной фигуры. Тогда в среднем ошибка будет происходить в трех ходах за партию (1-0,</w:t>
      </w:r>
      <w:proofErr w:type="gramStart"/>
      <w:r>
        <w:rPr>
          <w:rFonts w:ascii="Times New Roman" w:hAnsi="Times New Roman" w:cs="Times New Roman"/>
          <w:sz w:val="22"/>
          <w:szCs w:val="22"/>
        </w:rPr>
        <w:t>9231)*</w:t>
      </w:r>
      <w:proofErr w:type="gramEnd"/>
      <w:r w:rsidRPr="00097FA5">
        <w:rPr>
          <w:rFonts w:ascii="Times New Roman" w:hAnsi="Times New Roman" w:cs="Times New Roman"/>
          <w:sz w:val="22"/>
          <w:szCs w:val="22"/>
        </w:rPr>
        <w:t>80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Хотя э</w:t>
      </w:r>
      <w:r>
        <w:rPr>
          <w:rFonts w:ascii="Times New Roman" w:hAnsi="Times New Roman" w:cs="Times New Roman"/>
          <w:sz w:val="22"/>
          <w:szCs w:val="22"/>
        </w:rPr>
        <w:t>того все еще недостаточно для турнирного использования</w:t>
      </w:r>
      <w:r>
        <w:rPr>
          <w:rFonts w:ascii="Times New Roman" w:hAnsi="Times New Roman" w:cs="Times New Roman"/>
          <w:sz w:val="22"/>
          <w:szCs w:val="22"/>
        </w:rPr>
        <w:t xml:space="preserve"> (следуя опросу практикующих профессиональных шахматистов), </w:t>
      </w:r>
      <w:r>
        <w:rPr>
          <w:rFonts w:ascii="Times New Roman" w:hAnsi="Times New Roman" w:cs="Times New Roman"/>
          <w:sz w:val="22"/>
          <w:szCs w:val="22"/>
        </w:rPr>
        <w:t>но это результат, полученный в кустарных условиях на небольшой тренировочной выборке.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Следуя гипотезе, при достижении </w:t>
      </w:r>
      <w:r w:rsidRPr="00DB5478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>97% точности, технология может быть внедрена в рынок как альтернатива инженерным устаревающим решениям трансляции шахматных турниров</w:t>
      </w:r>
      <w:r w:rsidRPr="00DB54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голландской монополисткой компании </w:t>
      </w:r>
      <w:r>
        <w:rPr>
          <w:rFonts w:ascii="Times New Roman" w:hAnsi="Times New Roman" w:cs="Times New Roman"/>
          <w:sz w:val="22"/>
          <w:szCs w:val="22"/>
          <w:lang w:val="en-US"/>
        </w:rPr>
        <w:t>DGT</w:t>
      </w:r>
      <w:r>
        <w:rPr>
          <w:rFonts w:ascii="Times New Roman" w:hAnsi="Times New Roman" w:cs="Times New Roman"/>
          <w:sz w:val="22"/>
          <w:szCs w:val="22"/>
        </w:rPr>
        <w:t>.</w:t>
      </w:r>
    </w:p>
    <w:sectPr w:rsidR="00DB5478" w:rsidRPr="00DB5478" w:rsidSect="009869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A5"/>
    <w:rsid w:val="00097FA5"/>
    <w:rsid w:val="0056525D"/>
    <w:rsid w:val="00807080"/>
    <w:rsid w:val="0098691E"/>
    <w:rsid w:val="00DB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77832"/>
  <w15:chartTrackingRefBased/>
  <w15:docId w15:val="{63B33752-3AF1-6D46-A505-924B9F4D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A5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7F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 Николай Александрович</dc:creator>
  <cp:keywords/>
  <dc:description/>
  <cp:lastModifiedBy>Пучко Николай Александрович</cp:lastModifiedBy>
  <cp:revision>4</cp:revision>
  <dcterms:created xsi:type="dcterms:W3CDTF">2019-05-22T18:13:00Z</dcterms:created>
  <dcterms:modified xsi:type="dcterms:W3CDTF">2019-05-23T18:21:00Z</dcterms:modified>
</cp:coreProperties>
</file>