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---Readability Review---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Author of the code review:</w:t>
        <w:tab/>
        <w:t xml:space="preserve">Nick Rieder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Date of the code review:</w:t>
        <w:tab/>
        <w:t xml:space="preserve">4/7/22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Sprint number:</w:t>
        <w:tab/>
        <w:tab/>
        <w:t xml:space="preserve">4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File being reviewed: LinkDamagingProjectiles.cs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Author of the .cs file being reviewed:</w:t>
        <w:tab/>
        <w:t xml:space="preserve">Kevin Nguyen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Specific comments on what is readable and what is not: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There are some commented out lines from old builds but other than that, the logic behind the code is pretty concise.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---Code Quality Review---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Author of the code review:</w:t>
        <w:tab/>
        <w:t xml:space="preserve">Nick Rieder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Date of the code review:</w:t>
        <w:tab/>
        <w:t xml:space="preserve">4/8/22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Sprint number:</w:t>
        <w:tab/>
        <w:tab/>
        <w:t xml:space="preserve">4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File being reviewed: LinkDamagingProjectiles.cs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Author of the .cs file being reviewed:</w:t>
        <w:tab/>
        <w:t xml:space="preserve">Kevin Nguyen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Specific comments on code quality: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The variables names for the CenterProjectilePosition are not as descriptive as I would like. Some comments on what equation is being calculated would help clear up confusion.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