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0"/>
          <w:szCs w:val="40"/>
          <w:shd w:fill="0b5394" w:val="clear"/>
        </w:rPr>
      </w:pPr>
      <w:r w:rsidDel="00000000" w:rsidR="00000000" w:rsidRPr="00000000">
        <w:rPr>
          <w:b w:val="1"/>
          <w:bCs w:val="1"/>
          <w:color w:val="ffffff"/>
          <w:sz w:val="40"/>
          <w:szCs w:val="40"/>
          <w:shd w:fill="0b5394" w:val="clear"/>
          <w:rtl w:val="0"/>
        </w:rPr>
        <w:t xml:space="preserve">Plano de Testes de Software &amp; GOT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color w:val="747474"/>
        </w:rPr>
      </w:pPr>
      <w:r w:rsidDel="00000000" w:rsidR="00000000" w:rsidRPr="00000000">
        <w:rPr>
          <w:color w:val="747474"/>
          <w:rtl w:val="0"/>
        </w:rPr>
        <w:t xml:space="preserve">Documento de Planejamento e Matriz de Rastreabilidade de Testes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IDENTIFICAÇÃO DO PROJETO</w:t>
      </w:r>
    </w:p>
    <w:tbl>
      <w:tblPr>
        <w:tblStyle w:val="Table1"/>
        <w:tblW w:w="8554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82"/>
        <w:gridCol w:w="2430"/>
        <w:gridCol w:w="1676"/>
        <w:gridCol w:w="2466"/>
        <w:tblGridChange w:id="0">
          <w:tblGrid>
            <w:gridCol w:w="1982"/>
            <w:gridCol w:w="2430"/>
            <w:gridCol w:w="1676"/>
            <w:gridCol w:w="2466"/>
          </w:tblGrid>
        </w:tblGridChange>
      </w:tblGrid>
      <w:tr>
        <w:trPr>
          <w:cantSplit w:val="0"/>
          <w:trHeight w:val="1041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Projeto: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Módulo de Checkout – Carrinho de Compras</w:t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Data: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19/08/2026</w:t>
            </w:r>
          </w:p>
        </w:tc>
      </w:tr>
      <w:tr>
        <w:trPr>
          <w:cantSplit w:val="0"/>
          <w:trHeight w:val="547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Sistema: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E-Commerce Node.js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Versão: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0"/>
          <w:trHeight w:val="529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Responsável: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Nicolas Fernandes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Ambiente: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Visual Studio Code / Jest / Node 24.12.0</w:t>
            </w:r>
          </w:p>
        </w:tc>
      </w:tr>
    </w:tbl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ESCOPO E ESTRATÉGIA DE TESTES</w:t>
      </w:r>
    </w:p>
    <w:p w:rsidR="00000000" w:rsidDel="00000000" w:rsidP="00000000" w:rsidRDefault="00000000" w:rsidRPr="00000000" w14:paraId="00000013">
      <w:pPr>
        <w:ind w:left="360" w:firstLine="0"/>
        <w:rPr/>
      </w:pPr>
      <w:r w:rsidDel="00000000" w:rsidR="00000000" w:rsidRPr="00000000">
        <w:rPr>
          <w:rtl w:val="0"/>
        </w:rPr>
        <w:t xml:space="preserve">Objetivo dos Testes: Validar o cálculo exato do total da compra na função calcularTotal(itens, cupom), garantindo a aplicação correta de descontos, limites de frete grátis, arredondamento e tratamento de exceções para entradas inválidas.</w:t>
      </w:r>
    </w:p>
    <w:p w:rsidR="00000000" w:rsidDel="00000000" w:rsidP="00000000" w:rsidRDefault="00000000" w:rsidRPr="00000000" w14:paraId="00000014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REGRAS DE NEGÓCIO DO SISTEMA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Cálculo de Subtotal: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Deve multiplicar a quantidade pelo preço de cada item.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Validação de Entrada: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Se o carrinho estiver vazio ([]), se algum item tiver quantidade menor ou igual a 0, ou se o preço for negativo, a função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deve lançar um erro: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“Carrinho Inválido”.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Desconto de Cupom: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Se o cupom for “PROMO10”, aplicar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10% de desconto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sobre o subtotal.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>
          <w:rFonts w:ascii="Aptos" w:cs="Aptos" w:eastAsia="Aptos" w:hAnsi="Apto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Regra de Frete: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80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o subtotal for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igual ou superior a R$ 100,00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(&gt;=100), o frete é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GRÁTIS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(R$ 0,00).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80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o subtotal for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menor que R$ 100,00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(&lt;100), o frete custa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R$ 15,00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Arredondamento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O valor total final deve possuir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exatamente 2 casas decimais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(dinheiro/moeda).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Matriz do GOT (Guia de Ordem de Testes – Gabarito do Aluno/Professor)</w:t>
      </w:r>
    </w:p>
    <w:tbl>
      <w:tblPr>
        <w:tblStyle w:val="Table2"/>
        <w:tblW w:w="10060.0" w:type="dxa"/>
        <w:jc w:val="left"/>
        <w:tblInd w:w="-78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6"/>
        <w:gridCol w:w="1984"/>
        <w:gridCol w:w="1560"/>
        <w:gridCol w:w="1559"/>
        <w:gridCol w:w="2126"/>
        <w:gridCol w:w="992"/>
        <w:gridCol w:w="993"/>
        <w:tblGridChange w:id="0">
          <w:tblGrid>
            <w:gridCol w:w="846"/>
            <w:gridCol w:w="1984"/>
            <w:gridCol w:w="1560"/>
            <w:gridCol w:w="1559"/>
            <w:gridCol w:w="2126"/>
            <w:gridCol w:w="992"/>
            <w:gridCol w:w="993"/>
          </w:tblGrid>
        </w:tblGridChange>
      </w:tblGrid>
      <w:tr>
        <w:trPr>
          <w:cantSplit w:val="0"/>
          <w:tblHeader w:val="0"/>
        </w:trPr>
        <w:tc>
          <w:tcPr>
            <w:shd w:fill="ffc000" w:val="clear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ffc000" w:val="clear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Cenário / Regra</w:t>
            </w:r>
          </w:p>
        </w:tc>
        <w:tc>
          <w:tcPr>
            <w:shd w:fill="ffc000" w:val="clear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Dados de Entrada</w:t>
            </w:r>
          </w:p>
        </w:tc>
        <w:tc>
          <w:tcPr>
            <w:shd w:fill="ffc000" w:val="clear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Resultado Esperado</w:t>
            </w:r>
          </w:p>
        </w:tc>
        <w:tc>
          <w:tcPr>
            <w:shd w:fill="ffc000" w:val="clear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Resultado Obtido (Inicial)</w:t>
            </w:r>
          </w:p>
        </w:tc>
        <w:tc>
          <w:tcPr>
            <w:shd w:fill="ffc000" w:val="clear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Status Inicial</w:t>
            </w:r>
          </w:p>
        </w:tc>
        <w:tc>
          <w:tcPr>
            <w:shd w:fill="ffc000" w:val="clear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Status Final</w:t>
            </w:r>
          </w:p>
        </w:tc>
      </w:tr>
      <w:tr>
        <w:trPr>
          <w:cantSplit w:val="0"/>
          <w:tblHeader w:val="0"/>
        </w:trPr>
        <w:tc>
          <w:tcPr>
            <w:shd w:fill="ffc000" w:val="clea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CT-01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Frete Grátis exato na borda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Item: 100.00,</w:t>
            </w:r>
          </w:p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Qtd: 1,</w:t>
            </w:r>
          </w:p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Cupom: null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Total: 100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Total: 115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c000" w:val="clea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CT-02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Aplicação de Cupom 10%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Item: 50.00,</w:t>
            </w:r>
          </w:p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Qtd: 1,</w:t>
            </w:r>
          </w:p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Cupom: “PROMO10”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Total: 60 (50 – 5 + 15)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Total: 55 (50 – 10 + 15)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c000" w:val="clea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CT-03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Quantidade de Negativa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Item: 10.00,</w:t>
            </w:r>
          </w:p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Qtd: -2,</w:t>
            </w:r>
          </w:p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Cupom: null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Erro: “Carrinho inválido”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Total: -5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c000" w:val="clea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CT-04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Arredondamento Centavos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Item: 33,333,</w:t>
            </w:r>
          </w:p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Qtd: 1,</w:t>
            </w:r>
          </w:p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Cupom: null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Total: 48.33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Total: 48.333333333333336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c000" w:val="clea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CT-05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Carrinho Vazio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Itens: [],</w:t>
            </w:r>
          </w:p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Cupom: null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Erro: “Carrinho Inválido”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Erro: “Carrinho Inválido”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c000" w:val="clea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CT-06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Frete Pago (&lt;100)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Item: 80.00,</w:t>
            </w:r>
          </w:p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Qtd: 1,</w:t>
            </w:r>
          </w:p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Cupom: null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Total: 95 (80 + 15)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Total: 95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/>
        <w:drawing>
          <wp:inline distB="0" distT="0" distL="0" distR="0">
            <wp:extent cx="5400040" cy="1682750"/>
            <wp:effectExtent b="0" l="0" r="0" t="0"/>
            <wp:docPr id="189986174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82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400040" cy="3225800"/>
            <wp:effectExtent b="0" l="0" r="0" t="0"/>
            <wp:docPr id="189986174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400040" cy="1471930"/>
            <wp:effectExtent b="0" l="0" r="0" t="0"/>
            <wp:docPr id="189986174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719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/>
        <w:drawing>
          <wp:inline distB="0" distT="0" distL="0" distR="0">
            <wp:extent cx="5400040" cy="2214880"/>
            <wp:effectExtent b="0" l="0" r="0" t="0"/>
            <wp:docPr id="189986174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148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Relatório de Alterações e Correções de Bugs — </w:t>
      </w:r>
      <w:r w:rsidDel="00000000" w:rsidR="00000000" w:rsidRPr="00000000">
        <w:rPr>
          <w:rtl w:val="0"/>
        </w:rPr>
        <w:t xml:space="preserve">carrinho.js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b w:val="1"/>
          <w:bCs w:val="1"/>
          <w:rtl w:val="0"/>
        </w:rPr>
        <w:t xml:space="preserve">Projeto:</w:t>
      </w:r>
      <w:r w:rsidDel="00000000" w:rsidR="00000000" w:rsidRPr="00000000">
        <w:rPr>
          <w:rtl w:val="0"/>
        </w:rPr>
        <w:t xml:space="preserve"> Módulo de Checkout – Carrinho de Compras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b w:val="1"/>
          <w:bCs w:val="1"/>
          <w:rtl w:val="0"/>
        </w:rPr>
        <w:t xml:space="preserve">Arquivo Alterado:</w:t>
      </w:r>
      <w:r w:rsidDel="00000000" w:rsidR="00000000" w:rsidRPr="00000000">
        <w:rPr>
          <w:rtl w:val="0"/>
        </w:rPr>
        <w:t xml:space="preserve"> carrinho.js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Adequação do código-fonte às regras de negócio definidas na especificação e resolução das falhas apontadas na execução da suíte de testes (CT-01 a CT-06).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numPr>
          <w:ilvl w:val="0"/>
          <w:numId w:val="3"/>
        </w:numPr>
        <w:spacing w:before="360" w:lineRule="auto"/>
        <w:ind w:left="720" w:hanging="360"/>
      </w:pPr>
      <w:bookmarkStart w:colFirst="0" w:colLast="0" w:name="_heading=h.5ytpukw4w5cv" w:id="0"/>
      <w:bookmarkEnd w:id="0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Resumo das Alterações Implementadas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numPr>
          <w:ilvl w:val="0"/>
          <w:numId w:val="3"/>
        </w:numPr>
        <w:spacing w:before="280" w:lineRule="auto"/>
        <w:ind w:left="720" w:hanging="360"/>
      </w:pPr>
      <w:bookmarkStart w:colFirst="0" w:colLast="0" w:name="_heading=h.55m2gz4svq7b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Correção da Regra de Frete Grátis (Atendimento ao CT-01)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Problema encontrado:</w:t>
      </w:r>
      <w:r w:rsidDel="00000000" w:rsidR="00000000" w:rsidRPr="00000000">
        <w:rPr>
          <w:rtl w:val="0"/>
        </w:rPr>
        <w:t xml:space="preserve"> A condição utilizada para conceder frete grátis considerava apenas valores superiores a R$ 100,00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subtotal &gt; 100</w:t>
      </w:r>
      <w:r w:rsidDel="00000000" w:rsidR="00000000" w:rsidRPr="00000000">
        <w:rPr>
          <w:rtl w:val="0"/>
        </w:rPr>
        <w:t xml:space="preserve">). Dessa forma, pedidos com exatamente R$ 100,00 ainda recebiam uma cobrança de R$ 15,00 de frete, resultando em um total de R$ 115,00.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Modificação realizada:</w:t>
      </w:r>
      <w:r w:rsidDel="00000000" w:rsidR="00000000" w:rsidRPr="00000000">
        <w:rPr>
          <w:rtl w:val="0"/>
        </w:rPr>
        <w:t xml:space="preserve"> A condição foi ajustada para considerar valores maiores ou iguais a R$ 100,00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subtotal &gt;= 100</w:t>
      </w:r>
      <w:r w:rsidDel="00000000" w:rsidR="00000000" w:rsidRPr="00000000">
        <w:rPr>
          <w:rtl w:val="0"/>
        </w:rPr>
        <w:t xml:space="preserve">). Assim, pedidos a partir desse valor passam a ter direito ao frete gratuito, de acordo com a regra estabelecida.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numPr>
          <w:ilvl w:val="0"/>
          <w:numId w:val="3"/>
        </w:numPr>
        <w:spacing w:before="280" w:lineRule="auto"/>
        <w:ind w:left="720" w:hanging="360"/>
      </w:pPr>
      <w:bookmarkStart w:colFirst="0" w:colLast="0" w:name="_heading=h.jl9i3euvl3os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Ajuste no Cálculo do Cupom de Desconto (Atendimento ao CT-02)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Problema encontrado:</w:t>
      </w:r>
      <w:r w:rsidDel="00000000" w:rsidR="00000000" w:rsidRPr="00000000">
        <w:rPr>
          <w:rtl w:val="0"/>
        </w:rPr>
        <w:t xml:space="preserve"> O cupom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PROMO10</w:t>
      </w:r>
      <w:r w:rsidDel="00000000" w:rsidR="00000000" w:rsidRPr="00000000">
        <w:rPr>
          <w:rtl w:val="0"/>
        </w:rPr>
        <w:t xml:space="preserve"> estava sendo aplicado como um desconto fixo de R$ 10,00, independentemente do valor da compra.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Modificação realizada:</w:t>
      </w:r>
      <w:r w:rsidDel="00000000" w:rsidR="00000000" w:rsidRPr="00000000">
        <w:rPr>
          <w:rtl w:val="0"/>
        </w:rPr>
        <w:t xml:space="preserve"> O cálculo foi alterado para aplicar 10% de desconto sobre o subtotal, utilizando a fórmula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desconto = subtotal * 0.10</w:t>
      </w:r>
      <w:r w:rsidDel="00000000" w:rsidR="00000000" w:rsidRPr="00000000">
        <w:rPr>
          <w:rtl w:val="0"/>
        </w:rPr>
        <w:t xml:space="preserve">. Dessa maneira, o desconto passa a variar de acordo com o valor total dos produtos.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numPr>
          <w:ilvl w:val="0"/>
          <w:numId w:val="3"/>
        </w:numPr>
        <w:spacing w:before="280" w:lineRule="auto"/>
        <w:ind w:left="720" w:hanging="360"/>
      </w:pPr>
      <w:bookmarkStart w:colFirst="0" w:colLast="0" w:name="_heading=h.swfbvawryvpd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Fortalecimento da Validação das Entradas (Atendimento aos CT-03 e CT-05)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Problema encontrado:</w:t>
      </w:r>
      <w:r w:rsidDel="00000000" w:rsidR="00000000" w:rsidRPr="00000000">
        <w:rPr>
          <w:rtl w:val="0"/>
        </w:rPr>
        <w:t xml:space="preserve"> A validação existente não verificava adequadamente as informações de cada produto do carrinho. Quantidades nulas ou negativas e preços menores que zero poderiam passar pela validação.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Modificação realizada:</w:t>
      </w:r>
      <w:r w:rsidDel="00000000" w:rsidR="00000000" w:rsidRPr="00000000">
        <w:rPr>
          <w:rtl w:val="0"/>
        </w:rPr>
        <w:t xml:space="preserve"> Foi adicionada uma verificação inicial para garantir que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itens</w:t>
      </w:r>
      <w:r w:rsidDel="00000000" w:rsidR="00000000" w:rsidRPr="00000000">
        <w:rPr>
          <w:rtl w:val="0"/>
        </w:rPr>
        <w:t xml:space="preserve"> seja um array válido e contenha elementos. Além disso, durante a análise de cada item, foi incluída a condição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(!item || item.quantidade &lt;= 0 || item.preco &lt; 0)</w:t>
      </w:r>
      <w:r w:rsidDel="00000000" w:rsidR="00000000" w:rsidRPr="00000000">
        <w:rPr>
          <w:rtl w:val="0"/>
        </w:rPr>
        <w:t xml:space="preserve">. Caso alguma informação inválida seja identificada, a função interrompe a execução e retorna o erro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"Carrinho inválido"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numPr>
          <w:ilvl w:val="0"/>
          <w:numId w:val="3"/>
        </w:numPr>
        <w:spacing w:before="280" w:lineRule="auto"/>
        <w:ind w:left="720" w:hanging="360"/>
      </w:pPr>
      <w:bookmarkStart w:colFirst="0" w:colLast="0" w:name="_heading=h.vikegyxpz312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Correção do Arredondamento e da Precisão dos Valores (Atendimento ao CT-04)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Problema encontrado:</w:t>
      </w:r>
      <w:r w:rsidDel="00000000" w:rsidR="00000000" w:rsidRPr="00000000">
        <w:rPr>
          <w:rtl w:val="0"/>
        </w:rPr>
        <w:t xml:space="preserve"> Devido à forma como o JavaScript trabalha com números de ponto flutuante, alguns cálculos monetários apresentavam valores com muitas casas decimais,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48.333333333333336</w:t>
      </w:r>
      <w:r w:rsidDel="00000000" w:rsidR="00000000" w:rsidRPr="00000000">
        <w:rPr>
          <w:rtl w:val="0"/>
        </w:rPr>
        <w:t xml:space="preserve">, contrariando a necessidade de trabalhar com valores monetários contendo apenas duas casas decimais.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Modificação realizada:</w:t>
      </w:r>
      <w:r w:rsidDel="00000000" w:rsidR="00000000" w:rsidRPr="00000000">
        <w:rPr>
          <w:rtl w:val="0"/>
        </w:rPr>
        <w:t xml:space="preserve"> Foi utilizado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Number(total.toFixed(2))</w:t>
      </w:r>
      <w:r w:rsidDel="00000000" w:rsidR="00000000" w:rsidRPr="00000000">
        <w:rPr>
          <w:rtl w:val="0"/>
        </w:rPr>
        <w:t xml:space="preserve"> no resultado final da função. Essa alteração garante que o valor retornado seja arredondado e apresentado com precisão de duas casas decimais.</w:t>
      </w:r>
    </w:p>
    <w:p w:rsidR="00000000" w:rsidDel="00000000" w:rsidP="00000000" w:rsidRDefault="00000000" w:rsidRPr="00000000" w14:paraId="00000073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41" w:rightFromText="141" w:topFromText="0" w:bottomFromText="0" w:vertAnchor="text" w:horzAnchor="text" w:tblpX="0" w:tblpY="523"/>
        <w:tblW w:w="10222.0" w:type="dxa"/>
        <w:jc w:val="left"/>
        <w:tblLayout w:type="fixed"/>
        <w:tblLook w:val="0400"/>
      </w:tblPr>
      <w:tblGrid>
        <w:gridCol w:w="1125"/>
        <w:gridCol w:w="2338"/>
        <w:gridCol w:w="2735"/>
        <w:gridCol w:w="2337"/>
        <w:gridCol w:w="1687"/>
        <w:tblGridChange w:id="0">
          <w:tblGrid>
            <w:gridCol w:w="1125"/>
            <w:gridCol w:w="2338"/>
            <w:gridCol w:w="2735"/>
            <w:gridCol w:w="2337"/>
            <w:gridCol w:w="1687"/>
          </w:tblGrid>
        </w:tblGridChange>
      </w:tblGrid>
      <w:tr>
        <w:trPr>
          <w:cantSplit w:val="0"/>
          <w:trHeight w:val="1454" w:hRule="atLeast"/>
          <w:tblHeader w:val="1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fc000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do Teste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fc000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 do Cenário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fc000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Comportamento Anterior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fc000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Comportamento Atualizado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fc000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 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54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fc000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CT-01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Frete grátis para compras de exatos R$ 100,00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Retornava 115 (cobrou frete)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Retorna 100 (frete R$ 0)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APROVADO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66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fc000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CT-02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Aplicação de 10% de desconto (PROMO10)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Aplicava R$ 10,00 fixos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Aplica 10% sobre o subtotal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APROVADO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54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fc000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CT-03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Validação de quantidade negativa ou zero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Lançava exceção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Mantido o lançamento de exceção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APROVADO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54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fc000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CT-04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Arredondamento para 2 casas decimais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Retornava 48.333333333333336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Retorna 48.33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APROVADO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23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fc000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CT-05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Validação de carrinho vazio ([])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Lançava exceção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Mantido o lançamento de exceção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APROVADO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87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fc000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CT-06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Cobrança de frete R$ 15 para compras abaixo de R$ 100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Retornava 95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Mantido retorno 95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APROVADO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📊</w:t>
      </w:r>
      <w:r w:rsidDel="00000000" w:rsidR="00000000" w:rsidRPr="00000000">
        <w:rPr>
          <w:b w:val="1"/>
          <w:bCs w:val="1"/>
          <w:rtl w:val="0"/>
        </w:rPr>
        <w:t xml:space="preserve"> Tabela Comparativa de Impacto nos Testes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br w:type="textWrapping"/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to Sans Symbols">
    <w:embedRegular w:fontKey="{00000000-0000-0000-0000-000000000000}" r:id="rId7" w:subsetted="0"/>
    <w:embedBold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108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pt_BR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har"/>
    <w:uiPriority w:val="9"/>
    <w:semiHidden w:val="1"/>
    <w:unhideWhenUsed w:val="1"/>
    <w:qFormat w:val="1"/>
    <w:rsid w:val="002B1422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har"/>
    <w:uiPriority w:val="9"/>
    <w:semiHidden w:val="1"/>
    <w:unhideWhenUsed w:val="1"/>
    <w:qFormat w:val="1"/>
    <w:rsid w:val="002B1422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har"/>
    <w:uiPriority w:val="9"/>
    <w:semiHidden w:val="1"/>
    <w:unhideWhenUsed w:val="1"/>
    <w:qFormat w:val="1"/>
    <w:rsid w:val="002B1422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ontepargpadro" w:default="1">
    <w:name w:val="Default Paragraph Font"/>
    <w:uiPriority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character" w:styleId="Ttulo1Char" w:customStyle="1">
    <w:name w:val="Título 1 Char"/>
    <w:basedOn w:val="Fontepargpadro"/>
    <w:link w:val="Ttulo1"/>
    <w:uiPriority w:val="9"/>
    <w:rsid w:val="002B1422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 w:val="1"/>
    <w:rsid w:val="002B1422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 w:val="1"/>
    <w:rsid w:val="002B1422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 w:val="1"/>
    <w:rsid w:val="002B1422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har" w:customStyle="1">
    <w:name w:val="Título 5 Char"/>
    <w:basedOn w:val="Fontepargpadro"/>
    <w:link w:val="Ttulo5"/>
    <w:uiPriority w:val="9"/>
    <w:semiHidden w:val="1"/>
    <w:rsid w:val="002B1422"/>
    <w:rPr>
      <w:rFonts w:cstheme="majorBidi" w:eastAsiaTheme="majorEastAsia"/>
      <w:color w:val="0f4761" w:themeColor="accent1" w:themeShade="0000BF"/>
    </w:rPr>
  </w:style>
  <w:style w:type="character" w:styleId="Ttulo6Char" w:customStyle="1">
    <w:name w:val="Título 6 Char"/>
    <w:basedOn w:val="Fontepargpadro"/>
    <w:link w:val="Ttulo6"/>
    <w:uiPriority w:val="9"/>
    <w:semiHidden w:val="1"/>
    <w:rsid w:val="002B1422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har" w:customStyle="1">
    <w:name w:val="Título 7 Char"/>
    <w:basedOn w:val="Fontepargpadro"/>
    <w:link w:val="Ttulo7"/>
    <w:uiPriority w:val="9"/>
    <w:semiHidden w:val="1"/>
    <w:rsid w:val="002B1422"/>
    <w:rPr>
      <w:rFonts w:cstheme="majorBidi" w:eastAsiaTheme="majorEastAsia"/>
      <w:color w:val="595959" w:themeColor="text1" w:themeTint="0000A6"/>
    </w:rPr>
  </w:style>
  <w:style w:type="character" w:styleId="Ttulo8Char" w:customStyle="1">
    <w:name w:val="Título 8 Char"/>
    <w:basedOn w:val="Fontepargpadro"/>
    <w:link w:val="Ttulo8"/>
    <w:uiPriority w:val="9"/>
    <w:semiHidden w:val="1"/>
    <w:rsid w:val="002B1422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har" w:customStyle="1">
    <w:name w:val="Título 9 Char"/>
    <w:basedOn w:val="Fontepargpadro"/>
    <w:link w:val="Ttulo9"/>
    <w:uiPriority w:val="9"/>
    <w:semiHidden w:val="1"/>
    <w:rsid w:val="002B1422"/>
    <w:rPr>
      <w:rFonts w:cstheme="majorBidi" w:eastAsiaTheme="majorEastAsia"/>
      <w:color w:val="272727" w:themeColor="text1" w:themeTint="0000D8"/>
    </w:rPr>
  </w:style>
  <w:style w:type="character" w:styleId="TtuloChar" w:customStyle="1">
    <w:name w:val="Título Char"/>
    <w:basedOn w:val="Fontepargpadro"/>
    <w:link w:val="Ttulo"/>
    <w:uiPriority w:val="10"/>
    <w:rsid w:val="002B1422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har" w:customStyle="1">
    <w:name w:val="Subtítulo Char"/>
    <w:basedOn w:val="Fontepargpadro"/>
    <w:link w:val="Subttulo"/>
    <w:uiPriority w:val="11"/>
    <w:rsid w:val="002B1422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 w:val="1"/>
    <w:rsid w:val="002B1422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oChar" w:customStyle="1">
    <w:name w:val="Citação Char"/>
    <w:basedOn w:val="Fontepargpadro"/>
    <w:link w:val="Citao"/>
    <w:uiPriority w:val="29"/>
    <w:rsid w:val="002B1422"/>
    <w:rPr>
      <w:i w:val="1"/>
      <w:iCs w:val="1"/>
      <w:color w:val="404040" w:themeColor="text1" w:themeTint="0000BF"/>
    </w:rPr>
  </w:style>
  <w:style w:type="paragraph" w:styleId="PargrafodaLista">
    <w:name w:val="List Paragraph"/>
    <w:basedOn w:val="Normal"/>
    <w:uiPriority w:val="34"/>
    <w:qFormat w:val="1"/>
    <w:rsid w:val="002B1422"/>
    <w:pPr>
      <w:ind w:left="720"/>
      <w:contextualSpacing w:val="1"/>
    </w:pPr>
  </w:style>
  <w:style w:type="character" w:styleId="nfaseIntensa">
    <w:name w:val="Intense Emphasis"/>
    <w:basedOn w:val="Fontepargpadro"/>
    <w:uiPriority w:val="21"/>
    <w:qFormat w:val="1"/>
    <w:rsid w:val="002B1422"/>
    <w:rPr>
      <w:i w:val="1"/>
      <w:iCs w:val="1"/>
      <w:color w:val="0f4761" w:themeColor="accent1" w:themeShade="0000BF"/>
    </w:rPr>
  </w:style>
  <w:style w:type="paragraph" w:styleId="CitaoIntensa">
    <w:name w:val="Intense Quote"/>
    <w:basedOn w:val="Normal"/>
    <w:next w:val="Normal"/>
    <w:link w:val="CitaoIntensaChar"/>
    <w:uiPriority w:val="30"/>
    <w:qFormat w:val="1"/>
    <w:rsid w:val="002B1422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2B1422"/>
    <w:rPr>
      <w:i w:val="1"/>
      <w:iCs w:val="1"/>
      <w:color w:val="0f4761" w:themeColor="accent1" w:themeShade="0000BF"/>
    </w:rPr>
  </w:style>
  <w:style w:type="character" w:styleId="RefernciaIntensa">
    <w:name w:val="Intense Reference"/>
    <w:basedOn w:val="Fontepargpadro"/>
    <w:uiPriority w:val="32"/>
    <w:qFormat w:val="1"/>
    <w:rsid w:val="002B1422"/>
    <w:rPr>
      <w:b w:val="1"/>
      <w:bCs w:val="1"/>
      <w:smallCaps w:val="1"/>
      <w:color w:val="0f4761" w:themeColor="accent1" w:themeShade="0000BF"/>
      <w:spacing w:val="5"/>
    </w:rPr>
  </w:style>
  <w:style w:type="table" w:styleId="Tabelacomgrade">
    <w:name w:val="Table Grid"/>
    <w:basedOn w:val="Tabelanormal"/>
    <w:uiPriority w:val="39"/>
    <w:rsid w:val="009B2D64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2" Type="http://schemas.openxmlformats.org/officeDocument/2006/relationships/font" Target="fonts/RobotoMono-boldItalic.ttf"/><Relationship Id="rId9" Type="http://schemas.openxmlformats.org/officeDocument/2006/relationships/font" Target="fonts/RobotoMono-regular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+7ezUfVuEqXlc9uW6Y3WUOnbvw==">CgMxLjAyDmguNXl0cHVrdzR3NWN2Mg5oLjU1bTJnejRzdnE3YjIOaC5qbDlpM2V1dmwzb3MyDmguc3dmYnZhd3J5dnBkMg5oLnZpa2VneXhwejMxMjgAciExY2J5X3Y1ODMzMndtdE5kUDFjc2JZSmk2MEY5QkVKd0w=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2026-09-18T11:50:00Z</dcterms:created>
  <dc:creator>CFP 118 Escola SENAI - Santo Andre</dc:creator>
</cp:coreProperties>
</file>