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Ниже представлено распределение аналитических материалов и витрин из файла</w:t>
      </w:r>
      <w:r>
        <w:t xml:space="preserve"> </w:t>
      </w:r>
      <w:r>
        <w:rPr>
          <w:rStyle w:val="VerbatimChar"/>
        </w:rPr>
        <w:t xml:space="preserve">README-03-LC-описание-данных.md</w:t>
      </w:r>
      <w:r>
        <w:t xml:space="preserve"> </w:t>
      </w:r>
      <w:r>
        <w:t xml:space="preserve">по нормативной структуре ВКР, заданной в</w:t>
      </w:r>
      <w:r>
        <w:t xml:space="preserve"> </w:t>
      </w:r>
      <w:r>
        <w:rPr>
          <w:rStyle w:val="VerbatimChar"/>
        </w:rPr>
        <w:t xml:space="preserve">diploma_structure.txt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4" w:name="X52712eecf8cbc897e9612f034e5d930274f7bdf"/>
    <w:p>
      <w:pPr>
        <w:pStyle w:val="Heading3"/>
      </w:pPr>
      <w:r>
        <w:t xml:space="preserve">ГЛАВА ВТОРАЯ: МЕТОДОЛОГИЧЕСКИЙ КОНТУР И ИНФОРМАЦИОННАЯ БАЗА ИССЛЕДОВАНИЯ</w:t>
      </w:r>
    </w:p>
    <w:bookmarkStart w:id="9" w:name="описание-исходных-данных"/>
    <w:p>
      <w:pPr>
        <w:pStyle w:val="Heading4"/>
      </w:pPr>
      <w:r>
        <w:t xml:space="preserve">1. Описание исходных данных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Температура воздуха и осадки:</w:t>
      </w:r>
      <w:r>
        <w:t xml:space="preserve"> </w:t>
      </w:r>
      <w:r>
        <w:t xml:space="preserve">Суточный шаг, 6 WMO-станций (Якутск, Верхоянск, Жиганск, Оймякон, Олёкминск, Киренск). Источник:</w:t>
      </w:r>
      <w:r>
        <w:t xml:space="preserve"> </w:t>
      </w:r>
      <w:r>
        <w:rPr>
          <w:rStyle w:val="VerbatimChar"/>
        </w:rPr>
        <w:t xml:space="preserve">wr373144a2.txt</w:t>
      </w:r>
      <w:r>
        <w:t xml:space="preserve">. Расчетный период: 2008–2023 гг. Статистический профиль для Якутска: медиана среднесуточной температуры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, среднее</w:t>
      </w:r>
      <w:r>
        <w:t xml:space="preserve"> </w:t>
      </w:r>
      <m:oMath>
        <m:r>
          <m:rPr>
            <m:sty m:val="p"/>
          </m:rPr>
          <m:t>−</m:t>
        </m:r>
        <m:r>
          <m:t>9.36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, квантили</w:t>
      </w:r>
      <w:r>
        <w:t xml:space="preserve"> </w:t>
      </w:r>
      <m:oMath>
        <m:sSub>
          <m:e>
            <m:r>
              <m:t>P</m:t>
            </m:r>
          </m:e>
          <m:sub>
            <m:r>
              <m:t>05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45.3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95</m:t>
            </m:r>
          </m:sub>
        </m:sSub>
        <m:r>
          <m:rPr>
            <m:sty m:val="p"/>
          </m:rPr>
          <m:t>=</m:t>
        </m:r>
        <m:r>
          <m:t>20.9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. Суточные осадки:</w:t>
      </w:r>
      <w:r>
        <w:t xml:space="preserve"> </w:t>
      </w:r>
      <m:oMath>
        <m:sSub>
          <m:e>
            <m:r>
              <m:t>P</m:t>
            </m:r>
          </m:e>
          <m:sub>
            <m:r>
              <m:t>95</m:t>
            </m:r>
          </m:sub>
        </m:sSub>
        <m:r>
          <m:rPr>
            <m:sty m:val="p"/>
          </m:rPr>
          <m:t>=</m:t>
        </m:r>
        <m:r>
          <m:t>3.0</m:t>
        </m:r>
      </m:oMath>
      <w:r>
        <w:t xml:space="preserve"> </w:t>
      </w:r>
      <w:r>
        <w:t xml:space="preserve">мм, максимум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мм. Графическое представление: обзорная карта-график аномалий</w:t>
      </w:r>
      <w:r>
        <w:t xml:space="preserve"> </w:t>
      </w:r>
      <w:r>
        <w:rPr>
          <w:rStyle w:val="VerbatimChar"/>
        </w:rPr>
        <w:t xml:space="preserve">anomalies_overview.png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Снежный покров:</w:t>
      </w:r>
      <w:r>
        <w:t xml:space="preserve"> </w:t>
      </w:r>
      <w:r>
        <w:t xml:space="preserve">Суточный шаг, высота снега (см), те же 6 станций, период сопоставления 2008–2023 гг. со сквозной логикой зимы (октябрь–апрель). Источник:</w:t>
      </w:r>
      <w:r>
        <w:t xml:space="preserve"> </w:t>
      </w:r>
      <w:r>
        <w:rPr>
          <w:rStyle w:val="VerbatimChar"/>
        </w:rPr>
        <w:t xml:space="preserve">wr373144a5.txt</w:t>
      </w:r>
      <w:r>
        <w:t xml:space="preserve">. Статистический профиль для Якутска: среднее</w:t>
      </w:r>
      <w:r>
        <w:t xml:space="preserve"> </w:t>
      </w:r>
      <m:oMath>
        <m:r>
          <m:t>10.43</m:t>
        </m:r>
      </m:oMath>
      <w:r>
        <w:t xml:space="preserve"> </w:t>
      </w:r>
      <w:r>
        <w:t xml:space="preserve">см,</w:t>
      </w:r>
      <w:r>
        <w:t xml:space="preserve"> </w:t>
      </w:r>
      <m:oMath>
        <m:sSub>
          <m:e>
            <m:r>
              <m:t>P</m:t>
            </m:r>
          </m:e>
          <m:sub>
            <m:r>
              <m:t>95</m:t>
            </m:r>
          </m:sub>
        </m:sSub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см, абсолютный максимум</w:t>
      </w:r>
      <w:r>
        <w:t xml:space="preserve"> </w:t>
      </w:r>
      <m:oMath>
        <m:r>
          <m:t>61</m:t>
        </m:r>
      </m:oMath>
      <w:r>
        <w:t xml:space="preserve"> </w:t>
      </w:r>
      <w:r>
        <w:t xml:space="preserve">см.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Температура грунта:</w:t>
      </w:r>
      <w:r>
        <w:t xml:space="preserve"> </w:t>
      </w:r>
      <w:r>
        <w:t xml:space="preserve">Суточный шаг, ряд наблюдений за период 1963–2024 гг. на глубинах 2, 5, 10, 15, 20, 40, 60, 80, 120, 160, 240 и 320 см. Источник:</w:t>
      </w:r>
      <w:r>
        <w:t xml:space="preserve"> </w:t>
      </w:r>
      <w:r>
        <w:rPr>
          <w:rStyle w:val="VerbatimChar"/>
        </w:rPr>
        <w:t xml:space="preserve">wr373144a3.txt</w:t>
      </w:r>
      <w:r>
        <w:t xml:space="preserve">. Распределение в Якутске на критической глубине 320 см: медиана</w:t>
      </w:r>
      <w:r>
        <w:t xml:space="preserve"> </w:t>
      </w:r>
      <m:oMath>
        <m:r>
          <m:rPr>
            <m:sty m:val="p"/>
          </m:rPr>
          <m:t>−</m:t>
        </m:r>
        <m:r>
          <m:t>0.6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, среднее</w:t>
      </w:r>
      <w:r>
        <w:t xml:space="preserve"> </w:t>
      </w:r>
      <m:oMath>
        <m:r>
          <m:rPr>
            <m:sty m:val="p"/>
          </m:rPr>
          <m:t>−</m:t>
        </m:r>
        <m:r>
          <m:t>0.59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95</m:t>
            </m:r>
          </m:sub>
        </m:sSub>
        <m:r>
          <m:rPr>
            <m:sty m:val="p"/>
          </m:rPr>
          <m:t>=</m:t>
        </m:r>
        <m:r>
          <m:t>0.5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, максимум</w:t>
      </w:r>
      <w:r>
        <w:t xml:space="preserve"> </w:t>
      </w:r>
      <m:oMath>
        <m:r>
          <m:t>3.8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, стандартное отклонение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0.62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Уровни воды по гидропостам р. Лены:</w:t>
      </w:r>
      <w:r>
        <w:t xml:space="preserve"> </w:t>
      </w:r>
      <w:r>
        <w:t xml:space="preserve">Суточные уровни (см над нулем поста) для 9 створов: Киренск, Витим, Ленск, Олёкминск, Покровск, Табага, Якутск, Сангар, Жиганск. Период: 2008–2023 гг. Суточный профиль Якутска: медиана</w:t>
      </w:r>
      <w:r>
        <w:t xml:space="preserve"> </w:t>
      </w:r>
      <m:oMath>
        <m:r>
          <m:rPr>
            <m:sty m:val="p"/>
          </m:rPr>
          <m:t>−</m:t>
        </m:r>
        <m:r>
          <m:t>55</m:t>
        </m:r>
      </m:oMath>
      <w:r>
        <w:t xml:space="preserve"> </w:t>
      </w:r>
      <w:r>
        <w:t xml:space="preserve">см, среднее</w:t>
      </w:r>
      <w:r>
        <w:t xml:space="preserve"> </w:t>
      </w:r>
      <m:oMath>
        <m:r>
          <m:rPr>
            <m:sty m:val="p"/>
          </m:rPr>
          <m:t>+</m:t>
        </m:r>
        <m:r>
          <m:t>5.09</m:t>
        </m:r>
      </m:oMath>
      <w:r>
        <w:t xml:space="preserve"> </w:t>
      </w:r>
      <w:r>
        <w:t xml:space="preserve">см,</w:t>
      </w:r>
      <w:r>
        <w:t xml:space="preserve"> </w:t>
      </w:r>
      <m:oMath>
        <m:sSub>
          <m:e>
            <m:r>
              <m:t>P</m:t>
            </m:r>
          </m:e>
          <m:sub>
            <m:r>
              <m:t>95</m:t>
            </m:r>
          </m:sub>
        </m:sSub>
        <m:r>
          <m:rPr>
            <m:sty m:val="p"/>
          </m:rPr>
          <m:t>=</m:t>
        </m:r>
        <m:r>
          <m:t>459.55</m:t>
        </m:r>
      </m:oMath>
      <w:r>
        <w:t xml:space="preserve"> </w:t>
      </w:r>
      <w:r>
        <w:t xml:space="preserve">см, максимум</w:t>
      </w:r>
      <w:r>
        <w:t xml:space="preserve"> </w:t>
      </w:r>
      <m:oMath>
        <m:r>
          <m:t>858</m:t>
        </m:r>
      </m:oMath>
      <w:r>
        <w:t xml:space="preserve"> </w:t>
      </w:r>
      <w:r>
        <w:t xml:space="preserve">см, стандартное отклонение</w:t>
      </w:r>
      <w:r>
        <w:t xml:space="preserve"> </w:t>
      </w:r>
      <m:oMath>
        <m:r>
          <m:t>245.46</m:t>
        </m:r>
      </m:oMath>
      <w:r>
        <w:t xml:space="preserve"> </w:t>
      </w:r>
      <w:r>
        <w:t xml:space="preserve">см. Средний весенний пик половодья —</w:t>
      </w:r>
      <w:r>
        <w:t xml:space="preserve"> </w:t>
      </w:r>
      <m:oMath>
        <m:r>
          <m:t>648.6</m:t>
        </m:r>
      </m:oMath>
      <w:r>
        <w:t xml:space="preserve"> </w:t>
      </w:r>
      <w:r>
        <w:t xml:space="preserve">см. Графики:</w:t>
      </w:r>
      <w:r>
        <w:t xml:space="preserve"> </w:t>
      </w:r>
      <w:r>
        <w:rPr>
          <w:rStyle w:val="VerbatimChar"/>
        </w:rPr>
        <w:t xml:space="preserve">water_level_spring_peaks.png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Глубина сезонного протаивания (СТС / ALT):</w:t>
      </w:r>
      <w:r>
        <w:t xml:space="preserve"> </w:t>
      </w:r>
      <w:r>
        <w:t xml:space="preserve">Годовой формат, площадки сети мониторинга CALM за период 1990–2025 гг. Распределение и IQR зафиксированы по годам и площадкам региона.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Обоснование разведочного анализа (EDA):</w:t>
      </w:r>
      <w:r>
        <w:t xml:space="preserve"> </w:t>
      </w:r>
      <w:r>
        <w:t xml:space="preserve">Проведен в полном объеме в базовом расчетном ноутбуке</w:t>
      </w:r>
      <w:r>
        <w:t xml:space="preserve"> </w:t>
      </w:r>
      <w:r>
        <w:rPr>
          <w:rStyle w:val="VerbatimChar"/>
        </w:rPr>
        <w:t xml:space="preserve">NOPik/permafrost_analysis.ipynb</w:t>
      </w:r>
      <w:r>
        <w:t xml:space="preserve">. Паспорта, журналы трансформаций и полнота исходных данных вынесены в специализированные отчеты витрины качества (</w:t>
      </w:r>
      <w:r>
        <w:rPr>
          <w:rStyle w:val="VerbatimChar"/>
        </w:rPr>
        <w:t xml:space="preserve">source_catalog.csv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value_stats_raw.csv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completeness_report.csv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transformations_log.csv</w:t>
      </w:r>
      <w:r>
        <w:t xml:space="preserve">).</w:t>
      </w:r>
    </w:p>
    <w:bookmarkEnd w:id="9"/>
    <w:bookmarkStart w:id="10" w:name="описание-расчетных-индексов-риска"/>
    <w:p>
      <w:pPr>
        <w:pStyle w:val="Heading4"/>
      </w:pPr>
      <w:r>
        <w:t xml:space="preserve">2. Описание расчетных индексов риска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Суточные и месячные метрики аномальности:</w:t>
      </w:r>
      <w:r>
        <w:t xml:space="preserve"> </w:t>
      </w:r>
      <w:r>
        <w:t xml:space="preserve">Перевод абсолютных физических величин в нормированные безразмерные показатели:</w:t>
      </w:r>
      <w:r>
        <w:t xml:space="preserve"> </w:t>
      </w:r>
      <m:oMath>
        <m:r>
          <m:t>z</m:t>
        </m:r>
      </m:oMath>
      <w:r>
        <w:t xml:space="preserve">-оценки температуры (</w:t>
      </w:r>
      <w:r>
        <w:rPr>
          <w:rStyle w:val="VerbatimChar"/>
        </w:rPr>
        <w:t xml:space="preserve">tmean_z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precip_z</w:t>
      </w:r>
      <w:r>
        <w:t xml:space="preserve">), пороговые индикаторы экстремальности осадков</w:t>
      </w:r>
      <w:r>
        <w:t xml:space="preserve"> </w:t>
      </w:r>
      <m:oMath>
        <m:sSub>
          <m:e>
            <m:r>
              <m:t>P</m:t>
            </m:r>
          </m:e>
          <m:sub>
            <m:r>
              <m:t>95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99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Производные индикаторы зимних рисков:</w:t>
      </w:r>
      <w:r>
        <w:t xml:space="preserve"> </w:t>
      </w:r>
      <w:r>
        <w:t xml:space="preserve">Расчет</w:t>
      </w:r>
      <w:r>
        <w:t xml:space="preserve"> </w:t>
      </w:r>
      <w:r>
        <w:rPr>
          <w:rStyle w:val="VerbatimChar"/>
        </w:rPr>
        <w:t xml:space="preserve">max_snow_depth</w:t>
      </w:r>
      <w:r>
        <w:t xml:space="preserve"> </w:t>
      </w:r>
      <w:r>
        <w:t xml:space="preserve">(максимальная глубина снега), количества дней зимних оттепелей</w:t>
      </w:r>
      <w:r>
        <w:t xml:space="preserve"> </w:t>
      </w:r>
      <w:r>
        <w:rPr>
          <w:rStyle w:val="VerbatimChar"/>
        </w:rPr>
        <w:t xml:space="preserve">winter_thaw_days</w:t>
      </w:r>
      <w:r>
        <w:t xml:space="preserve"> </w:t>
      </w:r>
      <w:r>
        <w:t xml:space="preserve">и их нормированных отклонений</w:t>
      </w:r>
      <w:r>
        <w:t xml:space="preserve"> </w:t>
      </w:r>
      <w:r>
        <w:rPr>
          <w:rStyle w:val="VerbatimChar"/>
        </w:rPr>
        <w:t xml:space="preserve">winter_thaw_z</w:t>
      </w:r>
      <w:r>
        <w:t xml:space="preserve"> </w:t>
      </w:r>
      <w:r>
        <w:t xml:space="preserve">для детекции Rain-on-Snow (ROS) сигналов.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Интегральные индексы:</w:t>
      </w:r>
      <w:r>
        <w:t xml:space="preserve"> </w:t>
      </w:r>
      <w:r>
        <w:t xml:space="preserve">Порядковые и балльные переменные</w:t>
      </w:r>
      <w:r>
        <w:t xml:space="preserve"> </w:t>
      </w:r>
      <w:r>
        <w:rPr>
          <w:rStyle w:val="VerbatimChar"/>
        </w:rPr>
        <w:t xml:space="preserve">risk_points</w:t>
      </w:r>
      <w:r>
        <w:t xml:space="preserve"> </w:t>
      </w:r>
      <w:r>
        <w:t xml:space="preserve">(сумма баллов угроз) и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 </w:t>
      </w:r>
      <w:r>
        <w:t xml:space="preserve">(класс суровости), агрегирующие температурно-осадочные аномалии в единый оперативный сигнал реагирования.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Годовые термические индексы:</w:t>
      </w:r>
      <w:r>
        <w:t xml:space="preserve"> </w:t>
      </w:r>
      <w:r>
        <w:t xml:space="preserve">Градусо-дни протаивания</w:t>
      </w:r>
      <w:r>
        <w:t xml:space="preserve"> </w:t>
      </w:r>
      <w:r>
        <w:rPr>
          <w:rStyle w:val="VerbatimChar"/>
        </w:rPr>
        <w:t xml:space="preserve">TDD</w:t>
      </w:r>
      <w:r>
        <w:t xml:space="preserve"> </w:t>
      </w:r>
      <w:r>
        <w:t xml:space="preserve">(и</w:t>
      </w:r>
      <w:r>
        <w:t xml:space="preserve"> </w:t>
      </w:r>
      <w:r>
        <w:rPr>
          <w:rStyle w:val="VerbatimChar"/>
        </w:rPr>
        <w:t xml:space="preserve">TDD_z</w:t>
      </w:r>
      <w:r>
        <w:t xml:space="preserve">), градусо-дни замерзания</w:t>
      </w:r>
      <w:r>
        <w:t xml:space="preserve"> </w:t>
      </w:r>
      <w:r>
        <w:rPr>
          <w:rStyle w:val="VerbatimChar"/>
        </w:rPr>
        <w:t xml:space="preserve">FDD</w:t>
      </w:r>
      <w:r>
        <w:t xml:space="preserve"> </w:t>
      </w:r>
      <w:r>
        <w:t xml:space="preserve">(и</w:t>
      </w:r>
      <w:r>
        <w:t xml:space="preserve"> </w:t>
      </w:r>
      <w:r>
        <w:rPr>
          <w:rStyle w:val="VerbatimChar"/>
        </w:rPr>
        <w:t xml:space="preserve">FDD_z</w:t>
      </w:r>
      <w:r>
        <w:t xml:space="preserve">), продолжительность периода протаивания</w:t>
      </w:r>
      <w:r>
        <w:t xml:space="preserve"> </w:t>
      </w:r>
      <w:r>
        <w:rPr>
          <w:rStyle w:val="VerbatimChar"/>
        </w:rPr>
        <w:t xml:space="preserve">thaw_d</w:t>
      </w:r>
      <w:r>
        <w:t xml:space="preserve">, а также частотные счетчики умеренных (</w:t>
      </w:r>
      <w:r>
        <w:rPr>
          <w:rStyle w:val="VerbatimChar"/>
        </w:rPr>
        <w:t xml:space="preserve">n_moderate</w:t>
      </w:r>
      <w:r>
        <w:t xml:space="preserve">) и экстремальных (</w:t>
      </w:r>
      <w:r>
        <w:rPr>
          <w:rStyle w:val="VerbatimChar"/>
        </w:rPr>
        <w:t xml:space="preserve">n_extreme</w:t>
      </w:r>
      <w:r>
        <w:t xml:space="preserve">) аномалий по метеостанциям.</w:t>
      </w:r>
    </w:p>
    <w:bookmarkEnd w:id="10"/>
    <w:bookmarkStart w:id="11" w:name="Xc9322a08ea5e7d2e901937c74dcc08f0004e565"/>
    <w:p>
      <w:pPr>
        <w:pStyle w:val="Heading4"/>
      </w:pPr>
      <w:r>
        <w:t xml:space="preserve">3. Описание методологии LC-кривых и преемственность подхода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Математический аппарат Lead-Lag Correlation:</w:t>
      </w:r>
      <w:r>
        <w:t xml:space="preserve"> </w:t>
      </w:r>
      <w:r>
        <w:t xml:space="preserve">Перенос концепта отраслевых траекторий</w:t>
      </w:r>
      <w:r>
        <w:t xml:space="preserve"> </w:t>
      </w:r>
      <w:r>
        <w:rPr>
          <w:i/>
          <w:iCs/>
        </w:rPr>
        <w:t xml:space="preserve">Life Cycle Curves</w:t>
      </w:r>
      <w:r>
        <w:t xml:space="preserve"> </w:t>
      </w:r>
      <w:r>
        <w:t xml:space="preserve">(из статьи) в плоскость кросс-корреляционного анализа природных временных рядов. Базовое уравнение кросс-корреляции: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x</m:t>
              </m:r>
              <m:r>
                <m:t>y</m:t>
              </m:r>
            </m:sub>
          </m:sSub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— ряд-предиктор,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— ряд-отклик,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— временной лаг (в сутках, месяцах или годах). Оптимальное упреждение вычисляется как:</w:t>
      </w:r>
      <w:r>
        <w:t xml:space="preserve"> </w:t>
      </w:r>
      <m:oMath>
        <m:sSub>
          <m:e>
            <m:r>
              <m:t>k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k</m:t>
            </m:r>
          </m:sub>
        </m:sSub>
        <m:sSub>
          <m:e>
            <m:r>
              <m:t>R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Принципы преемственности с исходной статьей по LC-методу:</w:t>
      </w:r>
      <w:r>
        <w:t xml:space="preserve"> </w:t>
      </w:r>
      <w:r>
        <w:t xml:space="preserve">1.</w:t>
      </w:r>
      <w:r>
        <w:t xml:space="preserve"> </w:t>
      </w:r>
      <w:r>
        <w:rPr>
          <w:i/>
          <w:iCs/>
        </w:rPr>
        <w:t xml:space="preserve">Временной ряд как юнит анализа:</w:t>
      </w:r>
      <w:r>
        <w:t xml:space="preserve"> </w:t>
      </w:r>
      <w:r>
        <w:t xml:space="preserve">Каждая природная витрина приводится к строгому хронологическому шагу.</w:t>
      </w:r>
      <w:r>
        <w:t xml:space="preserve"> </w:t>
      </w:r>
      <w:r>
        <w:t xml:space="preserve">2.</w:t>
      </w:r>
      <w:r>
        <w:t xml:space="preserve"> </w:t>
      </w:r>
      <w:r>
        <w:rPr>
          <w:i/>
          <w:iCs/>
        </w:rPr>
        <w:t xml:space="preserve">Нормировка для сопоставимости:</w:t>
      </w:r>
      <w:r>
        <w:t xml:space="preserve"> </w:t>
      </w:r>
      <w:r>
        <w:t xml:space="preserve">Реализована через z-оценки, квантили и ранги угроз.</w:t>
      </w:r>
      <w:r>
        <w:t xml:space="preserve"> </w:t>
      </w:r>
      <w:r>
        <w:t xml:space="preserve">3.</w:t>
      </w:r>
      <w:r>
        <w:t xml:space="preserve"> </w:t>
      </w:r>
      <w:r>
        <w:rPr>
          <w:i/>
          <w:iCs/>
        </w:rPr>
        <w:t xml:space="preserve">Детекция отклонений и шоков:</w:t>
      </w:r>
      <w:r>
        <w:t xml:space="preserve"> </w:t>
      </w:r>
      <w:r>
        <w:t xml:space="preserve">Переведена в идентификацию климатических и гидрологических экстремумов.</w:t>
      </w:r>
      <w:r>
        <w:t xml:space="preserve"> </w:t>
      </w:r>
      <w:r>
        <w:t xml:space="preserve">4.</w:t>
      </w:r>
      <w:r>
        <w:t xml:space="preserve"> </w:t>
      </w:r>
      <w:r>
        <w:rPr>
          <w:i/>
          <w:iCs/>
        </w:rPr>
        <w:t xml:space="preserve">Многоконтурное сравнение траекторий:</w:t>
      </w:r>
      <w:r>
        <w:t xml:space="preserve"> </w:t>
      </w:r>
      <w:r>
        <w:t xml:space="preserve">Заменено сопоставлением поведения различных пространственных объектов (метеостанций, гидропостов, CALM-площадок).</w:t>
      </w:r>
      <w:r>
        <w:t xml:space="preserve"> </w:t>
      </w:r>
      <w:r>
        <w:t xml:space="preserve">5.</w:t>
      </w:r>
      <w:r>
        <w:t xml:space="preserve"> </w:t>
      </w:r>
      <w:r>
        <w:rPr>
          <w:i/>
          <w:iCs/>
        </w:rPr>
        <w:t xml:space="preserve">Управленческий вывод:</w:t>
      </w:r>
      <w:r>
        <w:t xml:space="preserve"> </w:t>
      </w:r>
      <w:r>
        <w:t xml:space="preserve">Наличие устойчивого положительного лага</w:t>
      </w:r>
      <w:r>
        <w:t xml:space="preserve"> </w:t>
      </w:r>
      <m:oMath>
        <m:sSub>
          <m:e>
            <m:r>
              <m:t>k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формирует окно оперативного реагирования служб МЧС.</w:t>
      </w:r>
    </w:p>
    <w:bookmarkEnd w:id="11"/>
    <w:bookmarkStart w:id="12" w:name="X8cc21f373c40276e70fe3ec86bed51403b06b79"/>
    <w:p>
      <w:pPr>
        <w:pStyle w:val="Heading4"/>
      </w:pPr>
      <w:r>
        <w:t xml:space="preserve">4. Поведение исходных данных в рамках LC-анализа (Проектирование пар)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Гидрологические LC-пары (краткосрочный контур):</w:t>
      </w:r>
      <w:r>
        <w:t xml:space="preserve"> </w:t>
      </w:r>
      <w:r>
        <w:t xml:space="preserve">Предиктор (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) — характеристики волны половодья верхних створов (Ленск, Витим, Олёкминск); отклик (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) — уровень воды и пик половодья в Якутске. Лаг: в сутках.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Климато-событийные LC-пары (среднесрочный контур):</w:t>
      </w:r>
      <w:r>
        <w:t xml:space="preserve"> </w:t>
      </w:r>
      <w:r>
        <w:t xml:space="preserve">Предиктор (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) —</w:t>
      </w:r>
      <w:r>
        <w:t xml:space="preserve"> </w:t>
      </w:r>
      <w:r>
        <w:rPr>
          <w:rStyle w:val="VerbatimChar"/>
        </w:rPr>
        <w:t xml:space="preserve">risk_points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 </w:t>
      </w:r>
      <w:r>
        <w:t xml:space="preserve">посуточно/помесячно; отклик (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) — бинарный флаг наступления ЧС или логарифм ущерба</w:t>
      </w:r>
      <w:r>
        <w:t xml:space="preserve"> </w:t>
      </w:r>
      <w:r>
        <w:rPr>
          <w:rStyle w:val="VerbatimChar"/>
        </w:rPr>
        <w:t xml:space="preserve">damage_rub</w:t>
      </w:r>
      <w:r>
        <w:t xml:space="preserve">. Лаг: окна от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…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дней до</w:t>
      </w:r>
      <w:r>
        <w:t xml:space="preserve"> </w:t>
      </w:r>
      <m:oMath>
        <m:r>
          <m:rPr>
            <m:sty m:val="p"/>
          </m:rPr>
          <m:t>+</m:t>
        </m:r>
        <m:r>
          <m:t>14</m:t>
        </m:r>
      </m:oMath>
      <w:r>
        <w:t xml:space="preserve"> </w:t>
      </w:r>
      <w:r>
        <w:t xml:space="preserve">дней.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Межгодовые LC-пары (инерционный мерзлотный контур):</w:t>
      </w:r>
      <w:r>
        <w:t xml:space="preserve"> </w:t>
      </w:r>
      <w:r>
        <w:t xml:space="preserve">Предиктор (</w:t>
      </w:r>
      <m:oMath>
        <m:sSub>
          <m:e>
            <m:r>
              <m:t>x</m:t>
            </m:r>
          </m:e>
          <m:sub>
            <m:r>
              <m:t>y</m:t>
            </m:r>
            <m:r>
              <m:t>e</m:t>
            </m:r>
            <m:r>
              <m:t>a</m:t>
            </m:r>
            <m:r>
              <m:t>r</m:t>
            </m:r>
          </m:sub>
        </m:sSub>
      </m:oMath>
      <w:r>
        <w:t xml:space="preserve">) — годовые индексы</w:t>
      </w:r>
      <w:r>
        <w:t xml:space="preserve"> </w:t>
      </w:r>
      <w:r>
        <w:rPr>
          <w:rStyle w:val="VerbatimChar"/>
        </w:rPr>
        <w:t xml:space="preserve">TDD_z</w:t>
      </w:r>
      <w:r>
        <w:t xml:space="preserve">,</w:t>
      </w:r>
      <w:r>
        <w:t xml:space="preserve"> </w:t>
      </w:r>
      <w:r>
        <w:rPr>
          <w:rStyle w:val="VerbatimChar"/>
        </w:rPr>
        <w:t xml:space="preserve">FDD_z</w:t>
      </w:r>
      <w:r>
        <w:t xml:space="preserve">,</w:t>
      </w:r>
      <w:r>
        <w:t xml:space="preserve"> </w:t>
      </w:r>
      <w:r>
        <w:rPr>
          <w:rStyle w:val="VerbatimChar"/>
        </w:rPr>
        <w:t xml:space="preserve">n_extreme</w:t>
      </w:r>
      <w:r>
        <w:t xml:space="preserve"> </w:t>
      </w:r>
      <w:r>
        <w:t xml:space="preserve">текущего года; отклик (</w:t>
      </w:r>
      <m:oMath>
        <m:sSub>
          <m:e>
            <m:r>
              <m:t>y</m:t>
            </m:r>
          </m:e>
          <m:sub>
            <m:r>
              <m:t>y</m:t>
            </m:r>
            <m:r>
              <m:t>e</m:t>
            </m:r>
            <m:r>
              <m:t>a</m:t>
            </m:r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) — глубина протаивания грунта СТС/ALT и частота/тяжесть деструкции инфраструктуры в следующем сезоне. Лаг: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год.</w:t>
      </w:r>
    </w:p>
    <w:bookmarkEnd w:id="12"/>
    <w:bookmarkStart w:id="13" w:name="описание-чрезвычайных-ситуаций-чс"/>
    <w:p>
      <w:pPr>
        <w:pStyle w:val="Heading4"/>
      </w:pPr>
      <w:r>
        <w:t xml:space="preserve">5. Описание чрезвычайных ситуаций (ЧС)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Общие параметры архива ЧС:</w:t>
      </w:r>
      <w:r>
        <w:t xml:space="preserve"> </w:t>
      </w:r>
      <w:r>
        <w:t xml:space="preserve">За период 1991–2024 гг. зафиксировано 149 событий. В расчетное окно сопоставления (2008–2023 гг.) попадает 79 событий ЧС. Источник:</w:t>
      </w:r>
      <w:r>
        <w:t xml:space="preserve"> </w:t>
      </w:r>
      <w:r>
        <w:rPr>
          <w:rStyle w:val="VerbatimChar"/>
        </w:rPr>
        <w:t xml:space="preserve">mchs_events.csv</w:t>
      </w:r>
      <w:r>
        <w:t xml:space="preserve"> </w:t>
      </w:r>
      <w:r>
        <w:t xml:space="preserve">(структурированный архив ведомственных донесений).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Выделение специализированных типов (Ленская береговая зона):</w:t>
      </w:r>
      <w:r>
        <w:t xml:space="preserve"> </w:t>
      </w:r>
      <w:r>
        <w:t xml:space="preserve">Выделена подвыборка — 18 верифицированных событий ЧС за 2008–2023 гг., локализованных строго по береговой линии р. Лены и связанных с гидродинамическими или криогенными факторами. Источник:</w:t>
      </w:r>
      <w:r>
        <w:t xml:space="preserve"> </w:t>
      </w:r>
      <w:r>
        <w:rPr>
          <w:rStyle w:val="VerbatimChar"/>
        </w:rPr>
        <w:t xml:space="preserve">mchs_events_lena_bank.csv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Количественные метрики тяжести:</w:t>
      </w:r>
      <w:r>
        <w:t xml:space="preserve"> </w:t>
      </w:r>
      <w:r>
        <w:t xml:space="preserve">Длительность протекания события (дней), локация (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), сезонный период (</w:t>
      </w:r>
      <w:r>
        <w:rPr>
          <w:rStyle w:val="VerbatimChar"/>
        </w:rPr>
        <w:t xml:space="preserve">season_type</w:t>
      </w:r>
      <w:r>
        <w:t xml:space="preserve">), зафиксированный экономический ущерб (</w:t>
      </w:r>
      <w:r>
        <w:rPr>
          <w:rStyle w:val="VerbatimChar"/>
        </w:rPr>
        <w:t xml:space="preserve">damage_rub</w:t>
      </w:r>
      <w:r>
        <w:t xml:space="preserve">), характеризующийся тяжелым хвостом распределения (требует логарифмирования в статистических моделях).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X8acbdc52db2e8908abe56f0183f9d7dedeb4395"/>
    <w:p>
      <w:pPr>
        <w:pStyle w:val="Heading3"/>
      </w:pPr>
      <w:r>
        <w:t xml:space="preserve">ГЛАВА ТРЕТЬЯ: АНАЛИЗ ВЗАИМОСВЯЗЕЙ И СЦЕНАРНОЕ МОДЕЛИРОВАНИЕ РИСКОВ ЧС</w:t>
      </w:r>
    </w:p>
    <w:bookmarkStart w:id="15" w:name="Xe96c11aedb6e95d6fc4b207bdfb71e695185cee"/>
    <w:p>
      <w:pPr>
        <w:pStyle w:val="Heading4"/>
      </w:pPr>
      <w:r>
        <w:t xml:space="preserve">1. Анализ взаимозависимостей исходных данных и критических ситуаций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Пространственная гидрологическая связность (нулевой лаг):</w:t>
      </w:r>
      <w:r>
        <w:t xml:space="preserve"> </w:t>
      </w:r>
      <w:r>
        <w:t xml:space="preserve">Анализируется через кросс-корреляционную матрицу среднемесячных уровней воды между всеми 9 постами реки Лены — таблица результатов</w:t>
      </w:r>
      <w:r>
        <w:t xml:space="preserve"> </w:t>
      </w:r>
      <w:r>
        <w:rPr>
          <w:rStyle w:val="VerbatimChar"/>
        </w:rPr>
        <w:t xml:space="preserve">water_level_monthly_corr.csv</w:t>
      </w:r>
      <w:r>
        <w:t xml:space="preserve">. Служит первичным фильтром для отсева несвязанных предикторов.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Временной сдвиг волны половодья (Lead-Lag по пикам):</w:t>
      </w:r>
      <w:r>
        <w:t xml:space="preserve"> </w:t>
      </w:r>
      <w:r>
        <w:t xml:space="preserve">Годовые ряды точных лагов прохождения максимумов весеннего половодья от верхних постов к целевому створу г. Якутска — витрина результатов</w:t>
      </w:r>
      <w:r>
        <w:t xml:space="preserve"> </w:t>
      </w:r>
      <w:r>
        <w:rPr>
          <w:rStyle w:val="VerbatimChar"/>
        </w:rPr>
        <w:t xml:space="preserve">water_level_peak_lags_yakutsk.csv</w:t>
      </w:r>
      <w:r>
        <w:t xml:space="preserve"> </w:t>
      </w:r>
      <w:r>
        <w:t xml:space="preserve">(16 лет наблюдений). Графики:</w:t>
      </w:r>
      <w:r>
        <w:t xml:space="preserve"> </w:t>
      </w:r>
      <w:r>
        <w:rPr>
          <w:rStyle w:val="VerbatimChar"/>
        </w:rPr>
        <w:t xml:space="preserve">water_level_peak_lags_yakutsk.png</w:t>
      </w:r>
      <w:r>
        <w:t xml:space="preserve"> </w:t>
      </w:r>
      <w:r>
        <w:t xml:space="preserve">и оперативная лаг-карта</w:t>
      </w:r>
      <w:r>
        <w:t xml:space="preserve"> </w:t>
      </w:r>
      <w:r>
        <w:rPr>
          <w:rStyle w:val="VerbatimChar"/>
        </w:rPr>
        <w:t xml:space="preserve">lena_lag.csv</w:t>
      </w:r>
      <w:r>
        <w:t xml:space="preserve"> </w:t>
      </w:r>
      <w:r>
        <w:t xml:space="preserve">(по ключевым створам Киренск, Олёкминск, Жиганск).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Прямая увязка аномалий и фактов ЧС:</w:t>
      </w:r>
      <w:r>
        <w:t xml:space="preserve"> </w:t>
      </w:r>
      <w:r>
        <w:t xml:space="preserve">Анализ краткосрочных причинно-следственных связей на основе сопоставления экстремальных климатических сигналов с ведомственным реестром происшествий МЧС в заданных лаговых окнах — таблица</w:t>
      </w:r>
      <w:r>
        <w:t xml:space="preserve"> </w:t>
      </w:r>
      <w:r>
        <w:rPr>
          <w:rStyle w:val="VerbatimChar"/>
        </w:rPr>
        <w:t xml:space="preserve">anomaly_chs_linked.csv</w:t>
      </w:r>
      <w:r>
        <w:t xml:space="preserve">. Фиксирует параметры:</w:t>
      </w:r>
      <w:r>
        <w:t xml:space="preserve"> </w:t>
      </w:r>
      <w:r>
        <w:rPr>
          <w:rStyle w:val="VerbatimChar"/>
        </w:rPr>
        <w:t xml:space="preserve">тип_аномалии</w:t>
      </w:r>
      <w:r>
        <w:t xml:space="preserve">,</w:t>
      </w:r>
      <w:r>
        <w:t xml:space="preserve"> </w:t>
      </w:r>
      <w:r>
        <w:rPr>
          <w:rStyle w:val="VerbatimChar"/>
        </w:rPr>
        <w:t xml:space="preserve">была_ли_ЧС</w:t>
      </w:r>
      <w:r>
        <w:t xml:space="preserve">,</w:t>
      </w:r>
      <w:r>
        <w:t xml:space="preserve"> </w:t>
      </w:r>
      <w:r>
        <w:rPr>
          <w:rStyle w:val="VerbatimChar"/>
        </w:rPr>
        <w:t xml:space="preserve">лаг_дней</w:t>
      </w:r>
      <w:r>
        <w:t xml:space="preserve">,</w:t>
      </w:r>
      <w:r>
        <w:t xml:space="preserve"> </w:t>
      </w:r>
      <w:r>
        <w:rPr>
          <w:rStyle w:val="VerbatimChar"/>
        </w:rPr>
        <w:t xml:space="preserve">окно</w:t>
      </w:r>
      <w:r>
        <w:t xml:space="preserve">,</w:t>
      </w:r>
      <w:r>
        <w:t xml:space="preserve"> </w:t>
      </w:r>
      <w:r>
        <w:rPr>
          <w:rStyle w:val="VerbatimChar"/>
        </w:rPr>
        <w:t xml:space="preserve">ущерб_руб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Сценарная классификация года (Выход на управленческие решения):</w:t>
      </w:r>
      <w:r>
        <w:t xml:space="preserve"> </w:t>
      </w:r>
      <w:r>
        <w:t xml:space="preserve">Годовая интеграция опережающих метеорологических и криогенных признаков половодья (</w:t>
      </w:r>
      <w:r>
        <w:rPr>
          <w:rStyle w:val="VerbatimChar"/>
        </w:rPr>
        <w:t xml:space="preserve">TDD</w:t>
      </w:r>
      <w:r>
        <w:t xml:space="preserve">,</w:t>
      </w:r>
      <w:r>
        <w:t xml:space="preserve"> </w:t>
      </w:r>
      <w:r>
        <w:rPr>
          <w:rStyle w:val="VerbatimChar"/>
        </w:rPr>
        <w:t xml:space="preserve">FDD</w:t>
      </w:r>
      <w:r>
        <w:t xml:space="preserve">,</w:t>
      </w:r>
      <w:r>
        <w:t xml:space="preserve"> </w:t>
      </w:r>
      <w:r>
        <w:rPr>
          <w:rStyle w:val="VerbatimChar"/>
        </w:rPr>
        <w:t xml:space="preserve">thaw_d</w:t>
      </w:r>
      <w:r>
        <w:t xml:space="preserve">, частота экстремумов) для отнесения года к целевому прогнозному классу — витрина</w:t>
      </w:r>
      <w:r>
        <w:t xml:space="preserve"> </w:t>
      </w:r>
      <w:r>
        <w:rPr>
          <w:rStyle w:val="VerbatimChar"/>
        </w:rPr>
        <w:t xml:space="preserve">scenario_annual.csv</w:t>
      </w:r>
      <w:r>
        <w:t xml:space="preserve">. Каждому сценарию сопоставлен нормативно закрепленный комплекс предупредительных мер реагирования для спасательных служб и органов государственной власти (</w:t>
      </w:r>
      <w:r>
        <w:rPr>
          <w:rStyle w:val="VerbatimChar"/>
        </w:rPr>
        <w:t xml:space="preserve">меры_реагирования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X80d605f2adc70d85e7810c90a87c8552293974f"/>
    <w:p>
      <w:pPr>
        <w:pStyle w:val="Heading3"/>
      </w:pPr>
      <w:r>
        <w:t xml:space="preserve">СПИСОК ИСТОЧНИКОВ И ПРОГРАММНЫХ КОДОВ (Для Приложения ВКР)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Расчетный конвейер:</w:t>
      </w:r>
      <w:r>
        <w:t xml:space="preserve"> </w:t>
      </w:r>
      <w:r>
        <w:t xml:space="preserve">Ноутбук</w:t>
      </w:r>
      <w:r>
        <w:t xml:space="preserve"> </w:t>
      </w:r>
      <w:r>
        <w:rPr>
          <w:rStyle w:val="VerbatimChar"/>
        </w:rPr>
        <w:t xml:space="preserve">NOPik/permafrost_analysis.ipynb</w:t>
      </w:r>
      <w:r>
        <w:t xml:space="preserve"> </w:t>
      </w:r>
      <w:r>
        <w:t xml:space="preserve">(EDA, генерация признаков, LC-калькуляции).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Тематический контур МЧС:</w:t>
      </w:r>
      <w:r>
        <w:t xml:space="preserve"> </w:t>
      </w:r>
      <w:r>
        <w:t xml:space="preserve">Ноутбук</w:t>
      </w:r>
      <w:r>
        <w:t xml:space="preserve"> </w:t>
      </w:r>
      <w:r>
        <w:rPr>
          <w:rStyle w:val="VerbatimChar"/>
        </w:rPr>
        <w:t xml:space="preserve">NOPik/LENA_CHS_ANALYSIS.ipynb</w:t>
      </w:r>
      <w:r>
        <w:t xml:space="preserve"> </w:t>
      </w:r>
      <w:r>
        <w:t xml:space="preserve">(анализ кейсов ЧС и береговой зоны Лены).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Гидрологическое ядро:</w:t>
      </w:r>
      <w:r>
        <w:t xml:space="preserve"> </w:t>
      </w:r>
      <w:r>
        <w:t xml:space="preserve">Скрипт</w:t>
      </w:r>
      <w:r>
        <w:t xml:space="preserve"> </w:t>
      </w:r>
      <w:r>
        <w:rPr>
          <w:rStyle w:val="VerbatimChar"/>
        </w:rPr>
        <w:t xml:space="preserve">reproduction_scripts/analyze_hydro.py</w:t>
      </w:r>
      <w:r>
        <w:t xml:space="preserve"> </w:t>
      </w:r>
      <w:r>
        <w:t xml:space="preserve">(расчет пиков, амплитуд и лагов волны).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Профилирование качества:</w:t>
      </w:r>
      <w:r>
        <w:t xml:space="preserve"> </w:t>
      </w:r>
      <w:r>
        <w:t xml:space="preserve">Скрипт</w:t>
      </w:r>
      <w:r>
        <w:t xml:space="preserve"> </w:t>
      </w:r>
      <w:r>
        <w:rPr>
          <w:rStyle w:val="VerbatimChar"/>
        </w:rPr>
        <w:t xml:space="preserve">reproduction_scripts/profile_raw_data.py</w:t>
      </w:r>
      <w:r>
        <w:t xml:space="preserve"> </w:t>
      </w:r>
      <w:r>
        <w:t xml:space="preserve">(генерация витрин статистик</w:t>
      </w:r>
      <w:r>
        <w:t xml:space="preserve"> </w:t>
      </w:r>
      <w:r>
        <w:rPr>
          <w:rStyle w:val="VerbatimChar"/>
        </w:rPr>
        <w:t xml:space="preserve">data_profiles/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Система поддержки принятия решений:</w:t>
      </w:r>
      <w:r>
        <w:t xml:space="preserve"> </w:t>
      </w:r>
      <w:r>
        <w:t xml:space="preserve">Модули</w:t>
      </w:r>
      <w:r>
        <w:t xml:space="preserve"> </w:t>
      </w:r>
      <w:r>
        <w:rPr>
          <w:rStyle w:val="VerbatimChar"/>
        </w:rPr>
        <w:t xml:space="preserve">data/permafrost_model/hydro_propagation.py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data/permafrost_model/dss.py</w:t>
      </w:r>
      <w:r>
        <w:t xml:space="preserve"> </w:t>
      </w:r>
      <w:r>
        <w:t xml:space="preserve">(математическая реализация вычисления рисков и интеграции сценариев МЧС).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2026-05-22T08:38:59Z</dcterms:created>
  <dcterms:modified xsi:type="dcterms:W3CDTF">2026-05-22T08:38:59Z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