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5357C" w14:textId="6833F486" w:rsidR="00F6754A" w:rsidRPr="009C44D4" w:rsidRDefault="00F6754A" w:rsidP="00F6754A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724"/>
        <w:gridCol w:w="1912"/>
        <w:gridCol w:w="1349"/>
        <w:gridCol w:w="1539"/>
        <w:gridCol w:w="458"/>
        <w:gridCol w:w="1270"/>
      </w:tblGrid>
      <w:tr w:rsidR="00F6754A" w:rsidRPr="009C44D4" w14:paraId="6CFD09D6" w14:textId="77777777" w:rsidTr="00B36E0C">
        <w:tc>
          <w:tcPr>
            <w:tcW w:w="9252" w:type="dxa"/>
            <w:gridSpan w:val="6"/>
            <w:shd w:val="clear" w:color="auto" w:fill="F2F2F2" w:themeFill="background1" w:themeFillShade="F2"/>
          </w:tcPr>
          <w:p w14:paraId="6081C204" w14:textId="77777777" w:rsidR="00F6754A" w:rsidRPr="009C44D4" w:rsidRDefault="00F6754A" w:rsidP="00B36E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 demographics</w:t>
            </w:r>
          </w:p>
        </w:tc>
      </w:tr>
      <w:tr w:rsidR="00F6754A" w:rsidRPr="009C44D4" w14:paraId="7F2473AA" w14:textId="77777777" w:rsidTr="00B36E0C">
        <w:tc>
          <w:tcPr>
            <w:tcW w:w="1871" w:type="dxa"/>
          </w:tcPr>
          <w:p w14:paraId="426F56A5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Breed</w:t>
            </w:r>
          </w:p>
        </w:tc>
        <w:tc>
          <w:tcPr>
            <w:tcW w:w="2944" w:type="dxa"/>
          </w:tcPr>
          <w:p w14:paraId="445BD42E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Non-pedigree (including domestic short, medium and long haired cats):</w:t>
            </w:r>
          </w:p>
          <w:p w14:paraId="11E7B331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2612 (82.5%)</w:t>
            </w:r>
          </w:p>
        </w:tc>
        <w:tc>
          <w:tcPr>
            <w:tcW w:w="327" w:type="dxa"/>
          </w:tcPr>
          <w:p w14:paraId="00D22769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Pedigree: 553 (17.5%)</w:t>
            </w:r>
          </w:p>
        </w:tc>
        <w:tc>
          <w:tcPr>
            <w:tcW w:w="4110" w:type="dxa"/>
            <w:gridSpan w:val="3"/>
          </w:tcPr>
          <w:p w14:paraId="193E9AFF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Pedigree cats included the following breeds and their crosses:</w:t>
            </w:r>
          </w:p>
          <w:p w14:paraId="11CCF6CB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Main coon, Turkish Van, Sphinx, Tonkinese, Toyger, Siamese, Serengeti, Savannah, Russian blue/white, Ragdoll, Persian, Scottish fold, Bengal, Burmese, Asian, Abyssinian, American shorthair, Balinese, Turkish angora, American curl, Birman, Bombay, Oriental, British blue, Aphrodite giant</w:t>
            </w:r>
          </w:p>
        </w:tc>
      </w:tr>
      <w:tr w:rsidR="00F6754A" w:rsidRPr="009C44D4" w14:paraId="513593AA" w14:textId="77777777" w:rsidTr="00B36E0C">
        <w:trPr>
          <w:trHeight w:val="370"/>
        </w:trPr>
        <w:tc>
          <w:tcPr>
            <w:tcW w:w="1871" w:type="dxa"/>
          </w:tcPr>
          <w:p w14:paraId="347645DE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7381" w:type="dxa"/>
            <w:gridSpan w:val="5"/>
          </w:tcPr>
          <w:p w14:paraId="386336AE" w14:textId="77777777" w:rsidR="00F6754A" w:rsidRPr="009C44D4" w:rsidRDefault="00F6754A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7.194 (</w:t>
            </w:r>
            <w:r w:rsidRPr="009C44D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± sd </w:t>
            </w: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4.9) Median: 6 Min: </w:t>
            </w: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</w:rPr>
              <w:t>&lt;</w:t>
            </w: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 Max: 24</w:t>
            </w:r>
          </w:p>
        </w:tc>
      </w:tr>
      <w:tr w:rsidR="00F6754A" w:rsidRPr="009C44D4" w14:paraId="10E30AD6" w14:textId="77777777" w:rsidTr="00B36E0C">
        <w:tc>
          <w:tcPr>
            <w:tcW w:w="1871" w:type="dxa"/>
          </w:tcPr>
          <w:p w14:paraId="0F6ED486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Neuter status</w:t>
            </w:r>
          </w:p>
        </w:tc>
        <w:tc>
          <w:tcPr>
            <w:tcW w:w="3271" w:type="dxa"/>
            <w:gridSpan w:val="2"/>
          </w:tcPr>
          <w:p w14:paraId="29DBE482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Neutered:</w:t>
            </w:r>
          </w:p>
          <w:p w14:paraId="73DA222B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 xml:space="preserve"> 3077 (97.2%) </w:t>
            </w:r>
          </w:p>
        </w:tc>
        <w:tc>
          <w:tcPr>
            <w:tcW w:w="2665" w:type="dxa"/>
            <w:gridSpan w:val="2"/>
          </w:tcPr>
          <w:p w14:paraId="125DCEC0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 xml:space="preserve">Unneutered: </w:t>
            </w:r>
          </w:p>
          <w:p w14:paraId="33D14A6E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75 (2.4%)</w:t>
            </w:r>
          </w:p>
        </w:tc>
        <w:tc>
          <w:tcPr>
            <w:tcW w:w="1445" w:type="dxa"/>
          </w:tcPr>
          <w:p w14:paraId="7F213E04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Unsure:</w:t>
            </w:r>
          </w:p>
          <w:p w14:paraId="39551A69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 xml:space="preserve">13 (0.4%) </w:t>
            </w:r>
          </w:p>
        </w:tc>
      </w:tr>
      <w:tr w:rsidR="00F6754A" w:rsidRPr="009C44D4" w14:paraId="74729593" w14:textId="77777777" w:rsidTr="00B36E0C">
        <w:tc>
          <w:tcPr>
            <w:tcW w:w="9252" w:type="dxa"/>
            <w:gridSpan w:val="6"/>
            <w:shd w:val="clear" w:color="auto" w:fill="F2F2F2" w:themeFill="background1" w:themeFillShade="F2"/>
          </w:tcPr>
          <w:p w14:paraId="71235B4D" w14:textId="77777777" w:rsidR="00F6754A" w:rsidRPr="009C44D4" w:rsidRDefault="00F6754A" w:rsidP="00B36E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Cat health parameters as rated by owner </w:t>
            </w:r>
          </w:p>
        </w:tc>
      </w:tr>
      <w:tr w:rsidR="00F6754A" w:rsidRPr="009C44D4" w14:paraId="4749EF17" w14:textId="77777777" w:rsidTr="00B36E0C">
        <w:tc>
          <w:tcPr>
            <w:tcW w:w="1871" w:type="dxa"/>
          </w:tcPr>
          <w:p w14:paraId="6AE12B4D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Pre-existing Medical condition</w:t>
            </w:r>
          </w:p>
        </w:tc>
        <w:tc>
          <w:tcPr>
            <w:tcW w:w="2944" w:type="dxa"/>
          </w:tcPr>
          <w:p w14:paraId="5B470F66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 xml:space="preserve">No: </w:t>
            </w:r>
          </w:p>
          <w:p w14:paraId="5026A195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2423 (76.6%)</w:t>
            </w:r>
          </w:p>
        </w:tc>
        <w:tc>
          <w:tcPr>
            <w:tcW w:w="327" w:type="dxa"/>
          </w:tcPr>
          <w:p w14:paraId="7511AFAF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 xml:space="preserve">Yes: </w:t>
            </w:r>
          </w:p>
          <w:p w14:paraId="428DD59E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742 (23.4%)</w:t>
            </w:r>
          </w:p>
        </w:tc>
        <w:tc>
          <w:tcPr>
            <w:tcW w:w="4110" w:type="dxa"/>
            <w:gridSpan w:val="3"/>
          </w:tcPr>
          <w:p w14:paraId="5648F0C7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Medical conditions included: Kidney disease, gingivitis and teeth problems, asthma and respiratory problems, cataracts, URI’s , Chronic diarrhoea, chronic ear infections, cardiomyopathy, cancer, tumours, blocked anal glands, blocked tear ducts, blindness, deafness,  joint problems and dysplasia, arthritis, chronic cystitis, bladder stones/crystal, hypo/hyperthyroidism,  diabetes, cerebellar hypoplasia, hypertension, food intolerance, heart murmur, flea allergy, hernia, gastrointestinal problems, limb amputations, FIV+, Felv+, renal failure, epilepsy, dementia, amyloidosis</w:t>
            </w:r>
          </w:p>
        </w:tc>
      </w:tr>
      <w:tr w:rsidR="00F6754A" w:rsidRPr="009C44D4" w14:paraId="5FA88678" w14:textId="77777777" w:rsidTr="00B36E0C">
        <w:tc>
          <w:tcPr>
            <w:tcW w:w="1871" w:type="dxa"/>
          </w:tcPr>
          <w:p w14:paraId="7A66154D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Sickness behaviour scores</w:t>
            </w:r>
          </w:p>
        </w:tc>
        <w:tc>
          <w:tcPr>
            <w:tcW w:w="3271" w:type="dxa"/>
            <w:gridSpan w:val="2"/>
          </w:tcPr>
          <w:p w14:paraId="394C23E8" w14:textId="77777777" w:rsidR="00F6754A" w:rsidRPr="009C44D4" w:rsidRDefault="00F6754A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22.11 (</w:t>
            </w:r>
            <w:r w:rsidRPr="009C44D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± sd</w:t>
            </w: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2) Median: 22</w:t>
            </w:r>
          </w:p>
          <w:p w14:paraId="390A5BB7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Min: 14 Max: 25</w:t>
            </w:r>
          </w:p>
          <w:p w14:paraId="5D6D4C8D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 xml:space="preserve">Scale range: </w:t>
            </w:r>
          </w:p>
        </w:tc>
        <w:tc>
          <w:tcPr>
            <w:tcW w:w="4110" w:type="dxa"/>
            <w:gridSpan w:val="3"/>
          </w:tcPr>
          <w:p w14:paraId="451EAB98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 xml:space="preserve">Composite measure derived from sum of 5 items, 4 based on frequency (from Never (5) to always (1)) ratings of behaviours relating to vomiting, diarrhoea, constipation, cystitis and one item relating to coat condition </w:t>
            </w:r>
          </w:p>
          <w:p w14:paraId="44A9AF0D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(rated from poor condition (1) to excellent (5))</w:t>
            </w:r>
          </w:p>
          <w:p w14:paraId="3CAD4E7B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4A" w:rsidRPr="009C44D4" w14:paraId="52B071C0" w14:textId="77777777" w:rsidTr="00B36E0C">
        <w:tc>
          <w:tcPr>
            <w:tcW w:w="1871" w:type="dxa"/>
          </w:tcPr>
          <w:p w14:paraId="5F3B95DD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House soiling scores</w:t>
            </w:r>
          </w:p>
        </w:tc>
        <w:tc>
          <w:tcPr>
            <w:tcW w:w="3271" w:type="dxa"/>
            <w:gridSpan w:val="2"/>
          </w:tcPr>
          <w:p w14:paraId="0BF12B2F" w14:textId="77777777" w:rsidR="00F6754A" w:rsidRPr="009C44D4" w:rsidRDefault="00F6754A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14 (</w:t>
            </w:r>
            <w:r w:rsidRPr="009C44D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± sd </w:t>
            </w: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>1.6) Median: 15</w:t>
            </w:r>
          </w:p>
          <w:p w14:paraId="3E127321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Min: 3 Max: 15</w:t>
            </w:r>
          </w:p>
          <w:p w14:paraId="64D796A6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Scale range: 1- 15</w:t>
            </w:r>
          </w:p>
        </w:tc>
        <w:tc>
          <w:tcPr>
            <w:tcW w:w="4110" w:type="dxa"/>
            <w:gridSpan w:val="3"/>
          </w:tcPr>
          <w:p w14:paraId="3DBB3A18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 xml:space="preserve">Composite measure derived from sum of 3 items based on frequency ratings of house soiling behaviours (spraying and urination and defecation outside of the litter tray) from Never (5) to always (1) </w:t>
            </w:r>
          </w:p>
        </w:tc>
      </w:tr>
      <w:tr w:rsidR="00F6754A" w:rsidRPr="009C44D4" w14:paraId="4FB6C371" w14:textId="77777777" w:rsidTr="00B36E0C">
        <w:trPr>
          <w:trHeight w:val="270"/>
        </w:trPr>
        <w:tc>
          <w:tcPr>
            <w:tcW w:w="1871" w:type="dxa"/>
            <w:vMerge w:val="restart"/>
          </w:tcPr>
          <w:p w14:paraId="5608B415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Weight category</w:t>
            </w:r>
          </w:p>
        </w:tc>
        <w:tc>
          <w:tcPr>
            <w:tcW w:w="2944" w:type="dxa"/>
          </w:tcPr>
          <w:p w14:paraId="26F16199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</w:p>
        </w:tc>
        <w:tc>
          <w:tcPr>
            <w:tcW w:w="327" w:type="dxa"/>
          </w:tcPr>
          <w:p w14:paraId="1539E780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Overweight or very overweight</w:t>
            </w:r>
          </w:p>
        </w:tc>
        <w:tc>
          <w:tcPr>
            <w:tcW w:w="1657" w:type="dxa"/>
          </w:tcPr>
          <w:p w14:paraId="6972E6D3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Underweight or very underweight</w:t>
            </w:r>
          </w:p>
        </w:tc>
        <w:tc>
          <w:tcPr>
            <w:tcW w:w="2453" w:type="dxa"/>
            <w:gridSpan w:val="2"/>
            <w:vMerge w:val="restart"/>
          </w:tcPr>
          <w:p w14:paraId="780E17DF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Initially comprising of five separate categories, two of which were then collapsed based on lack of responses for the extreme weight categories</w:t>
            </w:r>
          </w:p>
        </w:tc>
      </w:tr>
      <w:tr w:rsidR="00F6754A" w:rsidRPr="009C44D4" w14:paraId="0B18D3B8" w14:textId="77777777" w:rsidTr="00B36E0C">
        <w:trPr>
          <w:trHeight w:val="270"/>
        </w:trPr>
        <w:tc>
          <w:tcPr>
            <w:tcW w:w="1871" w:type="dxa"/>
            <w:vMerge/>
          </w:tcPr>
          <w:p w14:paraId="3174A297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</w:tcPr>
          <w:p w14:paraId="628E3AD8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2401(76%)</w:t>
            </w:r>
          </w:p>
        </w:tc>
        <w:tc>
          <w:tcPr>
            <w:tcW w:w="327" w:type="dxa"/>
          </w:tcPr>
          <w:p w14:paraId="05744EF5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552 (17%)</w:t>
            </w:r>
          </w:p>
        </w:tc>
        <w:tc>
          <w:tcPr>
            <w:tcW w:w="1657" w:type="dxa"/>
          </w:tcPr>
          <w:p w14:paraId="5A05C25A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211 (7%)</w:t>
            </w:r>
          </w:p>
        </w:tc>
        <w:tc>
          <w:tcPr>
            <w:tcW w:w="2453" w:type="dxa"/>
            <w:gridSpan w:val="2"/>
            <w:vMerge/>
          </w:tcPr>
          <w:p w14:paraId="29FDDD20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4A" w:rsidRPr="009C44D4" w14:paraId="6A0CF857" w14:textId="77777777" w:rsidTr="00B36E0C">
        <w:trPr>
          <w:trHeight w:val="247"/>
        </w:trPr>
        <w:tc>
          <w:tcPr>
            <w:tcW w:w="9252" w:type="dxa"/>
            <w:gridSpan w:val="6"/>
            <w:shd w:val="clear" w:color="auto" w:fill="F2F2F2" w:themeFill="background1" w:themeFillShade="F2"/>
          </w:tcPr>
          <w:p w14:paraId="527EEB12" w14:textId="77777777" w:rsidR="00F6754A" w:rsidRPr="009C44D4" w:rsidRDefault="00F6754A" w:rsidP="00B36E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Cat behaviour as rated by their owner </w:t>
            </w:r>
          </w:p>
        </w:tc>
      </w:tr>
      <w:tr w:rsidR="00F6754A" w:rsidRPr="009C44D4" w14:paraId="5B0EF0BB" w14:textId="77777777" w:rsidTr="00B36E0C">
        <w:tc>
          <w:tcPr>
            <w:tcW w:w="1871" w:type="dxa"/>
          </w:tcPr>
          <w:p w14:paraId="0EA0038A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Behavioural problem</w:t>
            </w:r>
          </w:p>
        </w:tc>
        <w:tc>
          <w:tcPr>
            <w:tcW w:w="2944" w:type="dxa"/>
          </w:tcPr>
          <w:p w14:paraId="2BB4881F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No 2542 (80%)</w:t>
            </w:r>
          </w:p>
        </w:tc>
        <w:tc>
          <w:tcPr>
            <w:tcW w:w="327" w:type="dxa"/>
          </w:tcPr>
          <w:p w14:paraId="47D6CF93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Yes 623 (20%)</w:t>
            </w:r>
          </w:p>
        </w:tc>
        <w:tc>
          <w:tcPr>
            <w:tcW w:w="4110" w:type="dxa"/>
            <w:gridSpan w:val="3"/>
          </w:tcPr>
          <w:p w14:paraId="16E60ABA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Behavioural problems mentioned included:</w:t>
            </w:r>
          </w:p>
          <w:p w14:paraId="1236509F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Fear/anxiety</w:t>
            </w:r>
          </w:p>
          <w:p w14:paraId="48BFAF70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House soiling</w:t>
            </w:r>
          </w:p>
          <w:p w14:paraId="7CBA470E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Aggression (inter and intraspecific or unspecified)</w:t>
            </w:r>
          </w:p>
          <w:p w14:paraId="1144EF75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Over grooming</w:t>
            </w:r>
          </w:p>
          <w:p w14:paraId="1CA3094A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Avoidance of people</w:t>
            </w:r>
          </w:p>
          <w:p w14:paraId="35A80EAF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Excessive vocalisations</w:t>
            </w:r>
          </w:p>
          <w:p w14:paraId="0B482F43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Scratching on furniture</w:t>
            </w:r>
          </w:p>
          <w:p w14:paraId="6B49CF17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Separation anxiety</w:t>
            </w:r>
          </w:p>
          <w:p w14:paraId="099A9693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Obsessive compulsive Disorder</w:t>
            </w:r>
          </w:p>
          <w:p w14:paraId="0A8F4A91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Attention seeking</w:t>
            </w:r>
          </w:p>
          <w:p w14:paraId="362C42E4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Cognitive dysfunction</w:t>
            </w:r>
          </w:p>
        </w:tc>
      </w:tr>
      <w:tr w:rsidR="00F6754A" w:rsidRPr="009C44D4" w14:paraId="68BF64D4" w14:textId="77777777" w:rsidTr="00B36E0C">
        <w:tc>
          <w:tcPr>
            <w:tcW w:w="1871" w:type="dxa"/>
          </w:tcPr>
          <w:p w14:paraId="67360FD8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 xml:space="preserve">PC1: ‘Gregariousness’ </w:t>
            </w:r>
          </w:p>
        </w:tc>
        <w:tc>
          <w:tcPr>
            <w:tcW w:w="2944" w:type="dxa"/>
          </w:tcPr>
          <w:p w14:paraId="200AD079" w14:textId="77777777" w:rsidR="00F6754A" w:rsidRPr="009C44D4" w:rsidRDefault="00F6754A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37.8 (</w:t>
            </w:r>
            <w:r w:rsidRPr="009C44D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± 6.4sd</w:t>
            </w: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  <w:p w14:paraId="59EC8739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Median:38</w:t>
            </w:r>
          </w:p>
          <w:p w14:paraId="620C8AAB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Min: 12</w:t>
            </w:r>
          </w:p>
          <w:p w14:paraId="1630B0B8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Max: 50</w:t>
            </w:r>
          </w:p>
          <w:p w14:paraId="64F83A37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Scale range: 10-50</w:t>
            </w:r>
          </w:p>
        </w:tc>
        <w:tc>
          <w:tcPr>
            <w:tcW w:w="4437" w:type="dxa"/>
            <w:gridSpan w:val="4"/>
            <w:vMerge w:val="restart"/>
          </w:tcPr>
          <w:p w14:paraId="21DE32BD" w14:textId="77777777" w:rsidR="00F6754A" w:rsidRPr="009C44D4" w:rsidRDefault="00F6754A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>Composite measures based on the sum of question items (from 5-10), rated on 5-point Likert scales representing agreement with a statement about the cat (from Strongly disagree (1) to Strongly agree (5) or the frequency of a behaviour occurrence (from Never to Always). Certain items reversed scored so that high scores always reflect a high expression of relevant trait. See Table 7 of appendix for full list of items and their inclusion in each of the retained components.</w:t>
            </w:r>
          </w:p>
          <w:p w14:paraId="644D3F92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8CA5C0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4A" w:rsidRPr="009C44D4" w14:paraId="03F950E1" w14:textId="77777777" w:rsidTr="00B36E0C">
        <w:tc>
          <w:tcPr>
            <w:tcW w:w="1871" w:type="dxa"/>
          </w:tcPr>
          <w:p w14:paraId="118C0E0F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9C44D4">
              <w:rPr>
                <w:rFonts w:ascii="Times New Roman" w:hAnsi="Times New Roman" w:cs="Times New Roman"/>
                <w:sz w:val="24"/>
                <w:szCs w:val="24"/>
              </w:rPr>
              <w:t xml:space="preserve">PC2: ‘Aggressiveness’ </w:t>
            </w:r>
          </w:p>
        </w:tc>
        <w:tc>
          <w:tcPr>
            <w:tcW w:w="2944" w:type="dxa"/>
          </w:tcPr>
          <w:p w14:paraId="4504154A" w14:textId="77777777" w:rsidR="00F6754A" w:rsidRPr="009C44D4" w:rsidRDefault="00F6754A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11.32(</w:t>
            </w:r>
            <w:r w:rsidRPr="009C44D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±4 sd</w:t>
            </w: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  <w:p w14:paraId="48B1886E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Median: 10</w:t>
            </w:r>
          </w:p>
          <w:p w14:paraId="5DCBC7EA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 xml:space="preserve">Min: 7 </w:t>
            </w:r>
          </w:p>
          <w:p w14:paraId="6DC141AF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Max: 33</w:t>
            </w:r>
          </w:p>
          <w:p w14:paraId="2A01C312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Scale range: 7-35</w:t>
            </w:r>
          </w:p>
        </w:tc>
        <w:tc>
          <w:tcPr>
            <w:tcW w:w="4437" w:type="dxa"/>
            <w:gridSpan w:val="4"/>
            <w:vMerge/>
          </w:tcPr>
          <w:p w14:paraId="20A563FB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F6754A" w:rsidRPr="009C44D4" w14:paraId="45F157BC" w14:textId="77777777" w:rsidTr="00B36E0C">
        <w:tc>
          <w:tcPr>
            <w:tcW w:w="1871" w:type="dxa"/>
          </w:tcPr>
          <w:p w14:paraId="0EA0802A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PC3: ‘Aloofness/avoidance’ </w:t>
            </w:r>
          </w:p>
        </w:tc>
        <w:tc>
          <w:tcPr>
            <w:tcW w:w="2944" w:type="dxa"/>
          </w:tcPr>
          <w:p w14:paraId="3E61761E" w14:textId="77777777" w:rsidR="00F6754A" w:rsidRPr="009C44D4" w:rsidRDefault="00F6754A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15.22(</w:t>
            </w:r>
            <w:r w:rsidRPr="009C44D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± 4.6sd</w:t>
            </w: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  <w:p w14:paraId="3BFD32D7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Median: 14</w:t>
            </w:r>
          </w:p>
          <w:p w14:paraId="7B94490E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Min: 8</w:t>
            </w:r>
          </w:p>
          <w:p w14:paraId="02C38DF5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Max:39</w:t>
            </w:r>
          </w:p>
          <w:p w14:paraId="2329AAD3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Scale range: 8- 40</w:t>
            </w:r>
          </w:p>
        </w:tc>
        <w:tc>
          <w:tcPr>
            <w:tcW w:w="4437" w:type="dxa"/>
            <w:gridSpan w:val="4"/>
            <w:vMerge/>
          </w:tcPr>
          <w:p w14:paraId="108B2AB0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54A" w:rsidRPr="009C44D4" w14:paraId="446DBC41" w14:textId="77777777" w:rsidTr="00B36E0C">
        <w:tc>
          <w:tcPr>
            <w:tcW w:w="1871" w:type="dxa"/>
          </w:tcPr>
          <w:p w14:paraId="56BFB12B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PC4: ‘Anxiousness/fearfulness’</w:t>
            </w:r>
          </w:p>
        </w:tc>
        <w:tc>
          <w:tcPr>
            <w:tcW w:w="2944" w:type="dxa"/>
          </w:tcPr>
          <w:p w14:paraId="12FCB1B7" w14:textId="77777777" w:rsidR="00F6754A" w:rsidRPr="009C44D4" w:rsidRDefault="00F6754A" w:rsidP="00B36E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>Mean: 15.98(</w:t>
            </w:r>
            <w:r w:rsidRPr="009C44D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±3.7 sd</w:t>
            </w:r>
            <w:r w:rsidRPr="009C44D4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  <w:p w14:paraId="033A6CF6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Median:16</w:t>
            </w:r>
          </w:p>
          <w:p w14:paraId="7372C4AC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Min: 5</w:t>
            </w:r>
          </w:p>
          <w:p w14:paraId="14EFFA3E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Max:25</w:t>
            </w:r>
          </w:p>
          <w:p w14:paraId="555FDB63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4D4">
              <w:rPr>
                <w:rFonts w:ascii="Times New Roman" w:hAnsi="Times New Roman" w:cs="Times New Roman"/>
                <w:sz w:val="24"/>
                <w:szCs w:val="24"/>
              </w:rPr>
              <w:t>Scale range: 5-25</w:t>
            </w:r>
          </w:p>
        </w:tc>
        <w:tc>
          <w:tcPr>
            <w:tcW w:w="4437" w:type="dxa"/>
            <w:gridSpan w:val="4"/>
            <w:vMerge/>
          </w:tcPr>
          <w:p w14:paraId="59704E03" w14:textId="77777777" w:rsidR="00F6754A" w:rsidRPr="009C44D4" w:rsidRDefault="00F6754A" w:rsidP="00B36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DBEA6C" w14:textId="77777777" w:rsidR="00F6754A" w:rsidRPr="009C44D4" w:rsidRDefault="00F6754A" w:rsidP="00F675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BCFEC9" w14:textId="77777777" w:rsidR="00F6754A" w:rsidRPr="009C44D4" w:rsidRDefault="00F6754A" w:rsidP="00F675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873EC9" w14:textId="77777777" w:rsidR="00AE63DC" w:rsidRPr="009C44D4" w:rsidRDefault="00AE63DC">
      <w:pPr>
        <w:rPr>
          <w:rFonts w:ascii="Times New Roman" w:hAnsi="Times New Roman" w:cs="Times New Roman"/>
          <w:sz w:val="24"/>
          <w:szCs w:val="24"/>
        </w:rPr>
      </w:pPr>
    </w:p>
    <w:sectPr w:rsidR="00AE63DC" w:rsidRPr="009C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A"/>
    <w:rsid w:val="00103348"/>
    <w:rsid w:val="007219E2"/>
    <w:rsid w:val="009C44D4"/>
    <w:rsid w:val="009D3E7A"/>
    <w:rsid w:val="00AE63DC"/>
    <w:rsid w:val="00F6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2C4D"/>
  <w15:chartTrackingRefBased/>
  <w15:docId w15:val="{1A5EC7A0-C3AA-46C5-84A4-B4DB845C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Finka, Lauren</dc:creator>
  <cp:keywords/>
  <dc:description/>
  <cp:lastModifiedBy>Finka, Lauren</cp:lastModifiedBy>
  <cp:revision>2</cp:revision>
  <dcterms:created xsi:type="dcterms:W3CDTF">2018-11-28T10:16:00Z</dcterms:created>
  <dcterms:modified xsi:type="dcterms:W3CDTF">2018-11-28T10:16:00Z</dcterms:modified>
</cp:coreProperties>
</file>