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150" w:rsidRPr="00AF1FE3" w:rsidRDefault="00A40150" w:rsidP="00A40150">
      <w:pPr>
        <w:widowControl/>
        <w:jc w:val="center"/>
        <w:rPr>
          <w:rFonts w:asciiTheme="minorEastAsia" w:hAnsiTheme="minorEastAsia" w:cs="新細明體"/>
          <w:kern w:val="0"/>
          <w:szCs w:val="24"/>
        </w:rPr>
      </w:pPr>
      <w:proofErr w:type="gramStart"/>
      <w:r w:rsidRPr="00AF1FE3">
        <w:rPr>
          <w:rFonts w:asciiTheme="minorEastAsia" w:hAnsiTheme="minorEastAsia" w:cs="Calibri"/>
          <w:bCs/>
          <w:kern w:val="0"/>
          <w:szCs w:val="24"/>
        </w:rPr>
        <w:t>微軟官網前</w:t>
      </w:r>
      <w:proofErr w:type="gramEnd"/>
      <w:r w:rsidRPr="00AF1FE3">
        <w:rPr>
          <w:rFonts w:asciiTheme="minorEastAsia" w:hAnsiTheme="minorEastAsia" w:cs="Calibri"/>
          <w:bCs/>
          <w:kern w:val="0"/>
          <w:szCs w:val="24"/>
        </w:rPr>
        <w:t>台網站地圖</w:t>
      </w:r>
    </w:p>
    <w:p w:rsidR="00AF1FE3" w:rsidRPr="00AF1FE3" w:rsidRDefault="00A40150" w:rsidP="00AF1FE3">
      <w:pPr>
        <w:pStyle w:val="a4"/>
        <w:widowControl/>
        <w:numPr>
          <w:ilvl w:val="0"/>
          <w:numId w:val="26"/>
        </w:numPr>
        <w:ind w:leftChars="0"/>
        <w:rPr>
          <w:rFonts w:asciiTheme="minorEastAsia" w:hAnsiTheme="minorEastAsia" w:cs="Calibri" w:hint="eastAsia"/>
          <w:bCs/>
          <w:kern w:val="0"/>
          <w:szCs w:val="24"/>
        </w:rPr>
      </w:pPr>
      <w:r w:rsidRPr="00AF1FE3">
        <w:rPr>
          <w:rFonts w:asciiTheme="minorEastAsia" w:hAnsiTheme="minorEastAsia" w:cs="Calibri"/>
          <w:bCs/>
          <w:kern w:val="0"/>
          <w:szCs w:val="24"/>
        </w:rPr>
        <w:t>前台</w:t>
      </w:r>
    </w:p>
    <w:p w:rsidR="00A40150" w:rsidRPr="00AF1FE3" w:rsidRDefault="00A40150" w:rsidP="00A40150">
      <w:pPr>
        <w:widowControl/>
        <w:rPr>
          <w:rFonts w:asciiTheme="minorEastAsia" w:hAnsiTheme="minorEastAsia" w:cs="新細明體" w:hint="eastAsia"/>
          <w:kern w:val="0"/>
          <w:szCs w:val="24"/>
        </w:rPr>
      </w:pPr>
      <w:r w:rsidRPr="00AF1FE3">
        <w:rPr>
          <w:rFonts w:asciiTheme="minorEastAsia" w:hAnsiTheme="minorEastAsia" w:cs="Calibri"/>
          <w:bCs/>
          <w:kern w:val="0"/>
          <w:szCs w:val="24"/>
        </w:rPr>
        <w:t>1. 全站共有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425"/>
        <w:gridCol w:w="3267"/>
        <w:gridCol w:w="692"/>
        <w:gridCol w:w="2074"/>
      </w:tblGrid>
      <w:tr w:rsidR="00A40150" w:rsidRPr="00A40150" w:rsidTr="00A40150">
        <w:tc>
          <w:tcPr>
            <w:tcW w:w="1838" w:type="dxa"/>
            <w:gridSpan w:val="2"/>
            <w:shd w:val="clear" w:color="auto" w:fill="4472C4" w:themeFill="accent1"/>
          </w:tcPr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/>
                <w:bCs/>
                <w:kern w:val="0"/>
                <w:sz w:val="20"/>
                <w:szCs w:val="20"/>
              </w:rPr>
              <w:t>備註</w:t>
            </w:r>
          </w:p>
        </w:tc>
        <w:tc>
          <w:tcPr>
            <w:tcW w:w="3692" w:type="dxa"/>
            <w:gridSpan w:val="2"/>
            <w:shd w:val="clear" w:color="auto" w:fill="4472C4" w:themeFill="accent1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 w:rsidRPr="00A40150">
              <w:rPr>
                <w:rFonts w:asciiTheme="minorEastAsia" w:hAnsiTheme="minorEastAsia" w:cs="Calibri"/>
                <w:bCs/>
                <w:kern w:val="0"/>
                <w:sz w:val="20"/>
                <w:szCs w:val="20"/>
              </w:rPr>
              <w:t>細項內容</w:t>
            </w:r>
          </w:p>
        </w:tc>
        <w:tc>
          <w:tcPr>
            <w:tcW w:w="2766" w:type="dxa"/>
            <w:gridSpan w:val="2"/>
            <w:shd w:val="clear" w:color="auto" w:fill="4472C4" w:themeFill="accent1"/>
          </w:tcPr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/>
                <w:bCs/>
                <w:kern w:val="0"/>
                <w:sz w:val="20"/>
                <w:szCs w:val="20"/>
              </w:rPr>
              <w:t>備註</w:t>
            </w:r>
          </w:p>
        </w:tc>
      </w:tr>
      <w:tr w:rsidR="00A40150" w:rsidRPr="00A40150" w:rsidTr="00A40150">
        <w:tc>
          <w:tcPr>
            <w:tcW w:w="1838" w:type="dxa"/>
            <w:gridSpan w:val="2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 w:rsidRPr="00A40150">
              <w:rPr>
                <w:rFonts w:asciiTheme="minorEastAsia" w:hAnsiTheme="minorEastAsia" w:cs="Calibri" w:hint="eastAsia"/>
                <w:kern w:val="0"/>
                <w:sz w:val="20"/>
                <w:szCs w:val="20"/>
              </w:rPr>
              <w:t>頁首(</w:t>
            </w:r>
            <w:r w:rsidRPr="00A40150">
              <w:rPr>
                <w:rFonts w:asciiTheme="minorEastAsia" w:hAnsiTheme="minorEastAsia" w:cs="Calibri"/>
                <w:kern w:val="0"/>
                <w:sz w:val="20"/>
                <w:szCs w:val="20"/>
              </w:rPr>
              <w:t>導</w:t>
            </w:r>
            <w:proofErr w:type="gramStart"/>
            <w:r w:rsidRPr="00A40150">
              <w:rPr>
                <w:rFonts w:asciiTheme="minorEastAsia" w:hAnsiTheme="minorEastAsia" w:cs="Calibri"/>
                <w:kern w:val="0"/>
                <w:sz w:val="20"/>
                <w:szCs w:val="20"/>
              </w:rPr>
              <w:t>覽</w:t>
            </w:r>
            <w:proofErr w:type="gramEnd"/>
            <w:r w:rsidRPr="00A40150">
              <w:rPr>
                <w:rFonts w:asciiTheme="minorEastAsia" w:hAnsiTheme="minorEastAsia" w:cs="Calibri"/>
                <w:kern w:val="0"/>
                <w:sz w:val="20"/>
                <w:szCs w:val="20"/>
              </w:rPr>
              <w:t>列</w:t>
            </w:r>
            <w:r w:rsidRPr="00A40150">
              <w:rPr>
                <w:rFonts w:asciiTheme="minorEastAsia" w:hAnsiTheme="minorEastAsia" w:cs="Calibri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3692" w:type="dxa"/>
            <w:gridSpan w:val="2"/>
          </w:tcPr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1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Logo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1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選單列:</w:t>
            </w:r>
          </w:p>
          <w:p w:rsidR="00A40150" w:rsidRPr="00A40150" w:rsidRDefault="00A40150" w:rsidP="00A40150">
            <w:pPr>
              <w:widowControl/>
              <w:numPr>
                <w:ilvl w:val="1"/>
                <w:numId w:val="2"/>
              </w:numPr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hyperlink r:id="rId5" w:history="1">
              <w:r w:rsidRPr="00A40150">
                <w:rPr>
                  <w:rFonts w:asciiTheme="minorEastAsia" w:hAnsiTheme="minorEastAsia" w:cs="新細明體"/>
                  <w:kern w:val="0"/>
                  <w:sz w:val="20"/>
                  <w:szCs w:val="20"/>
                  <w:u w:val="single"/>
                </w:rPr>
                <w:t>Microsoft 365</w:t>
              </w:r>
            </w:hyperlink>
          </w:p>
          <w:p w:rsidR="00A40150" w:rsidRPr="00A40150" w:rsidRDefault="00A40150" w:rsidP="00A40150">
            <w:pPr>
              <w:widowControl/>
              <w:numPr>
                <w:ilvl w:val="1"/>
                <w:numId w:val="2"/>
              </w:numPr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hyperlink r:id="rId6" w:history="1">
              <w:r w:rsidRPr="00A40150">
                <w:rPr>
                  <w:rFonts w:asciiTheme="minorEastAsia" w:hAnsiTheme="minorEastAsia" w:cs="新細明體"/>
                  <w:kern w:val="0"/>
                  <w:sz w:val="20"/>
                  <w:szCs w:val="20"/>
                  <w:u w:val="single"/>
                </w:rPr>
                <w:t>Teams</w:t>
              </w:r>
            </w:hyperlink>
          </w:p>
          <w:p w:rsidR="00A40150" w:rsidRPr="00A40150" w:rsidRDefault="00A40150" w:rsidP="00A40150">
            <w:pPr>
              <w:widowControl/>
              <w:numPr>
                <w:ilvl w:val="1"/>
                <w:numId w:val="2"/>
              </w:numPr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hyperlink r:id="rId7" w:history="1">
              <w:r w:rsidRPr="00A40150">
                <w:rPr>
                  <w:rFonts w:asciiTheme="minorEastAsia" w:hAnsiTheme="minorEastAsia" w:cs="新細明體"/>
                  <w:kern w:val="0"/>
                  <w:sz w:val="20"/>
                  <w:szCs w:val="20"/>
                  <w:u w:val="single"/>
                </w:rPr>
                <w:t>Windows</w:t>
              </w:r>
            </w:hyperlink>
          </w:p>
          <w:p w:rsidR="00A40150" w:rsidRPr="00A40150" w:rsidRDefault="00A40150" w:rsidP="00A40150">
            <w:pPr>
              <w:widowControl/>
              <w:numPr>
                <w:ilvl w:val="1"/>
                <w:numId w:val="2"/>
              </w:numPr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hyperlink r:id="rId8" w:history="1">
              <w:r w:rsidRPr="00A40150">
                <w:rPr>
                  <w:rFonts w:asciiTheme="minorEastAsia" w:hAnsiTheme="minorEastAsia" w:cs="新細明體"/>
                  <w:kern w:val="0"/>
                  <w:sz w:val="20"/>
                  <w:szCs w:val="20"/>
                  <w:u w:val="single"/>
                </w:rPr>
                <w:t>Surface</w:t>
              </w:r>
            </w:hyperlink>
          </w:p>
          <w:p w:rsidR="00A40150" w:rsidRPr="00A40150" w:rsidRDefault="00A40150" w:rsidP="00A40150">
            <w:pPr>
              <w:widowControl/>
              <w:numPr>
                <w:ilvl w:val="1"/>
                <w:numId w:val="2"/>
              </w:numPr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hyperlink r:id="rId9" w:history="1">
              <w:r w:rsidRPr="00A40150">
                <w:rPr>
                  <w:rFonts w:asciiTheme="minorEastAsia" w:hAnsiTheme="minorEastAsia" w:cs="新細明體"/>
                  <w:kern w:val="0"/>
                  <w:sz w:val="20"/>
                  <w:szCs w:val="20"/>
                  <w:u w:val="single"/>
                </w:rPr>
                <w:t>Xbox</w:t>
              </w:r>
            </w:hyperlink>
          </w:p>
          <w:p w:rsidR="00A40150" w:rsidRPr="00A40150" w:rsidRDefault="00A40150" w:rsidP="00A40150">
            <w:pPr>
              <w:widowControl/>
              <w:numPr>
                <w:ilvl w:val="1"/>
                <w:numId w:val="2"/>
              </w:numPr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hyperlink r:id="rId10" w:history="1">
              <w:r w:rsidRPr="00A40150">
                <w:rPr>
                  <w:rFonts w:asciiTheme="minorEastAsia" w:hAnsiTheme="minorEastAsia" w:cs="新細明體"/>
                  <w:kern w:val="0"/>
                  <w:sz w:val="20"/>
                  <w:szCs w:val="20"/>
                  <w:u w:val="single"/>
                </w:rPr>
                <w:t>支援</w:t>
              </w:r>
            </w:hyperlink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1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所有</w:t>
            </w: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</w:t>
            </w: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(下拉式選單)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1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搜尋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1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購物車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1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會員登入</w:t>
            </w:r>
          </w:p>
        </w:tc>
        <w:tc>
          <w:tcPr>
            <w:tcW w:w="2766" w:type="dxa"/>
            <w:gridSpan w:val="2"/>
          </w:tcPr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1"/>
              </w:numPr>
              <w:ind w:leftChars="0"/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所有</w:t>
            </w: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3"/>
              </w:numPr>
              <w:ind w:leftChars="0"/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</w:pPr>
            <w:r w:rsidRPr="00A40150"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  <w:t>軟體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3"/>
              </w:numPr>
              <w:ind w:leftChars="0"/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</w:pPr>
            <w:r w:rsidRPr="00A40150"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  <w:t>個人電腦和設備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3"/>
              </w:numPr>
              <w:ind w:leftChars="0"/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</w:pPr>
            <w:r w:rsidRPr="00A40150"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  <w:t>娛樂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3"/>
              </w:numPr>
              <w:ind w:leftChars="0"/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</w:pPr>
            <w:r w:rsidRPr="00A40150"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  <w:t>商務適用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3"/>
              </w:numPr>
              <w:ind w:leftChars="0"/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</w:pPr>
            <w:r w:rsidRPr="00A40150"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  <w:t>開發人員與 IT</w:t>
            </w:r>
          </w:p>
          <w:p w:rsidR="00A40150" w:rsidRPr="008B6A84" w:rsidRDefault="00A40150" w:rsidP="00A40150">
            <w:pPr>
              <w:pStyle w:val="a4"/>
              <w:widowControl/>
              <w:numPr>
                <w:ilvl w:val="1"/>
                <w:numId w:val="3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Segoe UI"/>
                <w:bCs/>
                <w:sz w:val="20"/>
                <w:szCs w:val="20"/>
                <w:shd w:val="clear" w:color="auto" w:fill="F2F2F2"/>
              </w:rPr>
              <w:t>其他</w:t>
            </w:r>
          </w:p>
          <w:p w:rsidR="008B6A84" w:rsidRPr="00A40150" w:rsidRDefault="008B6A84" w:rsidP="008B6A84">
            <w:pPr>
              <w:pStyle w:val="a4"/>
              <w:widowControl/>
              <w:ind w:leftChars="0" w:left="960"/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A40150" w:rsidRPr="00A40150" w:rsidTr="00A40150">
        <w:tc>
          <w:tcPr>
            <w:tcW w:w="1838" w:type="dxa"/>
            <w:gridSpan w:val="2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 w:rsidRPr="00A40150">
              <w:rPr>
                <w:rFonts w:asciiTheme="minorEastAsia" w:hAnsiTheme="minorEastAsia" w:cs="Calibri" w:hint="eastAsia"/>
                <w:kern w:val="0"/>
                <w:sz w:val="20"/>
                <w:szCs w:val="20"/>
              </w:rPr>
              <w:t>頁尾(選單列</w:t>
            </w:r>
            <w:r w:rsidRPr="00A40150">
              <w:rPr>
                <w:rFonts w:asciiTheme="minorEastAsia" w:hAnsiTheme="minorEastAsia" w:cs="Calibri"/>
                <w:kern w:val="0"/>
                <w:sz w:val="20"/>
                <w:szCs w:val="20"/>
              </w:rPr>
              <w:t>)</w:t>
            </w:r>
          </w:p>
        </w:tc>
        <w:tc>
          <w:tcPr>
            <w:tcW w:w="3692" w:type="dxa"/>
            <w:gridSpan w:val="2"/>
          </w:tcPr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最新動向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5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Surface Pro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5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Surface Laptop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5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Copilot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5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365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5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探索 Microsoft 產品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5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Windows 11 應用程式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Store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6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帳戶設定</w:t>
            </w:r>
            <w:proofErr w:type="gramStart"/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檔</w:t>
            </w:r>
            <w:proofErr w:type="gramEnd"/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6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下載中心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6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Microsoft Store 支援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6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退貨/退款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6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訂單追蹤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教育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7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Microsoft 教育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7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教育裝置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7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Microsoft Teams 教育版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7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Microsoft 365 教育版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7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Office 教育版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7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教育工作者訓練和發展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7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學生和家長優惠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7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Azure 學生版</w:t>
            </w:r>
          </w:p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商務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8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Cloud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8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Microsoft 安全性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8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Azure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8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Dynamics 365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8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365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8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Advertising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8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365 Copilot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8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Teams</w:t>
            </w:r>
          </w:p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開發人員與 IT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9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開發人員中心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9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文件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9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Learn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9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Microsoft 技術社群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9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Azure Marketplace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9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AppSource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9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Microsoft Power Platform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9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Visual Studio</w:t>
            </w:r>
          </w:p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</w:p>
          <w:p w:rsidR="00A40150" w:rsidRPr="00A40150" w:rsidRDefault="00A40150" w:rsidP="00A40150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公司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10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人才招募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10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公司新聞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10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Microsoft 隱私權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10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投資者</w:t>
            </w:r>
          </w:p>
          <w:p w:rsidR="00A40150" w:rsidRPr="00A40150" w:rsidRDefault="00A40150" w:rsidP="00A40150">
            <w:pPr>
              <w:pStyle w:val="a4"/>
              <w:widowControl/>
              <w:numPr>
                <w:ilvl w:val="1"/>
                <w:numId w:val="10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永續性</w:t>
            </w:r>
          </w:p>
        </w:tc>
        <w:tc>
          <w:tcPr>
            <w:tcW w:w="2766" w:type="dxa"/>
            <w:gridSpan w:val="2"/>
          </w:tcPr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lastRenderedPageBreak/>
              <w:t>母項目皆無超連結</w:t>
            </w:r>
          </w:p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 xml:space="preserve">子項目有放超連結 點擊時會有點邊框 </w:t>
            </w:r>
          </w:p>
          <w:p w:rsidR="00A40150" w:rsidRPr="00A40150" w:rsidRDefault="00AF1FE3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有超連結項目</w:t>
            </w:r>
            <w:r w:rsidR="00A40150"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滑鼠移至上方文字底部會有底線(</w:t>
            </w:r>
            <w:r w:rsidR="00A40150"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solid</w:t>
            </w:r>
            <w:r w:rsidR="00A40150"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)</w:t>
            </w:r>
          </w:p>
        </w:tc>
      </w:tr>
      <w:tr w:rsidR="00A40150" w:rsidRPr="00A40150" w:rsidTr="00A40150">
        <w:trPr>
          <w:trHeight w:val="4012"/>
        </w:trPr>
        <w:tc>
          <w:tcPr>
            <w:tcW w:w="1838" w:type="dxa"/>
            <w:gridSpan w:val="2"/>
          </w:tcPr>
          <w:p w:rsidR="00AF1FE3" w:rsidRDefault="00A40150" w:rsidP="00A40150">
            <w:pPr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頁尾</w:t>
            </w:r>
          </w:p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(</w:t>
            </w:r>
            <w:r w:rsidRPr="00A40150">
              <w:rPr>
                <w:rFonts w:asciiTheme="minorEastAsia" w:hAnsiTheme="minorEastAsia" w:cs="Calibri"/>
                <w:kern w:val="0"/>
                <w:sz w:val="20"/>
                <w:szCs w:val="20"/>
              </w:rPr>
              <w:t>導</w:t>
            </w:r>
            <w:proofErr w:type="gramStart"/>
            <w:r w:rsidRPr="00A40150">
              <w:rPr>
                <w:rFonts w:asciiTheme="minorEastAsia" w:hAnsiTheme="minorEastAsia" w:cs="Calibri"/>
                <w:kern w:val="0"/>
                <w:sz w:val="20"/>
                <w:szCs w:val="20"/>
              </w:rPr>
              <w:t>覽</w:t>
            </w:r>
            <w:proofErr w:type="gramEnd"/>
            <w:r w:rsidRPr="00A40150">
              <w:rPr>
                <w:rFonts w:asciiTheme="minorEastAsia" w:hAnsiTheme="minorEastAsia" w:cs="Calibri"/>
                <w:kern w:val="0"/>
                <w:sz w:val="20"/>
                <w:szCs w:val="20"/>
              </w:rPr>
              <w:t>列</w:t>
            </w:r>
            <w:r w:rsidRPr="00A40150">
              <w:rPr>
                <w:rFonts w:asciiTheme="minorEastAsia" w:hAnsiTheme="minorEastAsia" w:cs="Calibri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3692" w:type="dxa"/>
            <w:gridSpan w:val="2"/>
          </w:tcPr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hyperlink r:id="rId11" w:history="1">
              <w:r w:rsidRPr="00AF1FE3">
                <w:rPr>
                  <w:rStyle w:val="a5"/>
                  <w:rFonts w:asciiTheme="minorEastAsia" w:hAnsiTheme="minorEastAsia" w:cs="Segoe UI"/>
                  <w:color w:val="auto"/>
                  <w:sz w:val="20"/>
                  <w:szCs w:val="20"/>
                </w:rPr>
                <w:t>中文(台灣)</w:t>
              </w:r>
            </w:hyperlink>
          </w:p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hyperlink r:id="rId12" w:history="1">
              <w:r w:rsidRPr="00AF1FE3">
                <w:rPr>
                  <w:rStyle w:val="a5"/>
                  <w:rFonts w:asciiTheme="minorEastAsia" w:hAnsiTheme="minorEastAsia" w:cs="Segoe UI"/>
                  <w:color w:val="auto"/>
                  <w:sz w:val="20"/>
                  <w:szCs w:val="20"/>
                </w:rPr>
                <w:t>您的隱私選擇</w:t>
              </w:r>
            </w:hyperlink>
          </w:p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hyperlink r:id="rId13" w:history="1">
              <w:r w:rsidRPr="00AF1FE3">
                <w:rPr>
                  <w:rStyle w:val="a5"/>
                  <w:rFonts w:asciiTheme="minorEastAsia" w:hAnsiTheme="minorEastAsia" w:cs="Segoe UI"/>
                  <w:color w:val="auto"/>
                  <w:sz w:val="20"/>
                  <w:szCs w:val="20"/>
                </w:rPr>
                <w:t>消費者健康情況隱私權</w:t>
              </w:r>
            </w:hyperlink>
          </w:p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 xml:space="preserve">連絡 Microsoft </w:t>
            </w:r>
          </w:p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 xml:space="preserve">隱私權 </w:t>
            </w:r>
          </w:p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 xml:space="preserve">使用規定 </w:t>
            </w:r>
          </w:p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 xml:space="preserve">商標 </w:t>
            </w:r>
          </w:p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 xml:space="preserve">有關我們的廣告訊息 </w:t>
            </w:r>
          </w:p>
          <w:p w:rsidR="00A40150" w:rsidRPr="00AF1FE3" w:rsidRDefault="00A40150" w:rsidP="00AF1FE3">
            <w:pPr>
              <w:pStyle w:val="a4"/>
              <w:widowControl/>
              <w:numPr>
                <w:ilvl w:val="0"/>
                <w:numId w:val="4"/>
              </w:numPr>
              <w:ind w:leftChars="0"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© Microsoft 2024</w:t>
            </w:r>
          </w:p>
        </w:tc>
        <w:tc>
          <w:tcPr>
            <w:tcW w:w="2766" w:type="dxa"/>
            <w:gridSpan w:val="2"/>
          </w:tcPr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© Microsoft 2024無超連結</w:t>
            </w:r>
          </w:p>
          <w:p w:rsidR="00AF1FE3" w:rsidRPr="00A40150" w:rsidRDefault="00AF1FE3" w:rsidP="00AF1FE3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其餘項目</w:t>
            </w: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 xml:space="preserve">有超連結 點擊時會有點邊框 </w:t>
            </w:r>
          </w:p>
          <w:p w:rsidR="00A40150" w:rsidRPr="00A40150" w:rsidRDefault="00AF1FE3" w:rsidP="00AF1FE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有超連結項目</w:t>
            </w: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滑鼠移至上方文字底部會有底線(</w:t>
            </w:r>
            <w:r w:rsidRPr="00A40150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solid</w:t>
            </w: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)</w:t>
            </w:r>
          </w:p>
        </w:tc>
      </w:tr>
      <w:tr w:rsidR="00A40150" w:rsidRPr="00A40150" w:rsidTr="00AF1FE3">
        <w:tc>
          <w:tcPr>
            <w:tcW w:w="846" w:type="dxa"/>
            <w:shd w:val="clear" w:color="auto" w:fill="4472C4" w:themeFill="accent1"/>
          </w:tcPr>
          <w:p w:rsidR="00AF1FE3" w:rsidRPr="00AF1FE3" w:rsidRDefault="00A40150" w:rsidP="00A40150">
            <w:pPr>
              <w:widowControl/>
              <w:rPr>
                <w:rFonts w:asciiTheme="minorEastAsia" w:hAnsiTheme="minorEastAsia" w:cs="Calibri" w:hint="eastAsia"/>
                <w:bCs/>
                <w:color w:val="FFFFFF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/>
                <w:bCs/>
                <w:color w:val="FFFFFF"/>
                <w:kern w:val="0"/>
                <w:sz w:val="20"/>
                <w:szCs w:val="20"/>
              </w:rPr>
              <w:lastRenderedPageBreak/>
              <w:t>頁面</w:t>
            </w:r>
          </w:p>
        </w:tc>
        <w:tc>
          <w:tcPr>
            <w:tcW w:w="1417" w:type="dxa"/>
            <w:gridSpan w:val="2"/>
            <w:shd w:val="clear" w:color="auto" w:fill="4472C4" w:themeFill="accent1"/>
          </w:tcPr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/>
                <w:bCs/>
                <w:color w:val="FFFFFF"/>
                <w:kern w:val="0"/>
                <w:sz w:val="20"/>
                <w:szCs w:val="20"/>
              </w:rPr>
              <w:t>主區塊</w:t>
            </w:r>
          </w:p>
        </w:tc>
        <w:tc>
          <w:tcPr>
            <w:tcW w:w="3959" w:type="dxa"/>
            <w:gridSpan w:val="2"/>
            <w:shd w:val="clear" w:color="auto" w:fill="4472C4" w:themeFill="accent1"/>
          </w:tcPr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/>
                <w:bCs/>
                <w:color w:val="FFFFFF"/>
                <w:kern w:val="0"/>
                <w:sz w:val="20"/>
                <w:szCs w:val="20"/>
              </w:rPr>
              <w:t>細項內容</w:t>
            </w:r>
          </w:p>
        </w:tc>
        <w:tc>
          <w:tcPr>
            <w:tcW w:w="2074" w:type="dxa"/>
            <w:shd w:val="clear" w:color="auto" w:fill="4472C4" w:themeFill="accent1"/>
          </w:tcPr>
          <w:p w:rsidR="00A40150" w:rsidRP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/>
                <w:bCs/>
                <w:color w:val="FFFFFF"/>
                <w:kern w:val="0"/>
                <w:sz w:val="20"/>
                <w:szCs w:val="20"/>
              </w:rPr>
              <w:t>備註</w:t>
            </w:r>
          </w:p>
        </w:tc>
      </w:tr>
      <w:tr w:rsidR="00A40150" w:rsidRPr="00A40150" w:rsidTr="00AF1FE3">
        <w:tc>
          <w:tcPr>
            <w:tcW w:w="846" w:type="dxa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 w:rsidRPr="00A40150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首頁</w:t>
            </w:r>
          </w:p>
        </w:tc>
        <w:tc>
          <w:tcPr>
            <w:tcW w:w="1417" w:type="dxa"/>
            <w:gridSpan w:val="2"/>
          </w:tcPr>
          <w:p w:rsidR="00A40150" w:rsidRPr="00A40150" w:rsidRDefault="00A40150" w:rsidP="00A40150">
            <w:pPr>
              <w:widowControl/>
              <w:spacing w:before="100" w:beforeAutospacing="1" w:after="100" w:afterAutospacing="1"/>
              <w:textAlignment w:val="baseline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B</w:t>
            </w:r>
            <w:r w:rsidRPr="00A40150"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</w:rPr>
              <w:t>anner</w:t>
            </w:r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輪播</w:t>
            </w:r>
          </w:p>
        </w:tc>
        <w:tc>
          <w:tcPr>
            <w:tcW w:w="3959" w:type="dxa"/>
            <w:gridSpan w:val="2"/>
          </w:tcPr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 xml:space="preserve">圖片 </w:t>
            </w:r>
          </w:p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資訊區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19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標籤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19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 xml:space="preserve">標題 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19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簡介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19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按鈕-深入了解</w:t>
            </w:r>
          </w:p>
        </w:tc>
        <w:tc>
          <w:tcPr>
            <w:tcW w:w="2074" w:type="dxa"/>
          </w:tcPr>
          <w:p w:rsidR="00A40150" w:rsidRPr="00110498" w:rsidRDefault="00A40150" w:rsidP="00A40150">
            <w:pPr>
              <w:widowControl/>
              <w:spacing w:before="100" w:beforeAutospacing="1" w:after="100" w:afterAutospacing="1"/>
              <w:textAlignment w:val="baseline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兩張輪播 定時自動切換 也可透過按鈕切換</w:t>
            </w:r>
          </w:p>
        </w:tc>
      </w:tr>
      <w:tr w:rsidR="00A40150" w:rsidRPr="00A40150" w:rsidTr="00AF1FE3">
        <w:tc>
          <w:tcPr>
            <w:tcW w:w="846" w:type="dxa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:rsidR="00A40150" w:rsidRPr="00A40150" w:rsidRDefault="00A40150" w:rsidP="00A40150">
            <w:pPr>
              <w:widowControl/>
              <w:spacing w:before="100" w:beforeAutospacing="1" w:after="100" w:afterAutospacing="1"/>
              <w:textAlignment w:val="baseline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服務功能選項</w:t>
            </w:r>
          </w:p>
        </w:tc>
        <w:tc>
          <w:tcPr>
            <w:tcW w:w="3959" w:type="dxa"/>
            <w:gridSpan w:val="2"/>
          </w:tcPr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選項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1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選擇您的 Microsoft 365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1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選購 Surface 裝置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1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取得 Windows 11</w:t>
            </w:r>
          </w:p>
        </w:tc>
        <w:tc>
          <w:tcPr>
            <w:tcW w:w="2074" w:type="dxa"/>
          </w:tcPr>
          <w:p w:rsidR="00A40150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i</w:t>
            </w:r>
            <w:r w:rsidRPr="00A22FAA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con</w:t>
            </w: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圖示搭配文字</w:t>
            </w:r>
          </w:p>
          <w:p w:rsidR="00AF1FE3" w:rsidRDefault="00AF1FE3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i</w:t>
            </w:r>
            <w:r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con</w:t>
            </w: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和文字有超連結</w:t>
            </w:r>
          </w:p>
          <w:p w:rsidR="00AF1FE3" w:rsidRDefault="00AF1FE3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文字有底線(s</w:t>
            </w:r>
            <w:r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olid</w:t>
            </w: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)</w:t>
            </w:r>
          </w:p>
          <w:p w:rsidR="00AF1FE3" w:rsidRPr="00110498" w:rsidRDefault="00AF1FE3" w:rsidP="00A40150">
            <w:pPr>
              <w:widowControl/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點擊時文字有藍色點邊框</w:t>
            </w:r>
          </w:p>
        </w:tc>
      </w:tr>
      <w:tr w:rsidR="00A40150" w:rsidRPr="00A40150" w:rsidTr="00AF1FE3">
        <w:trPr>
          <w:trHeight w:val="1583"/>
        </w:trPr>
        <w:tc>
          <w:tcPr>
            <w:tcW w:w="846" w:type="dxa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:rsidR="00A40150" w:rsidRPr="00A40150" w:rsidRDefault="00A40150" w:rsidP="00A40150">
            <w:pPr>
              <w:widowControl/>
              <w:spacing w:before="100" w:beforeAutospacing="1" w:after="100" w:afterAutospacing="1"/>
              <w:textAlignment w:val="baseline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推薦</w:t>
            </w:r>
            <w:proofErr w:type="gramStart"/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主打區</w:t>
            </w:r>
            <w:proofErr w:type="gramEnd"/>
          </w:p>
        </w:tc>
        <w:tc>
          <w:tcPr>
            <w:tcW w:w="3959" w:type="dxa"/>
            <w:gridSpan w:val="2"/>
          </w:tcPr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卡片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2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圖片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2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標題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2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資訊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2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按鈕</w:t>
            </w:r>
          </w:p>
        </w:tc>
        <w:tc>
          <w:tcPr>
            <w:tcW w:w="2074" w:type="dxa"/>
          </w:tcPr>
          <w:p w:rsidR="00A40150" w:rsidRPr="00A22FAA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推薦</w:t>
            </w:r>
            <w:proofErr w:type="gramStart"/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主打區一列</w:t>
            </w:r>
            <w:proofErr w:type="gramEnd"/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有四張卡片</w:t>
            </w:r>
          </w:p>
          <w:p w:rsidR="00A40150" w:rsidRPr="00A22FAA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整張卡片都是超連結</w:t>
            </w:r>
          </w:p>
          <w:p w:rsidR="00A40150" w:rsidRPr="00110498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點擊按鈕會有</w:t>
            </w:r>
            <w:r w:rsid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白色</w:t>
            </w: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點邊框</w:t>
            </w:r>
            <w:r w:rsid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在按鈕裡面</w:t>
            </w:r>
          </w:p>
        </w:tc>
      </w:tr>
      <w:tr w:rsidR="00A40150" w:rsidRPr="00A40150" w:rsidTr="00AF1FE3">
        <w:tc>
          <w:tcPr>
            <w:tcW w:w="846" w:type="dxa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:rsidR="00A40150" w:rsidRPr="00A40150" w:rsidRDefault="00A40150" w:rsidP="00A40150">
            <w:pPr>
              <w:widowControl/>
              <w:spacing w:before="100" w:beforeAutospacing="1" w:after="100" w:afterAutospacing="1"/>
              <w:textAlignment w:val="baseline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新上市區</w:t>
            </w:r>
          </w:p>
        </w:tc>
        <w:tc>
          <w:tcPr>
            <w:tcW w:w="3959" w:type="dxa"/>
            <w:gridSpan w:val="2"/>
          </w:tcPr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 xml:space="preserve">圖片 </w:t>
            </w:r>
          </w:p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資訊區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4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標籤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4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 xml:space="preserve">標題 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4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簡介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4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按鈕-深入了解</w:t>
            </w:r>
          </w:p>
        </w:tc>
        <w:tc>
          <w:tcPr>
            <w:tcW w:w="2074" w:type="dxa"/>
          </w:tcPr>
          <w:p w:rsidR="00A40150" w:rsidRDefault="00AF1FE3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整張圖片和按鈕皆有超連結</w:t>
            </w:r>
          </w:p>
          <w:p w:rsidR="00AF1FE3" w:rsidRPr="00110498" w:rsidRDefault="00AF1FE3" w:rsidP="00A40150">
            <w:pPr>
              <w:widowControl/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點擊按鈕會有</w:t>
            </w: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白色</w:t>
            </w: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點邊框</w:t>
            </w: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在按鈕裡面</w:t>
            </w:r>
          </w:p>
        </w:tc>
      </w:tr>
      <w:tr w:rsidR="00A40150" w:rsidRPr="00A40150" w:rsidTr="00AF1FE3">
        <w:tc>
          <w:tcPr>
            <w:tcW w:w="846" w:type="dxa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:rsidR="00A40150" w:rsidRPr="00A40150" w:rsidRDefault="00A40150" w:rsidP="00A40150">
            <w:pPr>
              <w:widowControl/>
              <w:spacing w:before="100" w:beforeAutospacing="1" w:after="100" w:afterAutospacing="1"/>
              <w:textAlignment w:val="baseline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適用於商務</w:t>
            </w:r>
          </w:p>
        </w:tc>
        <w:tc>
          <w:tcPr>
            <w:tcW w:w="3959" w:type="dxa"/>
            <w:gridSpan w:val="2"/>
          </w:tcPr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卡片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5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圖片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5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標題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5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資訊</w:t>
            </w:r>
          </w:p>
          <w:p w:rsidR="00A40150" w:rsidRPr="00AF1FE3" w:rsidRDefault="00A40150" w:rsidP="00AF1FE3">
            <w:pPr>
              <w:pStyle w:val="a4"/>
              <w:numPr>
                <w:ilvl w:val="1"/>
                <w:numId w:val="25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按鈕</w:t>
            </w:r>
          </w:p>
        </w:tc>
        <w:tc>
          <w:tcPr>
            <w:tcW w:w="2074" w:type="dxa"/>
          </w:tcPr>
          <w:p w:rsidR="00A40150" w:rsidRPr="00A22FAA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適用於商務區有四張卡片</w:t>
            </w:r>
          </w:p>
          <w:p w:rsidR="00A40150" w:rsidRPr="00A22FAA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整張卡片都是超連結</w:t>
            </w:r>
          </w:p>
          <w:p w:rsidR="00A40150" w:rsidRPr="00110498" w:rsidRDefault="00AF1FE3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點擊按鈕會有</w:t>
            </w: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白色</w:t>
            </w: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點邊框</w:t>
            </w:r>
            <w:r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在按鈕裡面</w:t>
            </w:r>
          </w:p>
        </w:tc>
      </w:tr>
      <w:tr w:rsidR="00A40150" w:rsidRPr="00A40150" w:rsidTr="00AF1FE3">
        <w:tc>
          <w:tcPr>
            <w:tcW w:w="846" w:type="dxa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:rsidR="00A40150" w:rsidRPr="00A40150" w:rsidRDefault="00A40150" w:rsidP="00A40150">
            <w:pPr>
              <w:widowControl/>
              <w:spacing w:before="100" w:beforeAutospacing="1" w:after="100" w:afterAutospacing="1"/>
              <w:textAlignment w:val="baseline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</w:rPr>
            </w:pPr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社群資訊</w:t>
            </w:r>
          </w:p>
        </w:tc>
        <w:tc>
          <w:tcPr>
            <w:tcW w:w="3959" w:type="dxa"/>
            <w:gridSpan w:val="2"/>
          </w:tcPr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關注 Microsoft</w:t>
            </w:r>
          </w:p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Fb</w:t>
            </w:r>
          </w:p>
          <w:p w:rsidR="00A40150" w:rsidRPr="00AF1FE3" w:rsidRDefault="00A40150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proofErr w:type="spellStart"/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Youtube</w:t>
            </w:r>
            <w:proofErr w:type="spellEnd"/>
          </w:p>
          <w:p w:rsidR="00A40150" w:rsidRPr="00AF1FE3" w:rsidRDefault="00AF1FE3" w:rsidP="00AF1FE3">
            <w:pPr>
              <w:pStyle w:val="a4"/>
              <w:numPr>
                <w:ilvl w:val="0"/>
                <w:numId w:val="18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AF1FE3">
              <w:rPr>
                <w:rFonts w:asciiTheme="minorEastAsia" w:hAnsiTheme="minorEastAsia" w:hint="eastAsia"/>
                <w:sz w:val="20"/>
                <w:szCs w:val="20"/>
              </w:rPr>
              <w:t>台灣微軟股份有限公司統編 23525730</w:t>
            </w:r>
          </w:p>
        </w:tc>
        <w:tc>
          <w:tcPr>
            <w:tcW w:w="2074" w:type="dxa"/>
          </w:tcPr>
          <w:p w:rsidR="00A40150" w:rsidRPr="00A22FAA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只有f</w:t>
            </w:r>
            <w:r w:rsidRPr="00A22FAA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b</w:t>
            </w: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和</w:t>
            </w:r>
            <w:proofErr w:type="spellStart"/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y</w:t>
            </w:r>
            <w:r w:rsidRPr="00A22FAA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outube</w:t>
            </w:r>
            <w:proofErr w:type="spellEnd"/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有放i</w:t>
            </w:r>
            <w:r w:rsidRPr="00A22FAA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con</w:t>
            </w: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和超連結</w:t>
            </w:r>
          </w:p>
          <w:p w:rsidR="00A40150" w:rsidRPr="00110498" w:rsidRDefault="00A40150" w:rsidP="00A40150">
            <w:pPr>
              <w:widowControl/>
              <w:rPr>
                <w:rFonts w:asciiTheme="minorEastAsia" w:hAnsiTheme="minorEastAsia" w:cs="新細明體"/>
                <w:kern w:val="0"/>
                <w:sz w:val="20"/>
                <w:szCs w:val="20"/>
              </w:rPr>
            </w:pP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點擊時會有</w:t>
            </w:r>
            <w:r w:rsid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正方形</w:t>
            </w:r>
            <w:r w:rsidRPr="00A22FAA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藍色點邊框</w:t>
            </w:r>
            <w:r w:rsidR="00AF1FE3">
              <w:rPr>
                <w:rFonts w:asciiTheme="minorEastAsia" w:hAnsiTheme="minorEastAsia" w:cs="新細明體" w:hint="eastAsia"/>
                <w:kern w:val="0"/>
                <w:sz w:val="20"/>
                <w:szCs w:val="20"/>
              </w:rPr>
              <w:t>圍住i</w:t>
            </w:r>
            <w:r w:rsidR="00AF1FE3">
              <w:rPr>
                <w:rFonts w:asciiTheme="minorEastAsia" w:hAnsiTheme="minorEastAsia" w:cs="新細明體"/>
                <w:kern w:val="0"/>
                <w:sz w:val="20"/>
                <w:szCs w:val="20"/>
              </w:rPr>
              <w:t>con</w:t>
            </w:r>
          </w:p>
        </w:tc>
      </w:tr>
      <w:tr w:rsidR="00A40150" w:rsidRPr="00A40150" w:rsidTr="00AF1FE3">
        <w:trPr>
          <w:trHeight w:val="1369"/>
        </w:trPr>
        <w:tc>
          <w:tcPr>
            <w:tcW w:w="846" w:type="dxa"/>
          </w:tcPr>
          <w:p w:rsidR="00A40150" w:rsidRPr="00A40150" w:rsidRDefault="00A40150" w:rsidP="00A4015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:rsidR="00A40150" w:rsidRPr="00A40150" w:rsidRDefault="00AF1FE3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 w:rsidRPr="00A22FAA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回到首頁</w:t>
            </w:r>
          </w:p>
        </w:tc>
        <w:tc>
          <w:tcPr>
            <w:tcW w:w="3959" w:type="dxa"/>
            <w:gridSpan w:val="2"/>
          </w:tcPr>
          <w:p w:rsidR="00A40150" w:rsidRPr="00A40150" w:rsidRDefault="00AF1FE3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回到頁首</w:t>
            </w:r>
          </w:p>
        </w:tc>
        <w:tc>
          <w:tcPr>
            <w:tcW w:w="2074" w:type="dxa"/>
          </w:tcPr>
          <w:p w:rsidR="00AF1FE3" w:rsidRDefault="00AF1FE3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文字前有i</w:t>
            </w:r>
            <w:r>
              <w:rPr>
                <w:rFonts w:asciiTheme="minorEastAsia" w:hAnsiTheme="minorEastAsia"/>
                <w:sz w:val="20"/>
                <w:szCs w:val="20"/>
              </w:rPr>
              <w:t>con(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箭頭向上)</w:t>
            </w:r>
          </w:p>
          <w:p w:rsidR="00A40150" w:rsidRDefault="00AF1FE3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點擊時會回到頁首導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</w:rPr>
              <w:t>覽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</w:rPr>
              <w:t>列</w:t>
            </w:r>
          </w:p>
          <w:p w:rsidR="0083561E" w:rsidRDefault="0083561E" w:rsidP="00A4015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此按鈕會固定至畫面右下方</w:t>
            </w:r>
          </w:p>
          <w:p w:rsidR="00AF1FE3" w:rsidRDefault="0083561E" w:rsidP="00A4015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當捲軸至</w:t>
            </w:r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推薦</w:t>
            </w:r>
            <w:proofErr w:type="gramStart"/>
            <w:r w:rsidRPr="00A40150"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主打區</w:t>
            </w: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下方</w:t>
            </w:r>
            <w:proofErr w:type="gramEnd"/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</w:rPr>
              <w:t>時,此按鈕會出現</w:t>
            </w:r>
          </w:p>
          <w:p w:rsidR="00AF1FE3" w:rsidRDefault="0083561E" w:rsidP="00A4015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最後會固定至頁尾(選單列)的上方</w:t>
            </w:r>
          </w:p>
          <w:p w:rsidR="008B6A84" w:rsidRPr="00A40150" w:rsidRDefault="008B6A84" w:rsidP="00A4015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此按鈕點擊時,會有黑色點邊框且按鈕會變白</w:t>
            </w:r>
          </w:p>
        </w:tc>
      </w:tr>
    </w:tbl>
    <w:p w:rsidR="00E52F28" w:rsidRPr="00A40150" w:rsidRDefault="00E52F28">
      <w:pPr>
        <w:rPr>
          <w:rFonts w:asciiTheme="minorEastAsia" w:hAnsiTheme="minorEastAsia"/>
          <w:sz w:val="20"/>
          <w:szCs w:val="20"/>
        </w:rPr>
      </w:pPr>
    </w:p>
    <w:sectPr w:rsidR="00E52F28" w:rsidRPr="00A401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5EFD"/>
    <w:multiLevelType w:val="hybridMultilevel"/>
    <w:tmpl w:val="A058CD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1B3EB2"/>
    <w:multiLevelType w:val="hybridMultilevel"/>
    <w:tmpl w:val="C97C0D32"/>
    <w:lvl w:ilvl="0" w:tplc="57605AA0">
      <w:start w:val="1"/>
      <w:numFmt w:val="bullet"/>
      <w:lvlText w:val="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52A3AD5"/>
    <w:multiLevelType w:val="hybridMultilevel"/>
    <w:tmpl w:val="1944CEB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DE0EC9"/>
    <w:multiLevelType w:val="hybridMultilevel"/>
    <w:tmpl w:val="E45E76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BEB776F"/>
    <w:multiLevelType w:val="hybridMultilevel"/>
    <w:tmpl w:val="CD409A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0402454"/>
    <w:multiLevelType w:val="hybridMultilevel"/>
    <w:tmpl w:val="A9940E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744430B"/>
    <w:multiLevelType w:val="hybridMultilevel"/>
    <w:tmpl w:val="5AA4C8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8FE7462"/>
    <w:multiLevelType w:val="hybridMultilevel"/>
    <w:tmpl w:val="49688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3B52F6"/>
    <w:multiLevelType w:val="hybridMultilevel"/>
    <w:tmpl w:val="FF40C6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64E4354"/>
    <w:multiLevelType w:val="hybridMultilevel"/>
    <w:tmpl w:val="3BB88F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4B955E2"/>
    <w:multiLevelType w:val="hybridMultilevel"/>
    <w:tmpl w:val="ECA2875E"/>
    <w:lvl w:ilvl="0" w:tplc="57605AA0">
      <w:start w:val="1"/>
      <w:numFmt w:val="bullet"/>
      <w:lvlText w:val="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80F6035"/>
    <w:multiLevelType w:val="hybridMultilevel"/>
    <w:tmpl w:val="3138A0DA"/>
    <w:lvl w:ilvl="0" w:tplc="57605AA0">
      <w:start w:val="1"/>
      <w:numFmt w:val="bullet"/>
      <w:lvlText w:val="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89A1C75"/>
    <w:multiLevelType w:val="hybridMultilevel"/>
    <w:tmpl w:val="FB442934"/>
    <w:lvl w:ilvl="0" w:tplc="57605AA0">
      <w:start w:val="1"/>
      <w:numFmt w:val="bullet"/>
      <w:lvlText w:val="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DF7683D"/>
    <w:multiLevelType w:val="hybridMultilevel"/>
    <w:tmpl w:val="5EA42DAA"/>
    <w:lvl w:ilvl="0" w:tplc="57605AA0">
      <w:start w:val="1"/>
      <w:numFmt w:val="bullet"/>
      <w:lvlText w:val="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E5A4A19"/>
    <w:multiLevelType w:val="hybridMultilevel"/>
    <w:tmpl w:val="11147F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7A84ACE"/>
    <w:multiLevelType w:val="hybridMultilevel"/>
    <w:tmpl w:val="C35C1E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D5E612D"/>
    <w:multiLevelType w:val="hybridMultilevel"/>
    <w:tmpl w:val="A2A081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4D0097B"/>
    <w:multiLevelType w:val="hybridMultilevel"/>
    <w:tmpl w:val="BC9405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C015249"/>
    <w:multiLevelType w:val="hybridMultilevel"/>
    <w:tmpl w:val="E1DC3E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1996E18"/>
    <w:multiLevelType w:val="hybridMultilevel"/>
    <w:tmpl w:val="4612A2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A29706D"/>
    <w:multiLevelType w:val="hybridMultilevel"/>
    <w:tmpl w:val="8E302EA0"/>
    <w:lvl w:ilvl="0" w:tplc="57605AA0">
      <w:start w:val="1"/>
      <w:numFmt w:val="bullet"/>
      <w:lvlText w:val="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1010963"/>
    <w:multiLevelType w:val="hybridMultilevel"/>
    <w:tmpl w:val="BC4416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2196BBA"/>
    <w:multiLevelType w:val="hybridMultilevel"/>
    <w:tmpl w:val="F6B403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7C81559"/>
    <w:multiLevelType w:val="hybridMultilevel"/>
    <w:tmpl w:val="4C0A74B0"/>
    <w:lvl w:ilvl="0" w:tplc="57605AA0">
      <w:start w:val="1"/>
      <w:numFmt w:val="bullet"/>
      <w:lvlText w:val="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8790D23"/>
    <w:multiLevelType w:val="hybridMultilevel"/>
    <w:tmpl w:val="508439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57605AA0">
      <w:start w:val="1"/>
      <w:numFmt w:val="bullet"/>
      <w:lvlText w:val="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AED28B0"/>
    <w:multiLevelType w:val="hybridMultilevel"/>
    <w:tmpl w:val="2FE6E4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2"/>
  </w:num>
  <w:num w:numId="4">
    <w:abstractNumId w:val="19"/>
  </w:num>
  <w:num w:numId="5">
    <w:abstractNumId w:val="5"/>
  </w:num>
  <w:num w:numId="6">
    <w:abstractNumId w:val="6"/>
  </w:num>
  <w:num w:numId="7">
    <w:abstractNumId w:val="21"/>
  </w:num>
  <w:num w:numId="8">
    <w:abstractNumId w:val="18"/>
  </w:num>
  <w:num w:numId="9">
    <w:abstractNumId w:val="13"/>
  </w:num>
  <w:num w:numId="10">
    <w:abstractNumId w:val="1"/>
  </w:num>
  <w:num w:numId="11">
    <w:abstractNumId w:val="4"/>
  </w:num>
  <w:num w:numId="12">
    <w:abstractNumId w:val="14"/>
  </w:num>
  <w:num w:numId="13">
    <w:abstractNumId w:val="3"/>
  </w:num>
  <w:num w:numId="14">
    <w:abstractNumId w:val="8"/>
  </w:num>
  <w:num w:numId="15">
    <w:abstractNumId w:val="22"/>
  </w:num>
  <w:num w:numId="16">
    <w:abstractNumId w:val="9"/>
  </w:num>
  <w:num w:numId="17">
    <w:abstractNumId w:val="25"/>
  </w:num>
  <w:num w:numId="18">
    <w:abstractNumId w:val="0"/>
  </w:num>
  <w:num w:numId="19">
    <w:abstractNumId w:val="24"/>
  </w:num>
  <w:num w:numId="20">
    <w:abstractNumId w:val="23"/>
  </w:num>
  <w:num w:numId="21">
    <w:abstractNumId w:val="11"/>
  </w:num>
  <w:num w:numId="22">
    <w:abstractNumId w:val="17"/>
  </w:num>
  <w:num w:numId="23">
    <w:abstractNumId w:val="10"/>
  </w:num>
  <w:num w:numId="24">
    <w:abstractNumId w:val="20"/>
  </w:num>
  <w:num w:numId="25">
    <w:abstractNumId w:val="16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50"/>
    <w:rsid w:val="0083561E"/>
    <w:rsid w:val="008B6A84"/>
    <w:rsid w:val="00A40150"/>
    <w:rsid w:val="00AF1FE3"/>
    <w:rsid w:val="00E5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20FB"/>
  <w15:chartTrackingRefBased/>
  <w15:docId w15:val="{4EF8BB5C-32F5-44AE-B59F-67A84796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01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0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40150"/>
    <w:pPr>
      <w:ind w:leftChars="200" w:left="480"/>
    </w:pPr>
  </w:style>
  <w:style w:type="character" w:styleId="a5">
    <w:name w:val="Hyperlink"/>
    <w:basedOn w:val="a0"/>
    <w:uiPriority w:val="99"/>
    <w:unhideWhenUsed/>
    <w:rsid w:val="00A40150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A4015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surface" TargetMode="External"/><Relationship Id="rId13" Type="http://schemas.openxmlformats.org/officeDocument/2006/relationships/hyperlink" Target="https://go.microsoft.com/fwlink/?linkid=22598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zh-tw/windows/" TargetMode="External"/><Relationship Id="rId12" Type="http://schemas.openxmlformats.org/officeDocument/2006/relationships/hyperlink" Target="https://aka.ms/yourcaliforniaprivacychoi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zh-tw/microsoft-teams/group-chat-software" TargetMode="External"/><Relationship Id="rId11" Type="http://schemas.openxmlformats.org/officeDocument/2006/relationships/hyperlink" Target="https://www.microsoft.com/zh-tw/locale" TargetMode="External"/><Relationship Id="rId5" Type="http://schemas.openxmlformats.org/officeDocument/2006/relationships/hyperlink" Target="https://www.microsoft.com/zh-tw/microsoft-365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upport.microsoft.com/zh-t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box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汪</dc:creator>
  <cp:keywords/>
  <dc:description/>
  <cp:lastModifiedBy>翔 汪</cp:lastModifiedBy>
  <cp:revision>3</cp:revision>
  <dcterms:created xsi:type="dcterms:W3CDTF">2024-10-30T00:37:00Z</dcterms:created>
  <dcterms:modified xsi:type="dcterms:W3CDTF">2024-10-30T01:09:00Z</dcterms:modified>
</cp:coreProperties>
</file>