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eastAsia="zh-CN"/>
        </w:rPr>
        <w:t>数据库命名规范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基本数据库对象命名</w:t>
      </w:r>
    </w:p>
    <w:tbl>
      <w:tblPr>
        <w:tblStyle w:val="4"/>
        <w:tblW w:w="7253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64"/>
        <w:gridCol w:w="961"/>
        <w:gridCol w:w="2228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数据库对象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前缀</w:t>
            </w:r>
          </w:p>
        </w:tc>
        <w:tc>
          <w:tcPr>
            <w:tcW w:w="222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举例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表(Table)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字段(Column)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视图(View)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存储过程(Stored procedure)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触发器(Trigger)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索引(Index)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主键(Primary key)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外键(Foreign key)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Check约束(Check Constraint)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Unique约束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用户定义数据类型(User-defined data type)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用户定义函数(User-defined function)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pr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ix_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pk_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fk_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ck_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uq_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Udt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fn</w:t>
            </w:r>
          </w:p>
        </w:tc>
        <w:tc>
          <w:tcPr>
            <w:tcW w:w="222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Student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Title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vActivity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prDelOrder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trOrder_D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ix_CustomerID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pk_Admin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fk_Order_OrderType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ck_TableColumn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uq_TableColumn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udtPhone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fnDueDate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范例表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drawing>
          <wp:inline distT="0" distB="0" distL="114300" distR="114300">
            <wp:extent cx="5347970" cy="1820545"/>
            <wp:effectExtent l="0" t="0" r="5080" b="8255"/>
            <wp:docPr id="2" name="图片 2" descr="C:\Users\20160301301\Desktop\捕获.PN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20160301301\Desktop\捕获.PNG捕获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表的命名规范：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支持使用单数命名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我们应该起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>Customer，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不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>是Customers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避免无谓的表格后缀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1260" w:leftChars="0" w:hanging="420" w:firstLineChars="0"/>
        <w:textAlignment w:val="center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表是用来存储数据信息的。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1260" w:leftChars="0" w:hanging="420" w:firstLineChars="0"/>
        <w:textAlignment w:val="center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>表是行的集合。那么如果表名已经能够很好地说明其包含的数据信息，就不需要再添加体现上面两点的后缀了。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GuestInfo，用于存储客户信息。这个命名与上面所说的第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1点重复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，表本来就是存储信息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(information)的，再加个Info无异于画蛇添足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，直接用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Guest做表名就可以了。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FlightList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，存储航班信息的表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。这个命名又与之前说的第2点相重复，表是行的集合，那么自然是列表(List)，加上List后缀显得很多余，命名为 Flight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5" w:leftChars="0" w:hanging="425" w:firstLineChars="0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多对多关系中连接表的命名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实现两个实体间的多对多关系，需要三张表，其中一张是解析表。这种表的起名，建议的写法是将两个表的表名合并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(如果表名比较长可做简化)，此处如 StudentCourse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，同时分别为连接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Student表和Course表的外键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字段的命名：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firstLine="400" w:firstLineChars="0"/>
        <w:textAlignment w:val="center"/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以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>Not Null的思路建表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，合理使用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>check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约数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0"/>
        <w:textAlignment w:val="center"/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默认这个字段是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 xml:space="preserve"> Not Null的，然后判断这个字段是不是非为Null不可，如果不是这样，OK，这个字段是Not Null的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firstLine="400" w:firstLineChars="0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数据库很多的字段都有些共同的特性。比如说，有的字段是代表时间的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(例如发帖时间，评论时间)，有的是代表数量的(例如浏览数，评论数)，有的是代表真假类型的(例如是否将博客随笔显示在首页)。对于这种同一类型的字段，应该使用统一的 前缀 或者 后缀去标识它。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840" w:leftChars="0" w:hanging="420" w:firstLineChars="0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所有表示时间的字段，统一以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 xml:space="preserve"> Date 来作为结尾。 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LoginTime理解成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 xml:space="preserve"> 登录的次数 OR 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登录的时间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840" w:leftChars="0" w:hanging="420" w:firstLineChars="0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所有表示数目的字段，都应该以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>Count作为结尾  RequestCount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840" w:leftChars="0" w:hanging="420" w:firstLineChars="0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代表链接的字段，均为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>Url结尾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840" w:leftChars="0" w:hanging="420" w:firstLineChars="0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布尔类型的值均以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 xml:space="preserve"> Is、Has 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 w:eastAsia="zh-CN"/>
        </w:rPr>
        <w:t>、Need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>或者 Can开头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840" w:leftChars="0" w:hanging="420" w:firstLineChars="0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不要给字段加上表名作为它的前缀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例如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>USER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表的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>userID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，直接命名为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val="en-US"/>
        </w:rPr>
        <w:t>ID</w:t>
      </w: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  <w:lang w:eastAsia="zh-CN"/>
        </w:rPr>
        <w:t>就可以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840" w:leftChars="0" w:hanging="420" w:firstLineChars="0"/>
        <w:textAlignment w:val="center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表的外键包含的字段。在这种情况下，使用表名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+ID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，例如在其他表中作为外键的用户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，推荐命名为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userID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主键的命名：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pk_TableName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，主键是针对一个表的，而不是针对一个字段的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外键的命名：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fk_外键所在的表名_外键引用的表名。因为外键所在的表为从表，所以上式可以写为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fk_从表名_主表名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外键包含的字段和外键是完全不同的概念。外键包含字段的命名，建议为：外键所在的表名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 xml:space="preserve"> + 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触发器的命名：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 xml:space="preserve">     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由三部分构成：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540" w:hanging="360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前缀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(t),描述了数据库对象的类型。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540" w:hanging="360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基本部分，描述触发器所加的表。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540" w:hanging="360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后缀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(_I、_U、_D)，显示了修改语句(Insert, Update及Delete)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存储过程的命名：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540" w:hanging="360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系统存储过程的前缀是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 xml:space="preserve"> sp_，为了避免将用户存储过程与系统存储过程混淆，这里我推荐大家使用 pr 作为自己定义的存储过程的命名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命名的规则是：采用自解释型的命名，且名词放前面，动词放后面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利于在存储过程很多时，查看其会会按照操作的对象排列在一起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比如：pr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_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EmployeeInsert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索引的命名：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IDX_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表名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_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字段名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视图的命名：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V_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表名，多个表以‘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/>
        </w:rPr>
        <w:t>_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’分开，表名过长可缩写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基本约定：</w:t>
      </w:r>
    </w:p>
    <w:bookmarkEnd w:id="0"/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840" w:leftChars="0" w:right="0" w:hanging="420" w:firstLineChars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数据库中除日期类型的数据在特定情况下可以为空值NULL，其他数据类型不允许设置空值NULL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840" w:leftChars="0" w:right="0" w:hanging="420" w:firstLineChars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默认值设置：根据业务逻辑，可以确定的，则按业务逻辑设置；业务逻辑无限制的，则默认设置规则如下：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字符串型数据：默认为Empty String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数字型数据：默认为0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日期型数据：默认为空值NULL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F24E3"/>
    <w:multiLevelType w:val="multilevel"/>
    <w:tmpl w:val="587F24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7F250F"/>
    <w:multiLevelType w:val="multilevel"/>
    <w:tmpl w:val="587F25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7F251A"/>
    <w:multiLevelType w:val="multilevel"/>
    <w:tmpl w:val="587F25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7F2734"/>
    <w:multiLevelType w:val="singleLevel"/>
    <w:tmpl w:val="587F2734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587F27F8"/>
    <w:multiLevelType w:val="singleLevel"/>
    <w:tmpl w:val="587F27F8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5">
    <w:nsid w:val="587F282A"/>
    <w:multiLevelType w:val="singleLevel"/>
    <w:tmpl w:val="587F282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7F3B37"/>
    <w:multiLevelType w:val="singleLevel"/>
    <w:tmpl w:val="587F3B3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846B19"/>
    <w:multiLevelType w:val="singleLevel"/>
    <w:tmpl w:val="58846B1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1494"/>
    <w:rsid w:val="00D35A42"/>
    <w:rsid w:val="00DE34E8"/>
    <w:rsid w:val="01503D06"/>
    <w:rsid w:val="039D0316"/>
    <w:rsid w:val="069032D3"/>
    <w:rsid w:val="096F76DD"/>
    <w:rsid w:val="09E52546"/>
    <w:rsid w:val="0F8A1F40"/>
    <w:rsid w:val="13BD2094"/>
    <w:rsid w:val="14DC5B3B"/>
    <w:rsid w:val="15CC6841"/>
    <w:rsid w:val="16B61D14"/>
    <w:rsid w:val="18622362"/>
    <w:rsid w:val="19690D83"/>
    <w:rsid w:val="1F226A72"/>
    <w:rsid w:val="1FDE735D"/>
    <w:rsid w:val="2193088B"/>
    <w:rsid w:val="24921816"/>
    <w:rsid w:val="24F24F1D"/>
    <w:rsid w:val="26375050"/>
    <w:rsid w:val="26D656A4"/>
    <w:rsid w:val="286D3B1B"/>
    <w:rsid w:val="28BD551C"/>
    <w:rsid w:val="292F1990"/>
    <w:rsid w:val="2980018F"/>
    <w:rsid w:val="2CB60D4A"/>
    <w:rsid w:val="30B72930"/>
    <w:rsid w:val="32DC4804"/>
    <w:rsid w:val="36D0470C"/>
    <w:rsid w:val="3895235A"/>
    <w:rsid w:val="38D55511"/>
    <w:rsid w:val="3A226D22"/>
    <w:rsid w:val="3AAD4EAD"/>
    <w:rsid w:val="3E980E95"/>
    <w:rsid w:val="3F0F6B6B"/>
    <w:rsid w:val="40584538"/>
    <w:rsid w:val="426D7BC1"/>
    <w:rsid w:val="431E21E1"/>
    <w:rsid w:val="454D1AFE"/>
    <w:rsid w:val="45BB09BA"/>
    <w:rsid w:val="45D058F3"/>
    <w:rsid w:val="4B30074D"/>
    <w:rsid w:val="4BF05F21"/>
    <w:rsid w:val="4C7E6E6C"/>
    <w:rsid w:val="517511F1"/>
    <w:rsid w:val="53972696"/>
    <w:rsid w:val="5706312C"/>
    <w:rsid w:val="57491929"/>
    <w:rsid w:val="5950111A"/>
    <w:rsid w:val="5B4F6927"/>
    <w:rsid w:val="5BDA66CF"/>
    <w:rsid w:val="5C35090D"/>
    <w:rsid w:val="60806081"/>
    <w:rsid w:val="62151004"/>
    <w:rsid w:val="62D96E00"/>
    <w:rsid w:val="678A3287"/>
    <w:rsid w:val="68104850"/>
    <w:rsid w:val="6A8D76B3"/>
    <w:rsid w:val="6CFA4A16"/>
    <w:rsid w:val="6EC01F0F"/>
    <w:rsid w:val="6FE70ACB"/>
    <w:rsid w:val="73160C35"/>
    <w:rsid w:val="79303EAD"/>
    <w:rsid w:val="7A3030C8"/>
    <w:rsid w:val="7A3F0537"/>
    <w:rsid w:val="7C0768A3"/>
    <w:rsid w:val="7C562D10"/>
    <w:rsid w:val="7C8F14A5"/>
    <w:rsid w:val="7C8F4741"/>
    <w:rsid w:val="7E3875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20160301301</dc:creator>
  <cp:lastModifiedBy>20160301301</cp:lastModifiedBy>
  <dcterms:modified xsi:type="dcterms:W3CDTF">2017-01-22T08:26:49Z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