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Theme="majorEastAsia" w:hAnsiTheme="majorEastAsia" w:eastAsiaTheme="majorEastAsia" w:cstheme="majorEastAsia"/>
          <w:sz w:val="28"/>
          <w:szCs w:val="36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 w:asciiTheme="majorEastAsia" w:hAnsiTheme="majorEastAsia" w:eastAsiaTheme="majorEastAsia" w:cstheme="majorEastAsia"/>
          <w:sz w:val="28"/>
          <w:szCs w:val="36"/>
        </w:rPr>
        <w:t>ContentProvider运行机制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ContentProvider是一种内容共享型组件，它通过Binder向其他组件和应用提供数据，当ContentProvider所在的组件启动时，ContentProvider会同时启动并被发布到AMS中。当ContentProvider未启动时，第一次访问他时就会触发ContentProvider的创建，同时启动ContentProvider所在的进程。ContentProvider的增删改查方法逻辑大致相同，此处以query方法为例进行分析。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一、ContentResolver的获取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访问ContentProvider需要ContentResolver，ContentResolve是一个抽象类，通常在一个Activity中通过Context.getContentResolver().query查询需要的数据，此处的context对象实际上是ContextWrapper，查看该类的query方法如下：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drawing>
          <wp:inline distT="0" distB="0" distL="114300" distR="114300">
            <wp:extent cx="4134485" cy="790575"/>
            <wp:effectExtent l="0" t="0" r="18415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上面函数中的mBase对象实际上是ContextImpl，Activity创建过程中会通过attach方法将一个ContextImpl对象关联起来。定位到ContextImpl的getContentResolver方法，找到ContentResolver会在ContextImpl的构造函数中初始化：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drawing>
          <wp:inline distT="0" distB="0" distL="114300" distR="114300">
            <wp:extent cx="5272405" cy="163830"/>
            <wp:effectExtent l="0" t="0" r="4445" b="762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ApplicationContentResolver为ContextImpl的内部类。它继承自ContentResolver，并实现其抽象方法。</w:t>
      </w: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query方法中获取IContentProvider的逻辑过程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回到getContentResolver().query方法，该方法在ContentResolver中，它又调用了本类的query方法，在query方法中首先通过如下方法获取IContentProvider对象，IContentProvider是一个Binder类型的对象，下面的方法只有一个参数URI，通过不同的URI，便可以获得不同的ContentProvider。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8595" cy="167640"/>
            <wp:effectExtent l="0" t="0" r="8255" b="381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获得了IContentProvider对象以后，接下来在query方法中就会直接通过该对象调用query方法跨进程获取返回的Cursor数据集，具体的query方法的实现在具体的ContentProvider类中，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3675" cy="334645"/>
            <wp:effectExtent l="0" t="0" r="3175" b="825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继续跟踪acquireUnstableProvider方法：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9865" cy="869315"/>
            <wp:effectExtent l="0" t="0" r="6985" b="698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32"/>
          <w:lang w:val="en-US" w:eastAsia="zh-CN"/>
        </w:rPr>
        <w:t>该方法判断authority不为空，接着调用acquireUnstableProvider方法，该方法是一个系统抽象方法，具体的实现在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ApplicationContentResolver中，在该类中并没有其他的逻辑处理，而是直接调用了ActivityThread的acquireProvider方法：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drawing>
          <wp:inline distT="0" distB="0" distL="114300" distR="114300">
            <wp:extent cx="5268595" cy="901700"/>
            <wp:effectExtent l="0" t="0" r="8255" b="1270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ActivityThread的acquireProvider方法负责返回特定的Binder类型的IContentProvider对象，ActivityThread的acquireProvider方法的处理逻辑分三步：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instrText xml:space="preserve"> = 1 \* Arabic \* MERGEFORMAT </w:instrTex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fldChar w:fldCharType="separate"/>
      </w:r>
      <w:r>
        <w:t>1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、首先从ActivityThread查找是否存在目标ContentProvider，如果存在就直接返回，这一步是通过acquireExistingProvider方法实现的，ActivityThread中会通过mProviderMap存储了已经启动的ContentProvider对象，该方法就是搜索mProviderMap来查找指定的ContentProvider的。</w:t>
      </w:r>
    </w:p>
    <w:p>
      <w:pPr>
        <w:numPr>
          <w:ilvl w:val="0"/>
          <w:numId w:val="2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如果目标ContentProvider不存在，那么就会发送一个进程间请求给AMS，让其启动目标ContentProvider，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drawing>
          <wp:inline distT="0" distB="0" distL="114300" distR="114300">
            <wp:extent cx="5270500" cy="355600"/>
            <wp:effectExtent l="0" t="0" r="6350" b="635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上面的ActivityManagerNative.getDefault返回的是</w:t>
      </w:r>
      <w:r>
        <w:rPr>
          <w:rFonts w:ascii="Calibri" w:hAnsi="Calibri" w:eastAsia="宋体" w:cs="Calibr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ActivityManagerProxy</w:t>
      </w:r>
      <w:r>
        <w:rPr>
          <w:rFonts w:hint="eastAsia" w:ascii="Calibri" w:hAnsi="Calibri" w:eastAsia="宋体" w:cs="Calibr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对象，ActivityManagerProxy是ActivityManagerService的代理类，安卓中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所有对</w:t>
      </w:r>
      <w:r>
        <w:rPr>
          <w:rFonts w:ascii="Calibri" w:hAnsi="Calibri" w:eastAsia="微软雅黑" w:cs="Calibr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ActivityManagerService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的访问都转换成对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该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代理类的访问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，利于程序的解耦。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3、通过installProvider方法修改引用计数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这里假设在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ActivityThread的acquireProvider方法中目标</w:t>
      </w: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ContentProvider不存在，则程序会走到</w:t>
      </w: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AMS的getContentProvider方法，最后调用到getContentProviderImpl，该方法逻辑如下</w:t>
      </w:r>
    </w:p>
    <w:p>
      <w:pPr>
        <w:numPr>
          <w:ilvl w:val="0"/>
          <w:numId w:val="3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首先通过如下方法查找目标的provider是否已经被发布到AMS，如果已经被发布到AMS，则返回目标provider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485140"/>
            <wp:effectExtent l="0" t="0" r="3810" b="1016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如果目标provider没有被发布到AMS，则首先启动ContentProvider所在的进程，然后启动对应的ContentProvider</w:t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10760" cy="542925"/>
            <wp:effectExtent l="0" t="0" r="8890" b="9525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其内部主要是通过Process的start方法来完成一个新进程的启动的</w:t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567055"/>
            <wp:effectExtent l="0" t="0" r="6985" b="444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新进程启动以后其入口方法为ActivityThread的main方法。</w:t>
      </w:r>
      <w:r>
        <w:rPr>
          <w:rFonts w:hint="eastAsia" w:hAnsi="宋体" w:eastAsia="宋体" w:cs="宋体" w:asciiTheme="minorAscii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ain方法是一个静态方法，它的内部会首先创建</w:t>
      </w: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ActivityThread实例，然后通过其attach方法进行一系列的初始化</w:t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934460" cy="381000"/>
            <wp:effectExtent l="0" t="0" r="8890" b="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ttach方法中会将ApplicationThread对象通过AMS的attachApplication跨进程传递给AMS，之后在AMS的</w:t>
      </w: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attachApplication方法中又会调用attachApplicationLocked方法，attachApplicationLocked方法又调用了ApplicationThread的bindApplication方法，</w:t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965835"/>
            <wp:effectExtent l="0" t="0" r="3810" b="5715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而</w:t>
      </w: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ApplicationThread的bindApplication方法中会发送一个BIND_APPLICATION广播：</w:t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82035" cy="543560"/>
            <wp:effectExtent l="0" t="0" r="18415" b="8890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然后在handleMessage中又调用了handleBindApplication，该方法最终会完成Application的创建和provider的创建，handleBindApplication流程如下：</w:t>
      </w:r>
    </w:p>
    <w:p>
      <w:pPr>
        <w:numPr>
          <w:ilvl w:val="0"/>
          <w:numId w:val="4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创建ContextImpl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201930"/>
            <wp:effectExtent l="0" t="0" r="3810" b="7620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创建Application对象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54635"/>
            <wp:effectExtent l="0" t="0" r="6350" b="12065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启动ContentProvider，并调用其onCreate方法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86935" cy="904875"/>
            <wp:effectExtent l="0" t="0" r="18415" b="9525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stallContentProviders会遍历当前进程的ProviderInfo列表并一一调用installProvider方法启动他们，并将已经启动的provider通过publishContentProviders发布到AMS，而AMS会将启动的provider存储在ProviderMap中，以便于以后其他应用直接可以从AMS中获取指定的ContentProvider。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installProvider方法中使用类加载器完成ContentProvider的创建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86910" cy="620395"/>
            <wp:effectExtent l="0" t="0" r="8890" b="8255"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installProvider方法中创建了ContentProvider后还会调用ContentProvider的attachInfo方法启动ContentProvider，到此为止ContentProvider就启动完成了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67660" cy="209550"/>
            <wp:effectExtent l="0" t="0" r="8890" b="0"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调用Application的onCreate方法启动Application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72635" cy="285750"/>
            <wp:effectExtent l="0" t="0" r="18415" b="0"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上面四步执行完毕以后，ContentProvider所在的进程就已经启动了，且ContentProvider也成功启动，其他应用可以直接通过AMS访问此ContentProvider了。</w:t>
      </w:r>
    </w:p>
    <w:p>
      <w:pPr>
        <w:numPr>
          <w:ilvl w:val="0"/>
          <w:numId w:val="5"/>
        </w:numPr>
        <w:ind w:firstLine="420" w:firstLineChars="0"/>
        <w:rPr>
          <w:rFonts w:hint="eastAsia" w:hAnsi="宋体" w:eastAsia="宋体" w:cs="宋体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query方法的具体实现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通过上面的逻辑分析获取了对应的ContentProvider对象，然后返回ContentResolve的query方法中继续执行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684530"/>
            <wp:effectExtent l="0" t="0" r="5080" b="1270"/>
            <wp:docPr id="21" name="图片 2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捕获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过返回值对象可以看出该方法返回的为IContentProvider，它是ContentProvider的Binder类型的对象，IContentProvider的具体实现在ContentProviderNative和ContentProvider.Transport中，其中ContentProvider.Transport继承自ContentProviderNative，所以其他的应用调用了IContentProvider的query方法时最终会以进程间通信的方式调用到ContentProvider.Transport的query方法中</w:t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300480"/>
            <wp:effectExtent l="0" t="0" r="6350" b="13970"/>
            <wp:docPr id="22" name="图片 2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捕获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可以看到ContentProvider.Transport的query方法最终调用到ContentProvider的query方法，query方法的执行结果也会通过Binder返回给调用者，这样就完成了整个功能的调用。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hAnsi="宋体" w:eastAsia="宋体" w:cs="宋体" w:asciiTheme="minorAscii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651155">
    <w:nsid w:val="57C6DF93"/>
    <w:multiLevelType w:val="singleLevel"/>
    <w:tmpl w:val="57C6DF93"/>
    <w:lvl w:ilvl="0" w:tentative="1">
      <w:start w:val="3"/>
      <w:numFmt w:val="chineseCounting"/>
      <w:suff w:val="nothing"/>
      <w:lvlText w:val="%1、"/>
      <w:lvlJc w:val="left"/>
    </w:lvl>
  </w:abstractNum>
  <w:abstractNum w:abstractNumId="1472645864">
    <w:nsid w:val="57C6CAE8"/>
    <w:multiLevelType w:val="singleLevel"/>
    <w:tmpl w:val="57C6CAE8"/>
    <w:lvl w:ilvl="0" w:tentative="1">
      <w:start w:val="1"/>
      <w:numFmt w:val="decimal"/>
      <w:suff w:val="nothing"/>
      <w:lvlText w:val="%1、"/>
      <w:lvlJc w:val="left"/>
    </w:lvl>
  </w:abstractNum>
  <w:abstractNum w:abstractNumId="1472649435">
    <w:nsid w:val="57C6D8DB"/>
    <w:multiLevelType w:val="singleLevel"/>
    <w:tmpl w:val="57C6D8DB"/>
    <w:lvl w:ilvl="0" w:tentative="1">
      <w:start w:val="1"/>
      <w:numFmt w:val="decimal"/>
      <w:suff w:val="nothing"/>
      <w:lvlText w:val="%1、"/>
      <w:lvlJc w:val="left"/>
    </w:lvl>
  </w:abstractNum>
  <w:abstractNum w:abstractNumId="1472632694">
    <w:nsid w:val="57C69776"/>
    <w:multiLevelType w:val="singleLevel"/>
    <w:tmpl w:val="57C69776"/>
    <w:lvl w:ilvl="0" w:tentative="1">
      <w:start w:val="2"/>
      <w:numFmt w:val="chineseCounting"/>
      <w:suff w:val="nothing"/>
      <w:lvlText w:val="%1、"/>
      <w:lvlJc w:val="left"/>
    </w:lvl>
  </w:abstractNum>
  <w:abstractNum w:abstractNumId="1472635552">
    <w:nsid w:val="57C6A2A0"/>
    <w:multiLevelType w:val="singleLevel"/>
    <w:tmpl w:val="57C6A2A0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72632694"/>
  </w:num>
  <w:num w:numId="2">
    <w:abstractNumId w:val="1472635552"/>
  </w:num>
  <w:num w:numId="3">
    <w:abstractNumId w:val="1472645864"/>
  </w:num>
  <w:num w:numId="4">
    <w:abstractNumId w:val="1472649435"/>
  </w:num>
  <w:num w:numId="5">
    <w:abstractNumId w:val="1472651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268F8"/>
    <w:rsid w:val="04980A96"/>
    <w:rsid w:val="09755111"/>
    <w:rsid w:val="0B5D4FB1"/>
    <w:rsid w:val="19F03C9C"/>
    <w:rsid w:val="1FAA2283"/>
    <w:rsid w:val="29B277F5"/>
    <w:rsid w:val="2B78434C"/>
    <w:rsid w:val="2EF67098"/>
    <w:rsid w:val="332E6808"/>
    <w:rsid w:val="33583DC9"/>
    <w:rsid w:val="3997260A"/>
    <w:rsid w:val="3D85737C"/>
    <w:rsid w:val="3FC37C2B"/>
    <w:rsid w:val="4BEE199F"/>
    <w:rsid w:val="4CD906A3"/>
    <w:rsid w:val="5BEA43D9"/>
    <w:rsid w:val="5D975399"/>
    <w:rsid w:val="5FD92450"/>
    <w:rsid w:val="636E32B1"/>
    <w:rsid w:val="6F2E33F7"/>
    <w:rsid w:val="71BF242C"/>
    <w:rsid w:val="7BE75CD4"/>
    <w:rsid w:val="7C8A45E3"/>
    <w:rsid w:val="7F9A60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20160301301</dc:creator>
  <cp:lastModifiedBy>20160301301</cp:lastModifiedBy>
  <dcterms:modified xsi:type="dcterms:W3CDTF">2016-08-31T13:51:27Z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