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432" w:lineRule="auto"/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Пермский национальный исследовательский политехнический университет</w:t>
      </w:r>
    </w:p>
    <w:p w:rsidR="00000000" w:rsidDel="00000000" w:rsidP="00000000" w:rsidRDefault="00000000" w:rsidRPr="00000000" w14:paraId="00000002">
      <w:pPr>
        <w:spacing w:line="432" w:lineRule="auto"/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Информатика</w:t>
      </w:r>
    </w:p>
    <w:p w:rsidR="00000000" w:rsidDel="00000000" w:rsidP="00000000" w:rsidRDefault="00000000" w:rsidRPr="00000000" w14:paraId="00000003">
      <w:pPr>
        <w:spacing w:line="432" w:lineRule="auto"/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Основы алгоритмизации и программирования</w:t>
      </w:r>
    </w:p>
    <w:p w:rsidR="00000000" w:rsidDel="00000000" w:rsidP="00000000" w:rsidRDefault="00000000" w:rsidRPr="00000000" w14:paraId="00000004">
      <w:pPr>
        <w:spacing w:line="432" w:lineRule="auto"/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Введение в инженерную деятельность</w:t>
      </w:r>
    </w:p>
    <w:p w:rsidR="00000000" w:rsidDel="00000000" w:rsidP="00000000" w:rsidRDefault="00000000" w:rsidRPr="00000000" w14:paraId="00000005">
      <w:pPr>
        <w:spacing w:line="432" w:lineRule="auto"/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Лабораторная работа №1</w:t>
      </w:r>
    </w:p>
    <w:p w:rsidR="00000000" w:rsidDel="00000000" w:rsidP="00000000" w:rsidRDefault="00000000" w:rsidRPr="00000000" w14:paraId="00000006">
      <w:pPr>
        <w:spacing w:after="80" w:before="80" w:line="288" w:lineRule="auto"/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Знакомство с Си++. Выполнение программы простой структуры</w:t>
      </w:r>
    </w:p>
    <w:p w:rsidR="00000000" w:rsidDel="00000000" w:rsidP="00000000" w:rsidRDefault="00000000" w:rsidRPr="00000000" w14:paraId="00000007">
      <w:pPr>
        <w:spacing w:line="432" w:lineRule="auto"/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Вариант №19</w:t>
      </w:r>
    </w:p>
    <w:p w:rsidR="00000000" w:rsidDel="00000000" w:rsidP="00000000" w:rsidRDefault="00000000" w:rsidRPr="00000000" w14:paraId="00000008">
      <w:pPr>
        <w:spacing w:after="80" w:before="80" w:line="288" w:lineRule="auto"/>
        <w:jc w:val="right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Выполнил</w:t>
      </w:r>
    </w:p>
    <w:p w:rsidR="00000000" w:rsidDel="00000000" w:rsidP="00000000" w:rsidRDefault="00000000" w:rsidRPr="00000000" w14:paraId="00000009">
      <w:pPr>
        <w:spacing w:after="80" w:before="80" w:line="288" w:lineRule="auto"/>
        <w:jc w:val="right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Студент группы Рис-26-1б</w:t>
      </w:r>
    </w:p>
    <w:p w:rsidR="00000000" w:rsidDel="00000000" w:rsidP="00000000" w:rsidRDefault="00000000" w:rsidRPr="00000000" w14:paraId="0000000A">
      <w:pPr>
        <w:spacing w:after="80" w:before="80" w:line="288" w:lineRule="auto"/>
        <w:jc w:val="right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Токаев Николай Романович</w:t>
      </w:r>
    </w:p>
    <w:p w:rsidR="00000000" w:rsidDel="00000000" w:rsidP="00000000" w:rsidRDefault="00000000" w:rsidRPr="00000000" w14:paraId="0000000B">
      <w:pPr>
        <w:spacing w:after="80" w:before="80" w:line="288" w:lineRule="auto"/>
        <w:jc w:val="right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Проверил: доцент кафедры ИТАС О.А. Полякова</w:t>
      </w:r>
    </w:p>
    <w:p w:rsidR="00000000" w:rsidDel="00000000" w:rsidP="00000000" w:rsidRDefault="00000000" w:rsidRPr="00000000" w14:paraId="0000000C">
      <w:pPr>
        <w:spacing w:after="80" w:before="80" w:line="288" w:lineRule="auto"/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2026</w:t>
      </w:r>
    </w:p>
    <w:p w:rsidR="00000000" w:rsidDel="00000000" w:rsidP="00000000" w:rsidRDefault="00000000" w:rsidRPr="00000000" w14:paraId="0000000D">
      <w:pPr>
        <w:spacing w:after="80" w:before="80" w:line="288" w:lineRule="auto"/>
        <w:jc w:val="center"/>
        <w:rPr>
          <w:b w:val="1"/>
          <w:bCs w:val="1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80" w:before="80" w:line="288" w:lineRule="auto"/>
        <w:jc w:val="center"/>
        <w:rPr>
          <w:b w:val="1"/>
          <w:bCs w:val="1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80" w:before="80" w:line="288" w:lineRule="auto"/>
        <w:jc w:val="center"/>
        <w:rPr>
          <w:b w:val="1"/>
          <w:bCs w:val="1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80" w:before="80" w:line="288" w:lineRule="auto"/>
        <w:jc w:val="center"/>
        <w:rPr>
          <w:b w:val="1"/>
          <w:bCs w:val="1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80" w:before="80" w:line="288" w:lineRule="auto"/>
        <w:jc w:val="center"/>
        <w:rPr>
          <w:b w:val="1"/>
          <w:bCs w:val="1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80" w:before="80" w:line="288" w:lineRule="auto"/>
        <w:jc w:val="center"/>
        <w:rPr>
          <w:b w:val="1"/>
          <w:bCs w:val="1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80" w:before="80" w:line="288" w:lineRule="auto"/>
        <w:jc w:val="center"/>
        <w:rPr>
          <w:b w:val="1"/>
          <w:bCs w:val="1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80" w:before="80" w:line="288" w:lineRule="auto"/>
        <w:jc w:val="center"/>
        <w:rPr>
          <w:b w:val="1"/>
          <w:bCs w:val="1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80" w:before="80" w:line="288" w:lineRule="auto"/>
        <w:jc w:val="center"/>
        <w:rPr>
          <w:b w:val="1"/>
          <w:bCs w:val="1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80" w:before="80" w:line="288" w:lineRule="auto"/>
        <w:jc w:val="center"/>
        <w:rPr>
          <w:b w:val="1"/>
          <w:bCs w:val="1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80" w:before="80" w:line="288" w:lineRule="auto"/>
        <w:jc w:val="center"/>
        <w:rPr>
          <w:b w:val="1"/>
          <w:bCs w:val="1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80" w:before="80" w:line="288" w:lineRule="auto"/>
        <w:jc w:val="center"/>
        <w:rPr>
          <w:b w:val="1"/>
          <w:bCs w:val="1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80" w:before="80" w:line="288" w:lineRule="auto"/>
        <w:jc w:val="center"/>
        <w:rPr>
          <w:b w:val="1"/>
          <w:bCs w:val="1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80" w:before="80" w:line="288" w:lineRule="auto"/>
        <w:jc w:val="center"/>
        <w:rPr>
          <w:b w:val="1"/>
          <w:bCs w:val="1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80" w:before="80" w:line="288" w:lineRule="auto"/>
        <w:jc w:val="center"/>
        <w:rPr>
          <w:b w:val="1"/>
          <w:bCs w:val="1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80" w:before="80" w:line="288" w:lineRule="auto"/>
        <w:jc w:val="center"/>
        <w:rPr>
          <w:b w:val="1"/>
          <w:bCs w:val="1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80" w:before="80" w:line="288" w:lineRule="auto"/>
        <w:jc w:val="center"/>
        <w:rPr>
          <w:b w:val="1"/>
          <w:bCs w:val="1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80" w:before="80" w:line="288" w:lineRule="auto"/>
        <w:jc w:val="center"/>
        <w:rPr>
          <w:b w:val="1"/>
          <w:bCs w:val="1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after="80" w:before="80" w:line="288" w:lineRule="auto"/>
        <w:jc w:val="center"/>
        <w:rPr>
          <w:b w:val="1"/>
          <w:bCs w:val="1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after="80" w:before="80" w:line="288" w:lineRule="auto"/>
        <w:jc w:val="left"/>
        <w:rPr>
          <w:b w:val="1"/>
          <w:bCs w:val="1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after="80" w:before="80" w:line="288" w:lineRule="auto"/>
        <w:jc w:val="left"/>
        <w:rPr>
          <w:b w:val="1"/>
          <w:bCs w:val="1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after="80" w:before="80" w:line="288" w:lineRule="auto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1. Постановка задачи.</w:t>
      </w:r>
    </w:p>
    <w:p w:rsidR="00000000" w:rsidDel="00000000" w:rsidP="00000000" w:rsidRDefault="00000000" w:rsidRPr="00000000" w14:paraId="00000023">
      <w:pPr>
        <w:numPr>
          <w:ilvl w:val="0"/>
          <w:numId w:val="2"/>
        </w:numPr>
        <w:spacing w:after="0" w:afterAutospacing="0" w:before="240" w:lineRule="auto"/>
        <w:ind w:left="720" w:hanging="360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Вычислить значение выражения при различных вещественных типах данных (float и double). Вычисления следует выполнять с использованием промежуточных переменных. Сравнить и объяснить полученные результаты.</w:t>
      </w:r>
    </w:p>
    <w:p w:rsidR="00000000" w:rsidDel="00000000" w:rsidP="00000000" w:rsidRDefault="00000000" w:rsidRPr="00000000" w14:paraId="00000024">
      <w:pPr>
        <w:numPr>
          <w:ilvl w:val="0"/>
          <w:numId w:val="2"/>
        </w:numPr>
        <w:spacing w:after="240" w:before="0" w:beforeAutospacing="0" w:lineRule="auto"/>
        <w:ind w:left="720" w:hanging="360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Вычислить значения выражений. Объяснить полученные результаты.</w:t>
      </w:r>
    </w:p>
    <w:p w:rsidR="00000000" w:rsidDel="00000000" w:rsidP="00000000" w:rsidRDefault="00000000" w:rsidRPr="00000000" w14:paraId="00000025">
      <w:pPr>
        <w:spacing w:after="80" w:before="80" w:line="288" w:lineRule="auto"/>
        <w:rPr>
          <w:b w:val="1"/>
          <w:bCs w:val="1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after="80" w:before="80" w:line="288" w:lineRule="auto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2. Анализ решения.</w:t>
      </w:r>
    </w:p>
    <w:p w:rsidR="00000000" w:rsidDel="00000000" w:rsidP="00000000" w:rsidRDefault="00000000" w:rsidRPr="00000000" w14:paraId="00000027">
      <w:pPr>
        <w:spacing w:after="80" w:before="80" w:line="288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№1</w:t>
      </w:r>
    </w:p>
    <w:p w:rsidR="00000000" w:rsidDel="00000000" w:rsidP="00000000" w:rsidRDefault="00000000" w:rsidRPr="00000000" w14:paraId="00000028">
      <w:pPr>
        <w:numPr>
          <w:ilvl w:val="0"/>
          <w:numId w:val="1"/>
        </w:numPr>
        <w:spacing w:after="0" w:afterAutospacing="0" w:before="80" w:line="288" w:lineRule="auto"/>
        <w:ind w:left="720" w:hanging="36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СУТЬ: В задании исследуем вычисление результата выражения для типов float и double. Основная цель - показать эффект потери точности при вычитании близких по значению больших чисел.</w:t>
      </w:r>
    </w:p>
    <w:p w:rsidR="00000000" w:rsidDel="00000000" w:rsidP="00000000" w:rsidRDefault="00000000" w:rsidRPr="00000000" w14:paraId="00000029">
      <w:pPr>
        <w:numPr>
          <w:ilvl w:val="0"/>
          <w:numId w:val="1"/>
        </w:numPr>
        <w:spacing w:after="0" w:afterAutospacing="0" w:before="0" w:beforeAutospacing="0" w:line="288" w:lineRule="auto"/>
        <w:ind w:left="720" w:hanging="36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ТИП FLOAT: Из-за ограниченности разрядной сетки мантиссы (всего 24 бита) двоичные представления дробных чисел и результаты их возведения в степень округляются. Когда вычисляется разность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fs - ss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(где промежуточные значения имеют порядок </w:t>
      </w:r>
      <m:oMath>
        <m:r>
          <w:rPr>
            <w:b w:val="1"/>
            <w:bCs w:val="1"/>
            <w:sz w:val="24"/>
            <w:szCs w:val="24"/>
          </w:rPr>
          <m:t xml:space="preserve">1</m:t>
        </m:r>
        <m:sSup>
          <m:sSupPr>
            <m:ctrlPr>
              <w:rPr>
                <w:b w:val="1"/>
                <w:bCs w:val="1"/>
                <w:sz w:val="24"/>
                <w:szCs w:val="24"/>
              </w:rPr>
            </m:ctrlPr>
          </m:sSupPr>
          <m:e>
            <m:r>
              <w:rPr>
                <w:b w:val="1"/>
                <w:bCs w:val="1"/>
                <w:sz w:val="24"/>
                <w:szCs w:val="24"/>
              </w:rPr>
              <m:t xml:space="preserve">0</m:t>
            </m:r>
          </m:e>
          <m:sup>
            <m:r>
              <w:rPr>
                <w:b w:val="1"/>
                <w:bCs w:val="1"/>
                <w:sz w:val="24"/>
                <w:szCs w:val="24"/>
              </w:rPr>
              <m:t xml:space="preserve">8</m:t>
            </m:r>
          </m:sup>
        </m:sSup>
      </m:oMath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), младшие разряды, содержащие полезную разницу, полностью «теряются» из-за нехватки бит. В результате разность обращается в нуль (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fd = 0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), что приводит к делению нуля и нулевому итогу (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sd = 0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).</w:t>
      </w:r>
    </w:p>
    <w:p w:rsidR="00000000" w:rsidDel="00000000" w:rsidP="00000000" w:rsidRDefault="00000000" w:rsidRPr="00000000" w14:paraId="0000002A">
      <w:pPr>
        <w:numPr>
          <w:ilvl w:val="0"/>
          <w:numId w:val="1"/>
        </w:numPr>
        <w:spacing w:after="80" w:before="0" w:beforeAutospacing="0" w:line="288" w:lineRule="auto"/>
        <w:ind w:left="720" w:hanging="36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ТИП DOUBLE: Удвоенный объем памяти под мантиссу (53 бита) позволяет сохранить гораздо больший объем значащих цифр. Благодаря этому тип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double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успешно удерживает микроскопический остаток от вычитания гигантских слагаемых, выдавая ненулевой, физически корректный результат и подтверждая правильность алгебраического тождества с высокой степенью точности.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pacing w:after="80" w:before="80" w:line="288" w:lineRule="auto"/>
        <w:ind w:left="0"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№2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80" w:line="288" w:lineRule="auto"/>
        <w:ind w:left="720" w:right="0" w:hanging="360"/>
        <w:jc w:val="left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СУТЬ: Задание направлено на практическое закрепление работы с унарными операторами, а также префиксными и постфиксными формами инкремента/декремента внутри составных арифметических и логических выражений.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88" w:lineRule="auto"/>
        <w:ind w:left="720" w:right="0" w:hanging="360"/>
        <w:jc w:val="left"/>
        <w:rPr>
          <w:b w:val="1"/>
          <w:bCs w:val="1"/>
          <w:sz w:val="23"/>
          <w:szCs w:val="23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Префиксная форма (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++n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) изменяет значение переменной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немедленно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— еще до того, как значение примет участие в вычислении всей цепочки выражения. Это позволяет жестко контролировать порядок изменения данных на каждом шаге.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beforeAutospacing="0" w:line="288" w:lineRule="auto"/>
        <w:ind w:left="720" w:right="0" w:hanging="360"/>
        <w:jc w:val="left"/>
        <w:rPr>
          <w:b w:val="1"/>
          <w:bCs w:val="1"/>
          <w:sz w:val="23"/>
          <w:szCs w:val="23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Постфиксные операции (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n++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,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m++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,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n--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) работают по принципу отложенного изменения: в текущем сравнении (например, операторе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&lt;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или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&gt;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) участвует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исходное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(старое) значение переменной, а само увеличение/уменьшение происходит на единицу сразу после вычисления подвыражения.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pacing w:after="80" w:before="80" w:line="288" w:lineRule="auto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3. Блок схема с вписанным кодом.</w:t>
      </w:r>
    </w:p>
    <w:p w:rsidR="00000000" w:rsidDel="00000000" w:rsidP="00000000" w:rsidRDefault="00000000" w:rsidRPr="00000000" w14:paraId="00000030">
      <w:pPr>
        <w:spacing w:after="80" w:before="80" w:line="288" w:lineRule="auto"/>
        <w:rPr>
          <w:b w:val="1"/>
          <w:bCs w:val="1"/>
          <w:sz w:val="23"/>
          <w:szCs w:val="23"/>
        </w:rPr>
      </w:pPr>
      <w:r w:rsidDel="00000000" w:rsidR="00000000" w:rsidRPr="00000000">
        <w:rPr>
          <w:b w:val="1"/>
          <w:bCs w:val="1"/>
          <w:sz w:val="23"/>
          <w:szCs w:val="23"/>
          <w:rtl w:val="0"/>
        </w:rPr>
        <w:t xml:space="preserve">№1</w:t>
      </w:r>
    </w:p>
    <w:p w:rsidR="00000000" w:rsidDel="00000000" w:rsidP="00000000" w:rsidRDefault="00000000" w:rsidRPr="00000000" w14:paraId="00000031">
      <w:pPr>
        <w:spacing w:after="80" w:before="80" w:line="288" w:lineRule="auto"/>
        <w:rPr>
          <w:b w:val="1"/>
          <w:bCs w:val="1"/>
          <w:sz w:val="23"/>
          <w:szCs w:val="23"/>
        </w:rPr>
      </w:pPr>
      <w:r w:rsidDel="00000000" w:rsidR="00000000" w:rsidRPr="00000000">
        <w:rPr>
          <w:b w:val="1"/>
          <w:bCs w:val="1"/>
          <w:sz w:val="23"/>
          <w:szCs w:val="23"/>
        </w:rPr>
        <w:drawing>
          <wp:inline distB="114300" distT="114300" distL="114300" distR="114300">
            <wp:extent cx="5731200" cy="4064000"/>
            <wp:effectExtent b="0" l="0" r="0" t="0"/>
            <wp:docPr id="3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064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pacing w:after="80" w:before="80" w:line="288" w:lineRule="auto"/>
        <w:rPr>
          <w:b w:val="1"/>
          <w:bCs w:val="1"/>
          <w:sz w:val="23"/>
          <w:szCs w:val="23"/>
        </w:rPr>
      </w:pPr>
      <w:r w:rsidDel="00000000" w:rsidR="00000000" w:rsidRPr="00000000">
        <w:rPr>
          <w:b w:val="1"/>
          <w:bCs w:val="1"/>
          <w:sz w:val="23"/>
          <w:szCs w:val="23"/>
          <w:rtl w:val="0"/>
        </w:rPr>
        <w:t xml:space="preserve">№2</w:t>
      </w:r>
    </w:p>
    <w:p w:rsidR="00000000" w:rsidDel="00000000" w:rsidP="00000000" w:rsidRDefault="00000000" w:rsidRPr="00000000" w14:paraId="00000033">
      <w:pPr>
        <w:spacing w:after="80" w:before="80" w:line="288" w:lineRule="auto"/>
        <w:rPr>
          <w:b w:val="1"/>
          <w:bCs w:val="1"/>
          <w:sz w:val="23"/>
          <w:szCs w:val="23"/>
        </w:rPr>
      </w:pPr>
      <w:r w:rsidDel="00000000" w:rsidR="00000000" w:rsidRPr="00000000">
        <w:rPr>
          <w:b w:val="1"/>
          <w:bCs w:val="1"/>
          <w:sz w:val="23"/>
          <w:szCs w:val="23"/>
        </w:rPr>
        <w:drawing>
          <wp:inline distB="114300" distT="114300" distL="114300" distR="114300">
            <wp:extent cx="2458427" cy="9139238"/>
            <wp:effectExtent b="0" l="0" r="0" t="0"/>
            <wp:docPr id="6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458427" cy="913923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after="80" w:before="80" w:line="288" w:lineRule="auto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4. Код.</w:t>
      </w:r>
    </w:p>
    <w:p w:rsidR="00000000" w:rsidDel="00000000" w:rsidP="00000000" w:rsidRDefault="00000000" w:rsidRPr="00000000" w14:paraId="00000035">
      <w:pPr>
        <w:spacing w:after="80" w:before="80" w:line="288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№1</w:t>
      </w:r>
    </w:p>
    <w:p w:rsidR="00000000" w:rsidDel="00000000" w:rsidP="00000000" w:rsidRDefault="00000000" w:rsidRPr="00000000" w14:paraId="00000036">
      <w:pPr>
        <w:spacing w:after="80" w:before="80" w:line="288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</w:rPr>
        <w:drawing>
          <wp:inline distB="114300" distT="114300" distL="114300" distR="114300">
            <wp:extent cx="5731200" cy="3962400"/>
            <wp:effectExtent b="0" l="0" r="0" t="0"/>
            <wp:docPr id="2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96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80" w:line="288" w:lineRule="auto"/>
        <w:ind w:left="0" w:right="0" w:firstLine="0"/>
        <w:jc w:val="left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№2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80" w:line="288" w:lineRule="auto"/>
        <w:ind w:left="0" w:right="0" w:firstLine="0"/>
        <w:jc w:val="left"/>
        <w:rPr>
          <w:b w:val="1"/>
          <w:bCs w:val="1"/>
          <w:sz w:val="23"/>
          <w:szCs w:val="23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 </w:t>
      </w:r>
      <w:r w:rsidDel="00000000" w:rsidR="00000000" w:rsidRPr="00000000">
        <w:rPr>
          <w:b w:val="1"/>
          <w:bCs w:val="1"/>
          <w:sz w:val="24"/>
          <w:szCs w:val="24"/>
        </w:rPr>
        <w:drawing>
          <wp:inline distB="114300" distT="114300" distL="114300" distR="114300">
            <wp:extent cx="5731200" cy="4597400"/>
            <wp:effectExtent b="0" l="0" r="0" t="0"/>
            <wp:docPr id="5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597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pacing w:after="80" w:before="80" w:line="288" w:lineRule="auto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5. Скриншоты.</w:t>
      </w:r>
    </w:p>
    <w:p w:rsidR="00000000" w:rsidDel="00000000" w:rsidP="00000000" w:rsidRDefault="00000000" w:rsidRPr="00000000" w14:paraId="0000003A">
      <w:pPr>
        <w:spacing w:after="80" w:before="80" w:line="288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№1</w:t>
      </w:r>
    </w:p>
    <w:p w:rsidR="00000000" w:rsidDel="00000000" w:rsidP="00000000" w:rsidRDefault="00000000" w:rsidRPr="00000000" w14:paraId="0000003B">
      <w:pPr>
        <w:spacing w:after="80" w:before="80" w:line="288" w:lineRule="auto"/>
        <w:rPr>
          <w:b w:val="1"/>
          <w:bCs w:val="1"/>
          <w:sz w:val="23"/>
          <w:szCs w:val="23"/>
        </w:rPr>
      </w:pPr>
      <w:r w:rsidDel="00000000" w:rsidR="00000000" w:rsidRPr="00000000">
        <w:rPr>
          <w:b w:val="1"/>
          <w:bCs w:val="1"/>
          <w:sz w:val="23"/>
          <w:szCs w:val="23"/>
        </w:rPr>
        <w:drawing>
          <wp:inline distB="114300" distT="114300" distL="114300" distR="114300">
            <wp:extent cx="1981200" cy="4629150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81200" cy="46291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spacing w:after="80" w:before="80" w:line="288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№2</w:t>
      </w:r>
    </w:p>
    <w:p w:rsidR="00000000" w:rsidDel="00000000" w:rsidP="00000000" w:rsidRDefault="00000000" w:rsidRPr="00000000" w14:paraId="0000003D">
      <w:pPr>
        <w:spacing w:after="80" w:before="80" w:line="288" w:lineRule="auto"/>
        <w:rPr>
          <w:b w:val="1"/>
          <w:bCs w:val="1"/>
          <w:sz w:val="23"/>
          <w:szCs w:val="23"/>
        </w:rPr>
      </w:pPr>
      <w:r w:rsidDel="00000000" w:rsidR="00000000" w:rsidRPr="00000000">
        <w:rPr>
          <w:b w:val="1"/>
          <w:bCs w:val="1"/>
          <w:sz w:val="23"/>
          <w:szCs w:val="23"/>
        </w:rPr>
        <w:drawing>
          <wp:inline distB="114300" distT="114300" distL="114300" distR="114300">
            <wp:extent cx="5676900" cy="1352550"/>
            <wp:effectExtent b="0" l="0" r="0" t="0"/>
            <wp:docPr id="4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76900" cy="13525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80" w:line="288" w:lineRule="auto"/>
        <w:ind w:left="0" w:right="0" w:firstLine="0"/>
        <w:jc w:val="left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6. Выводы.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80" w:line="288" w:lineRule="auto"/>
        <w:ind w:left="0" w:right="0" w:firstLine="0"/>
        <w:jc w:val="left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№1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80" w:line="288" w:lineRule="auto"/>
        <w:ind w:left="0" w:right="0" w:firstLine="0"/>
        <w:jc w:val="left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Из-за ограниченной разрядной сетки мантиссы (24 бита у float и 6-7 значащих цифр против 53 бита у double и 15-17 значащих цифр), при вычитании близких по значению больших чисел (fd = fs - ss) тип float теряет младшие разряды и округляет разницу до нуля.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80" w:line="288" w:lineRule="auto"/>
        <w:ind w:left="0" w:right="0" w:firstLine="0"/>
        <w:jc w:val="left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Тип double за счет большей точности сохраняет этот «хвост» погрешности,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80" w:line="288" w:lineRule="auto"/>
        <w:ind w:left="0" w:right="0" w:firstLine="0"/>
        <w:jc w:val="left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позволяя получить корректный ненулевой результат.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80" w:line="288" w:lineRule="auto"/>
        <w:ind w:left="0" w:right="0" w:firstLine="0"/>
        <w:jc w:val="left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№2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80" w:line="288" w:lineRule="auto"/>
        <w:ind w:left="0" w:right="0" w:firstLine="0"/>
        <w:jc w:val="left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Префиксные операции (++n, --n) меняют значение переменной ДО её участия в выражении, а постфиксные (n++, n--) используют старое значение, меняя его ПОСЛЕ вычисления.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80" w:line="288" w:lineRule="auto"/>
        <w:ind w:left="0" w:right="0" w:firstLine="0"/>
        <w:jc w:val="left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Использование инкрементов/декрементов внутри сложных выражений требует аккуратности, так как порядок вычислений может приводить к неочевидным результатам.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80" w:line="288" w:lineRule="auto"/>
        <w:ind w:left="0" w:right="0" w:firstLine="0"/>
        <w:jc w:val="left"/>
        <w:rPr>
          <w:b w:val="1"/>
          <w:bCs w:val="1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spacing w:after="80" w:before="80" w:line="288" w:lineRule="auto"/>
        <w:rPr>
          <w:b w:val="1"/>
          <w:bCs w:val="1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spacing w:after="80" w:before="80" w:line="288" w:lineRule="auto"/>
        <w:jc w:val="center"/>
        <w:rPr>
          <w:b w:val="1"/>
          <w:bCs w:val="1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image" Target="media/image1.png"/><Relationship Id="rId10" Type="http://schemas.openxmlformats.org/officeDocument/2006/relationships/image" Target="media/image2.png"/><Relationship Id="rId9" Type="http://schemas.openxmlformats.org/officeDocument/2006/relationships/image" Target="media/image5.png"/><Relationship Id="rId5" Type="http://schemas.openxmlformats.org/officeDocument/2006/relationships/styles" Target="styles.xml"/><Relationship Id="rId6" Type="http://schemas.openxmlformats.org/officeDocument/2006/relationships/image" Target="media/image4.png"/><Relationship Id="rId7" Type="http://schemas.openxmlformats.org/officeDocument/2006/relationships/image" Target="media/image3.png"/><Relationship Id="rId8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