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E183D" w14:textId="375F4DFB" w:rsidR="00BB0DDD" w:rsidRPr="00842173" w:rsidRDefault="007F7C70" w:rsidP="00842173">
      <w:pPr>
        <w:pStyle w:val="Title"/>
        <w:jc w:val="center"/>
        <w:rPr>
          <w:sz w:val="48"/>
          <w:szCs w:val="48"/>
        </w:rPr>
      </w:pPr>
      <w:r w:rsidRPr="00842173">
        <w:rPr>
          <w:sz w:val="48"/>
          <w:szCs w:val="48"/>
        </w:rPr>
        <w:t xml:space="preserve">AQD–FMO </w:t>
      </w:r>
      <w:r w:rsidR="00842173" w:rsidRPr="00842173">
        <w:rPr>
          <w:sz w:val="48"/>
          <w:szCs w:val="48"/>
        </w:rPr>
        <w:t xml:space="preserve">PR Documents </w:t>
      </w:r>
      <w:r w:rsidRPr="00842173">
        <w:rPr>
          <w:sz w:val="48"/>
          <w:szCs w:val="48"/>
        </w:rPr>
        <w:t>Comparison Matrix</w:t>
      </w:r>
    </w:p>
    <w:p w14:paraId="4BB4C668" w14:textId="5A08A57E" w:rsidR="00BB0DDD" w:rsidRDefault="007F7C70">
      <w:pPr>
        <w:pStyle w:val="Heading1"/>
      </w:pPr>
      <w:r>
        <w:t xml:space="preserve">GPC Supplies/Services </w:t>
      </w:r>
      <w:r w:rsidR="00FE1041">
        <w:t xml:space="preserve">to include informational conferences </w:t>
      </w:r>
      <w:r>
        <w:t>(≤ $15K)</w:t>
      </w:r>
    </w:p>
    <w:tbl>
      <w:tblPr>
        <w:tblStyle w:val="TableGrid"/>
        <w:tblW w:w="0" w:type="auto"/>
        <w:jc w:val="center"/>
        <w:tblLook w:val="04A0" w:firstRow="1" w:lastRow="0" w:firstColumn="1" w:lastColumn="0" w:noHBand="0" w:noVBand="1"/>
      </w:tblPr>
      <w:tblGrid>
        <w:gridCol w:w="2326"/>
        <w:gridCol w:w="2314"/>
        <w:gridCol w:w="2340"/>
        <w:gridCol w:w="2370"/>
      </w:tblGrid>
      <w:tr w:rsidR="00BB0DDD" w14:paraId="4CCBAF84" w14:textId="77777777">
        <w:trPr>
          <w:jc w:val="center"/>
        </w:trPr>
        <w:tc>
          <w:tcPr>
            <w:tcW w:w="2340" w:type="dxa"/>
            <w:shd w:val="clear" w:color="auto" w:fill="B7DEE8"/>
          </w:tcPr>
          <w:p w14:paraId="712C7359" w14:textId="77777777" w:rsidR="00BB0DDD" w:rsidRPr="00842173" w:rsidRDefault="007F7C70">
            <w:pPr>
              <w:rPr>
                <w:b/>
                <w:bCs/>
              </w:rPr>
            </w:pPr>
            <w:r w:rsidRPr="00842173">
              <w:rPr>
                <w:b/>
                <w:bCs/>
              </w:rPr>
              <w:t>Requirement Category</w:t>
            </w:r>
          </w:p>
        </w:tc>
        <w:tc>
          <w:tcPr>
            <w:tcW w:w="2340" w:type="dxa"/>
            <w:shd w:val="clear" w:color="auto" w:fill="B7DEE8"/>
          </w:tcPr>
          <w:p w14:paraId="515208EE" w14:textId="77777777" w:rsidR="00BB0DDD" w:rsidRPr="00842173" w:rsidRDefault="007F7C70">
            <w:pPr>
              <w:rPr>
                <w:b/>
                <w:bCs/>
              </w:rPr>
            </w:pPr>
            <w:r w:rsidRPr="00842173">
              <w:rPr>
                <w:b/>
                <w:bCs/>
              </w:rPr>
              <w:t>Similarities (Alignment)</w:t>
            </w:r>
          </w:p>
        </w:tc>
        <w:tc>
          <w:tcPr>
            <w:tcW w:w="2340" w:type="dxa"/>
            <w:shd w:val="clear" w:color="auto" w:fill="B7DEE8"/>
          </w:tcPr>
          <w:p w14:paraId="532D6601" w14:textId="77777777" w:rsidR="00BB0DDD" w:rsidRPr="00842173" w:rsidRDefault="007F7C70">
            <w:pPr>
              <w:rPr>
                <w:b/>
                <w:bCs/>
              </w:rPr>
            </w:pPr>
            <w:r w:rsidRPr="00842173">
              <w:rPr>
                <w:b/>
                <w:bCs/>
              </w:rPr>
              <w:t>Differences (Gaps &amp; Specifics)</w:t>
            </w:r>
          </w:p>
        </w:tc>
        <w:tc>
          <w:tcPr>
            <w:tcW w:w="2340" w:type="dxa"/>
            <w:shd w:val="clear" w:color="auto" w:fill="B7DEE8"/>
          </w:tcPr>
          <w:p w14:paraId="0FAF2283" w14:textId="77777777" w:rsidR="00BB0DDD" w:rsidRPr="00842173" w:rsidRDefault="007F7C70">
            <w:pPr>
              <w:rPr>
                <w:b/>
                <w:bCs/>
              </w:rPr>
            </w:pPr>
            <w:r w:rsidRPr="00842173">
              <w:rPr>
                <w:b/>
                <w:bCs/>
              </w:rPr>
              <w:t>Consensus</w:t>
            </w:r>
          </w:p>
        </w:tc>
      </w:tr>
      <w:tr w:rsidR="00BB0DDD" w14:paraId="0B71152F" w14:textId="77777777" w:rsidTr="00842173">
        <w:trPr>
          <w:jc w:val="center"/>
        </w:trPr>
        <w:tc>
          <w:tcPr>
            <w:tcW w:w="2340" w:type="dxa"/>
            <w:shd w:val="clear" w:color="auto" w:fill="B7DEE8"/>
          </w:tcPr>
          <w:p w14:paraId="3D193012" w14:textId="77777777" w:rsidR="00BB0DDD" w:rsidRDefault="007F7C70">
            <w:r>
              <w:t>Mandatory Documents</w:t>
            </w:r>
          </w:p>
        </w:tc>
        <w:tc>
          <w:tcPr>
            <w:tcW w:w="2340" w:type="dxa"/>
          </w:tcPr>
          <w:p w14:paraId="0A560992" w14:textId="0306F252" w:rsidR="00BB0DDD" w:rsidRDefault="007F7C70">
            <w:r>
              <w:t xml:space="preserve">Both require the </w:t>
            </w:r>
            <w:r w:rsidR="000B390C">
              <w:t>IG Form 4100.33-1</w:t>
            </w:r>
            <w:r>
              <w:t>.</w:t>
            </w:r>
          </w:p>
        </w:tc>
        <w:tc>
          <w:tcPr>
            <w:tcW w:w="2340" w:type="dxa"/>
          </w:tcPr>
          <w:p w14:paraId="21B9D027" w14:textId="23016D84" w:rsidR="00BB0DDD" w:rsidRDefault="007F7C70" w:rsidP="00BB2B68">
            <w:pPr>
              <w:ind w:left="360"/>
            </w:pPr>
            <w:r>
              <w:t>FMO allows 1-line total if quote has multiple lines.</w:t>
            </w:r>
            <w:r w:rsidR="009F587F">
              <w:br/>
            </w:r>
          </w:p>
        </w:tc>
        <w:tc>
          <w:tcPr>
            <w:tcW w:w="2340" w:type="dxa"/>
          </w:tcPr>
          <w:p w14:paraId="07F4B307" w14:textId="0D7F9DF1" w:rsidR="00BB0DDD" w:rsidRDefault="00C607DA">
            <w:r>
              <w:t>Agree</w:t>
            </w:r>
            <w:r w:rsidR="00A83FF9">
              <w:t xml:space="preserve">. </w:t>
            </w:r>
            <w:r w:rsidR="000B390C">
              <w:t>IG Form 4100.33-1</w:t>
            </w:r>
            <w:r w:rsidR="000B390C">
              <w:t xml:space="preserve"> </w:t>
            </w:r>
            <w:r w:rsidR="0034081D">
              <w:t>is required.</w:t>
            </w:r>
            <w:r w:rsidR="00951336">
              <w:t xml:space="preserve"> One line item on 4100 is okay if quote is broken down with multiple lines.</w:t>
            </w:r>
          </w:p>
          <w:p w14:paraId="6F2FACD6" w14:textId="77777777" w:rsidR="00575D7C" w:rsidRDefault="00575D7C"/>
          <w:p w14:paraId="70731ECA" w14:textId="7E7836E0" w:rsidR="00575D7C" w:rsidRDefault="00575D7C">
            <w:r>
              <w:t xml:space="preserve">For training and conferences, use SF-182. </w:t>
            </w:r>
          </w:p>
        </w:tc>
      </w:tr>
      <w:tr w:rsidR="00BB0DDD" w14:paraId="37A751D9" w14:textId="77777777" w:rsidTr="00842173">
        <w:trPr>
          <w:jc w:val="center"/>
        </w:trPr>
        <w:tc>
          <w:tcPr>
            <w:tcW w:w="2340" w:type="dxa"/>
            <w:shd w:val="clear" w:color="auto" w:fill="B7DEE8"/>
          </w:tcPr>
          <w:p w14:paraId="0C4671D6" w14:textId="77777777" w:rsidR="00BB0DDD" w:rsidRDefault="007F7C70">
            <w:r>
              <w:t>Price/Cost Substantiation</w:t>
            </w:r>
          </w:p>
        </w:tc>
        <w:tc>
          <w:tcPr>
            <w:tcW w:w="2340" w:type="dxa"/>
          </w:tcPr>
          <w:p w14:paraId="0589D658" w14:textId="77777777" w:rsidR="00BB0DDD" w:rsidRDefault="007F7C70">
            <w:r>
              <w:t>Both require a quote.</w:t>
            </w:r>
          </w:p>
        </w:tc>
        <w:tc>
          <w:tcPr>
            <w:tcW w:w="2340" w:type="dxa"/>
          </w:tcPr>
          <w:p w14:paraId="13F098E8" w14:textId="77777777" w:rsidR="00BB0DDD" w:rsidRDefault="007F7C70">
            <w:r>
              <w:t xml:space="preserve">FMO requires quote </w:t>
            </w:r>
            <w:r w:rsidRPr="00C607DA">
              <w:rPr>
                <w:b/>
                <w:bCs/>
              </w:rPr>
              <w:t>within 30 days</w:t>
            </w:r>
            <w:r>
              <w:t>; AQD accepts screenshots/catalog prices.</w:t>
            </w:r>
          </w:p>
        </w:tc>
        <w:tc>
          <w:tcPr>
            <w:tcW w:w="2340" w:type="dxa"/>
          </w:tcPr>
          <w:p w14:paraId="710FF772" w14:textId="6E5E4942" w:rsidR="00E325D2" w:rsidRDefault="00E325D2" w:rsidP="00E325D2">
            <w:r>
              <w:t>Agree</w:t>
            </w:r>
            <w:r w:rsidR="00951336">
              <w:t>.</w:t>
            </w:r>
            <w:r>
              <w:t xml:space="preserve"> </w:t>
            </w:r>
            <w:r w:rsidR="00951336">
              <w:t>R</w:t>
            </w:r>
            <w:r>
              <w:t xml:space="preserve">equires quote from </w:t>
            </w:r>
            <w:r w:rsidR="00735640">
              <w:t>vendor</w:t>
            </w:r>
            <w:r w:rsidR="006D4E6C">
              <w:t>.</w:t>
            </w:r>
            <w:r w:rsidR="006C7C4F">
              <w:br/>
            </w:r>
            <w:r w:rsidR="006C7C4F">
              <w:br/>
            </w:r>
            <w:r w:rsidR="00735640">
              <w:t xml:space="preserve">Quote Defined: </w:t>
            </w:r>
            <w:r w:rsidR="00735640" w:rsidRPr="00785971">
              <w:t>Any verifiable documentation displaying current, valid pricing for a course, supply, or service. Valid forms of a quote include:</w:t>
            </w:r>
            <w:r w:rsidR="00735640">
              <w:t xml:space="preserve"> </w:t>
            </w:r>
            <w:r w:rsidR="00735640" w:rsidRPr="00785971">
              <w:t>1. Active vendor public website screenshots.</w:t>
            </w:r>
            <w:r w:rsidR="00735640">
              <w:t xml:space="preserve"> </w:t>
            </w:r>
            <w:r w:rsidR="00735640" w:rsidRPr="00785971">
              <w:t>2. Printed pages from a current catalog or brochure.</w:t>
            </w:r>
            <w:r w:rsidR="00735640">
              <w:t xml:space="preserve"> </w:t>
            </w:r>
            <w:r w:rsidR="00735640" w:rsidRPr="00785971">
              <w:t>3. Shopping cart or registration checkout screenshots.</w:t>
            </w:r>
            <w:r w:rsidR="00735640">
              <w:t xml:space="preserve"> </w:t>
            </w:r>
            <w:r w:rsidR="00735640" w:rsidRPr="00785971">
              <w:t xml:space="preserve">4. </w:t>
            </w:r>
            <w:r w:rsidR="00FA6611">
              <w:t>F</w:t>
            </w:r>
            <w:r w:rsidR="00735640" w:rsidRPr="00785971">
              <w:t>ormal vendor quotes.</w:t>
            </w:r>
            <w:r w:rsidR="00735640">
              <w:t xml:space="preserve"> </w:t>
            </w:r>
            <w:r w:rsidR="00735640" w:rsidRPr="00785971">
              <w:rPr>
                <w:i/>
                <w:iCs/>
              </w:rPr>
              <w:t xml:space="preserve">All quotes </w:t>
            </w:r>
            <w:r w:rsidR="00735640" w:rsidRPr="00785971">
              <w:rPr>
                <w:i/>
                <w:iCs/>
              </w:rPr>
              <w:lastRenderedPageBreak/>
              <w:t>must clearly show the vendor name, course title/description</w:t>
            </w:r>
            <w:r w:rsidR="00FA6611">
              <w:rPr>
                <w:i/>
                <w:iCs/>
              </w:rPr>
              <w:t xml:space="preserve"> (if training)</w:t>
            </w:r>
            <w:r w:rsidR="00735640" w:rsidRPr="00785971">
              <w:rPr>
                <w:i/>
                <w:iCs/>
              </w:rPr>
              <w:t xml:space="preserve"> (or item description</w:t>
            </w:r>
            <w:r w:rsidR="00FA6611">
              <w:rPr>
                <w:i/>
                <w:iCs/>
              </w:rPr>
              <w:t xml:space="preserve"> (if supply/service)</w:t>
            </w:r>
            <w:r w:rsidR="00735640" w:rsidRPr="00785971">
              <w:rPr>
                <w:i/>
                <w:iCs/>
              </w:rPr>
              <w:t>), unit price, and the course begin date (specifically for instructor-led training).</w:t>
            </w:r>
          </w:p>
          <w:p w14:paraId="1026B2D5" w14:textId="68A3D298" w:rsidR="00CF714F" w:rsidRDefault="00CF714F"/>
        </w:tc>
      </w:tr>
      <w:tr w:rsidR="00BB0DDD" w14:paraId="4C849899" w14:textId="77777777" w:rsidTr="00842173">
        <w:trPr>
          <w:jc w:val="center"/>
        </w:trPr>
        <w:tc>
          <w:tcPr>
            <w:tcW w:w="2340" w:type="dxa"/>
            <w:shd w:val="clear" w:color="auto" w:fill="B7DEE8"/>
          </w:tcPr>
          <w:p w14:paraId="28FBBBB7" w14:textId="77777777" w:rsidR="00BB0DDD" w:rsidRDefault="007F7C70">
            <w:r>
              <w:lastRenderedPageBreak/>
              <w:t>Technical/Scope Documents</w:t>
            </w:r>
          </w:p>
        </w:tc>
        <w:tc>
          <w:tcPr>
            <w:tcW w:w="2340" w:type="dxa"/>
          </w:tcPr>
          <w:p w14:paraId="5C5D12B4" w14:textId="77777777" w:rsidR="00BB0DDD" w:rsidRDefault="007F7C70">
            <w:r>
              <w:t>Neither requires tech docs.</w:t>
            </w:r>
          </w:p>
        </w:tc>
        <w:tc>
          <w:tcPr>
            <w:tcW w:w="2340" w:type="dxa"/>
          </w:tcPr>
          <w:p w14:paraId="79A35835" w14:textId="77777777" w:rsidR="00BB0DDD" w:rsidRDefault="007F7C70">
            <w:r>
              <w:t>FMO requires memos/forms for exceptions.</w:t>
            </w:r>
          </w:p>
        </w:tc>
        <w:tc>
          <w:tcPr>
            <w:tcW w:w="2340" w:type="dxa"/>
          </w:tcPr>
          <w:p w14:paraId="0A7BDAC6" w14:textId="2368153D" w:rsidR="00BB0DDD" w:rsidRDefault="0064648A">
            <w:r>
              <w:t>Agree</w:t>
            </w:r>
            <w:r w:rsidR="00FC44F3">
              <w:t>. Only for exception to policy.</w:t>
            </w:r>
            <w:r>
              <w:t xml:space="preserve"> </w:t>
            </w:r>
            <w:r w:rsidR="0033065A">
              <w:t>“Exception to policy”</w:t>
            </w:r>
            <w:r>
              <w:t xml:space="preserve"> example: </w:t>
            </w:r>
            <w:r w:rsidR="00FC44F3">
              <w:t xml:space="preserve">DAI </w:t>
            </w:r>
            <w:r>
              <w:t>Blackout Memo</w:t>
            </w:r>
            <w:r w:rsidR="00FC44F3">
              <w:t>s</w:t>
            </w:r>
            <w:r w:rsidR="00BF0FFF">
              <w:t>, exception to personal property</w:t>
            </w:r>
            <w:r w:rsidR="00626FC8">
              <w:t xml:space="preserve">: </w:t>
            </w:r>
            <w:r w:rsidR="004577BE">
              <w:t>f</w:t>
            </w:r>
            <w:r w:rsidR="00626FC8">
              <w:t>ood samples/water/hand sanitizer</w:t>
            </w:r>
            <w:r w:rsidR="004577BE">
              <w:t>/PPE</w:t>
            </w:r>
          </w:p>
        </w:tc>
      </w:tr>
      <w:tr w:rsidR="00BB0DDD" w14:paraId="71E8094D" w14:textId="77777777" w:rsidTr="00842173">
        <w:trPr>
          <w:jc w:val="center"/>
        </w:trPr>
        <w:tc>
          <w:tcPr>
            <w:tcW w:w="2340" w:type="dxa"/>
            <w:shd w:val="clear" w:color="auto" w:fill="B7DEE8"/>
          </w:tcPr>
          <w:p w14:paraId="15DF080A" w14:textId="5A0C9C6E" w:rsidR="00BB0DDD" w:rsidRDefault="007F7C70">
            <w:r>
              <w:t xml:space="preserve">Common </w:t>
            </w:r>
            <w:r w:rsidR="000B390C">
              <w:t>PR Issues</w:t>
            </w:r>
          </w:p>
        </w:tc>
        <w:tc>
          <w:tcPr>
            <w:tcW w:w="2340" w:type="dxa"/>
          </w:tcPr>
          <w:p w14:paraId="28443509" w14:textId="77777777" w:rsidR="00BB0DDD" w:rsidRDefault="007F7C70">
            <w:r>
              <w:t>Qty/estimate mismatch; expired quotes.</w:t>
            </w:r>
          </w:p>
        </w:tc>
        <w:tc>
          <w:tcPr>
            <w:tcW w:w="2340" w:type="dxa"/>
          </w:tcPr>
          <w:p w14:paraId="5BB36618" w14:textId="77777777" w:rsidR="00BB0DDD" w:rsidRDefault="007F7C70">
            <w:r>
              <w:t>FMO adds admin flags: obj class errors, missing sigs, DAI mismatch, shipping issues, CC fees.</w:t>
            </w:r>
          </w:p>
        </w:tc>
        <w:tc>
          <w:tcPr>
            <w:tcW w:w="2340" w:type="dxa"/>
          </w:tcPr>
          <w:p w14:paraId="3DFFDCCE" w14:textId="08BFC31A" w:rsidR="00BB0DDD" w:rsidRDefault="0004761A">
            <w:r>
              <w:t>Agree</w:t>
            </w:r>
            <w:r w:rsidR="004577BE">
              <w:t xml:space="preserve">. </w:t>
            </w:r>
          </w:p>
          <w:p w14:paraId="2DBC9D20" w14:textId="77777777" w:rsidR="00E43EB7" w:rsidRDefault="00E43EB7"/>
          <w:p w14:paraId="0C60A008" w14:textId="0A1F8707" w:rsidR="00E43EB7" w:rsidRDefault="00EF59D1">
            <w:r>
              <w:t xml:space="preserve">Responsibility of FMO </w:t>
            </w:r>
            <w:r w:rsidR="00C76947">
              <w:t>to review obj class and can change it</w:t>
            </w:r>
            <w:r>
              <w:t xml:space="preserve">. Not the cardholder. </w:t>
            </w:r>
          </w:p>
        </w:tc>
      </w:tr>
    </w:tbl>
    <w:p w14:paraId="6DB9CA3A" w14:textId="77777777" w:rsidR="00BB0DDD" w:rsidRDefault="007F7C70">
      <w:r>
        <w:br w:type="page"/>
      </w:r>
    </w:p>
    <w:p w14:paraId="0B900BA2" w14:textId="26CD5C85" w:rsidR="00BB0DDD" w:rsidRDefault="00FE1041">
      <w:pPr>
        <w:pStyle w:val="Heading1"/>
      </w:pPr>
      <w:r>
        <w:lastRenderedPageBreak/>
        <w:t xml:space="preserve">Contract </w:t>
      </w:r>
      <w:r w:rsidR="007F7C70">
        <w:t>Ordering Official</w:t>
      </w:r>
      <w:r>
        <w:t xml:space="preserve"> to include Training Conferences</w:t>
      </w:r>
      <w:r w:rsidR="007F7C70">
        <w:t xml:space="preserve"> (&lt; $25K – </w:t>
      </w:r>
      <w:r>
        <w:t xml:space="preserve">Against </w:t>
      </w:r>
      <w:r w:rsidR="007F7C70">
        <w:t>Existing Contract)</w:t>
      </w:r>
      <w:r w:rsidR="00D17903">
        <w:t xml:space="preserve"> (also includes Group Training above $15K but less than $25K against existing contract)</w:t>
      </w:r>
    </w:p>
    <w:tbl>
      <w:tblPr>
        <w:tblStyle w:val="TableGrid"/>
        <w:tblW w:w="0" w:type="auto"/>
        <w:jc w:val="center"/>
        <w:tblLook w:val="04A0" w:firstRow="1" w:lastRow="0" w:firstColumn="1" w:lastColumn="0" w:noHBand="0" w:noVBand="1"/>
      </w:tblPr>
      <w:tblGrid>
        <w:gridCol w:w="2338"/>
        <w:gridCol w:w="2335"/>
        <w:gridCol w:w="2340"/>
        <w:gridCol w:w="2337"/>
      </w:tblGrid>
      <w:tr w:rsidR="00BB0DDD" w14:paraId="6D5B63B8" w14:textId="77777777" w:rsidTr="00117856">
        <w:trPr>
          <w:jc w:val="center"/>
        </w:trPr>
        <w:tc>
          <w:tcPr>
            <w:tcW w:w="2338" w:type="dxa"/>
            <w:shd w:val="clear" w:color="auto" w:fill="B7DEE8"/>
          </w:tcPr>
          <w:p w14:paraId="301B035E" w14:textId="77777777" w:rsidR="00BB0DDD" w:rsidRPr="00842173" w:rsidRDefault="007F7C70">
            <w:pPr>
              <w:rPr>
                <w:b/>
                <w:bCs/>
              </w:rPr>
            </w:pPr>
            <w:r w:rsidRPr="00842173">
              <w:rPr>
                <w:b/>
                <w:bCs/>
              </w:rPr>
              <w:t>Requirement Category</w:t>
            </w:r>
          </w:p>
        </w:tc>
        <w:tc>
          <w:tcPr>
            <w:tcW w:w="2335" w:type="dxa"/>
            <w:shd w:val="clear" w:color="auto" w:fill="B7DEE8"/>
          </w:tcPr>
          <w:p w14:paraId="175D0BDC" w14:textId="77777777" w:rsidR="00BB0DDD" w:rsidRPr="00842173" w:rsidRDefault="007F7C70">
            <w:pPr>
              <w:rPr>
                <w:b/>
                <w:bCs/>
              </w:rPr>
            </w:pPr>
            <w:r w:rsidRPr="00842173">
              <w:rPr>
                <w:b/>
                <w:bCs/>
              </w:rPr>
              <w:t>Similarities (Alignment)</w:t>
            </w:r>
          </w:p>
        </w:tc>
        <w:tc>
          <w:tcPr>
            <w:tcW w:w="2340" w:type="dxa"/>
            <w:shd w:val="clear" w:color="auto" w:fill="B7DEE8"/>
          </w:tcPr>
          <w:p w14:paraId="679CC12C" w14:textId="77777777" w:rsidR="00BB0DDD" w:rsidRPr="00842173" w:rsidRDefault="007F7C70">
            <w:pPr>
              <w:rPr>
                <w:b/>
                <w:bCs/>
              </w:rPr>
            </w:pPr>
            <w:r w:rsidRPr="00842173">
              <w:rPr>
                <w:b/>
                <w:bCs/>
              </w:rPr>
              <w:t>Differences (Gaps &amp; Specifics)</w:t>
            </w:r>
          </w:p>
        </w:tc>
        <w:tc>
          <w:tcPr>
            <w:tcW w:w="2337" w:type="dxa"/>
            <w:shd w:val="clear" w:color="auto" w:fill="B7DEE8"/>
          </w:tcPr>
          <w:p w14:paraId="03ABB56A" w14:textId="77777777" w:rsidR="00BB0DDD" w:rsidRPr="00842173" w:rsidRDefault="007F7C70">
            <w:pPr>
              <w:rPr>
                <w:b/>
                <w:bCs/>
              </w:rPr>
            </w:pPr>
            <w:r w:rsidRPr="00842173">
              <w:rPr>
                <w:b/>
                <w:bCs/>
              </w:rPr>
              <w:t>Consensus</w:t>
            </w:r>
          </w:p>
        </w:tc>
      </w:tr>
      <w:tr w:rsidR="00BB0DDD" w14:paraId="5DFCFA65" w14:textId="77777777" w:rsidTr="00117856">
        <w:trPr>
          <w:jc w:val="center"/>
        </w:trPr>
        <w:tc>
          <w:tcPr>
            <w:tcW w:w="2338" w:type="dxa"/>
            <w:shd w:val="clear" w:color="auto" w:fill="B7DEE8"/>
          </w:tcPr>
          <w:p w14:paraId="660D7D3B" w14:textId="77777777" w:rsidR="00BB0DDD" w:rsidRDefault="007F7C70">
            <w:r>
              <w:t>Mandatory Documents</w:t>
            </w:r>
          </w:p>
        </w:tc>
        <w:tc>
          <w:tcPr>
            <w:tcW w:w="2335" w:type="dxa"/>
          </w:tcPr>
          <w:p w14:paraId="2E8A3626" w14:textId="3C541F82" w:rsidR="00BB0DDD" w:rsidRDefault="007F7C70">
            <w:r>
              <w:t xml:space="preserve">Both require </w:t>
            </w:r>
            <w:r w:rsidR="000B390C">
              <w:t xml:space="preserve">IG Form </w:t>
            </w:r>
            <w:r>
              <w:t>4100</w:t>
            </w:r>
            <w:r w:rsidR="000B390C">
              <w:t>.33-1</w:t>
            </w:r>
            <w:r>
              <w:t>.</w:t>
            </w:r>
          </w:p>
        </w:tc>
        <w:tc>
          <w:tcPr>
            <w:tcW w:w="2340" w:type="dxa"/>
          </w:tcPr>
          <w:p w14:paraId="074C10FF" w14:textId="77777777" w:rsidR="00BB0DDD" w:rsidRDefault="007F7C70">
            <w:r>
              <w:t>No major differences.</w:t>
            </w:r>
          </w:p>
        </w:tc>
        <w:tc>
          <w:tcPr>
            <w:tcW w:w="2337" w:type="dxa"/>
          </w:tcPr>
          <w:p w14:paraId="0C34BB2A" w14:textId="0C8C7138" w:rsidR="00BB0DDD" w:rsidRDefault="00EF59D1">
            <w:r>
              <w:t>Agree. 4100 is required. One line item on 4100 is okay if quote is broken down with multiple lines.</w:t>
            </w:r>
            <w:r w:rsidR="00575D7C">
              <w:br/>
            </w:r>
            <w:r w:rsidR="00575D7C">
              <w:br/>
              <w:t xml:space="preserve">For training and Conferences, use SF-182. </w:t>
            </w:r>
          </w:p>
        </w:tc>
      </w:tr>
      <w:tr w:rsidR="00BB0DDD" w14:paraId="3C64473E" w14:textId="77777777" w:rsidTr="00117856">
        <w:trPr>
          <w:jc w:val="center"/>
        </w:trPr>
        <w:tc>
          <w:tcPr>
            <w:tcW w:w="2338" w:type="dxa"/>
            <w:shd w:val="clear" w:color="auto" w:fill="B7DEE8"/>
          </w:tcPr>
          <w:p w14:paraId="4D1EE11D" w14:textId="77777777" w:rsidR="00BB0DDD" w:rsidRDefault="007F7C70">
            <w:r>
              <w:t>Price/Cost Substantiation</w:t>
            </w:r>
          </w:p>
        </w:tc>
        <w:tc>
          <w:tcPr>
            <w:tcW w:w="2335" w:type="dxa"/>
          </w:tcPr>
          <w:p w14:paraId="34AEE902" w14:textId="602297F5" w:rsidR="00BB0DDD" w:rsidRDefault="007F7C70">
            <w:r>
              <w:t>Both require a quote</w:t>
            </w:r>
            <w:r w:rsidR="00D46B25">
              <w:t xml:space="preserve"> </w:t>
            </w:r>
          </w:p>
        </w:tc>
        <w:tc>
          <w:tcPr>
            <w:tcW w:w="2340" w:type="dxa"/>
          </w:tcPr>
          <w:p w14:paraId="352DB28A" w14:textId="77777777" w:rsidR="00BB0DDD" w:rsidRDefault="007F7C70">
            <w:r>
              <w:t>AQD accepts screenshots/catalog prices.</w:t>
            </w:r>
          </w:p>
        </w:tc>
        <w:tc>
          <w:tcPr>
            <w:tcW w:w="2337" w:type="dxa"/>
          </w:tcPr>
          <w:p w14:paraId="3527368B" w14:textId="567D648B" w:rsidR="001522C9" w:rsidRDefault="00EF59D1">
            <w:r>
              <w:t>Agree. Requires quote from vendor.</w:t>
            </w:r>
            <w:r>
              <w:br/>
            </w:r>
            <w:r>
              <w:br/>
              <w:t xml:space="preserve">Quote Defined: </w:t>
            </w:r>
            <w:r w:rsidRPr="00785971">
              <w:t>Any verifiable documentation displaying current, valid pricing for a course, supply, or service. Valid forms of a quote include:</w:t>
            </w:r>
            <w:r>
              <w:t xml:space="preserve"> </w:t>
            </w:r>
            <w:r w:rsidRPr="00785971">
              <w:t>1. Active vendor public website screenshots.</w:t>
            </w:r>
            <w:r>
              <w:t xml:space="preserve"> </w:t>
            </w:r>
            <w:r w:rsidRPr="00785971">
              <w:t>2. Printed pages from a current catalog or brochure.</w:t>
            </w:r>
            <w:r>
              <w:t xml:space="preserve"> </w:t>
            </w:r>
            <w:r w:rsidRPr="00785971">
              <w:t>3. Shopping cart or registration checkout screenshots.</w:t>
            </w:r>
            <w:r>
              <w:t xml:space="preserve"> </w:t>
            </w:r>
            <w:r w:rsidRPr="00785971">
              <w:t xml:space="preserve">4. </w:t>
            </w:r>
            <w:r w:rsidR="00381CCA">
              <w:t>F</w:t>
            </w:r>
            <w:r w:rsidRPr="00785971">
              <w:t>ormal vendor quotes.</w:t>
            </w:r>
            <w:r>
              <w:t xml:space="preserve"> </w:t>
            </w:r>
            <w:r w:rsidRPr="00785971">
              <w:rPr>
                <w:i/>
                <w:iCs/>
              </w:rPr>
              <w:t xml:space="preserve">All quotes must clearly show </w:t>
            </w:r>
            <w:r w:rsidRPr="00785971">
              <w:rPr>
                <w:i/>
                <w:iCs/>
              </w:rPr>
              <w:lastRenderedPageBreak/>
              <w:t>the vendor name, course title/description (or item description), unit price, and the course begin date (specifically for instructor-led training).</w:t>
            </w:r>
          </w:p>
        </w:tc>
      </w:tr>
      <w:tr w:rsidR="00BB0DDD" w14:paraId="59D66CE0" w14:textId="77777777" w:rsidTr="00117856">
        <w:trPr>
          <w:jc w:val="center"/>
        </w:trPr>
        <w:tc>
          <w:tcPr>
            <w:tcW w:w="2338" w:type="dxa"/>
            <w:shd w:val="clear" w:color="auto" w:fill="B7DEE8"/>
          </w:tcPr>
          <w:p w14:paraId="6E0DD9B5" w14:textId="77777777" w:rsidR="00BB0DDD" w:rsidRDefault="007F7C70">
            <w:r>
              <w:lastRenderedPageBreak/>
              <w:t>Technical/Scope Documents</w:t>
            </w:r>
          </w:p>
        </w:tc>
        <w:tc>
          <w:tcPr>
            <w:tcW w:w="2335" w:type="dxa"/>
          </w:tcPr>
          <w:p w14:paraId="2465D9D6" w14:textId="77777777" w:rsidR="00BB0DDD" w:rsidRDefault="007F7C70">
            <w:r>
              <w:t>Both require SOW &amp; spec sheet.</w:t>
            </w:r>
          </w:p>
        </w:tc>
        <w:tc>
          <w:tcPr>
            <w:tcW w:w="2340" w:type="dxa"/>
          </w:tcPr>
          <w:p w14:paraId="72629B90" w14:textId="77777777" w:rsidR="00BB0DDD" w:rsidRDefault="007F7C70">
            <w:r>
              <w:t>FMO requires Market Research.</w:t>
            </w:r>
          </w:p>
        </w:tc>
        <w:tc>
          <w:tcPr>
            <w:tcW w:w="2337" w:type="dxa"/>
          </w:tcPr>
          <w:p w14:paraId="77A5B898" w14:textId="2DBF155C" w:rsidR="00EF59D1" w:rsidRDefault="00EF59D1">
            <w:r>
              <w:t>Agree. PWS/SOW</w:t>
            </w:r>
            <w:r w:rsidR="000B390C">
              <w:t xml:space="preserve"> for service</w:t>
            </w:r>
            <w:r>
              <w:t xml:space="preserve"> or Spec Sheet </w:t>
            </w:r>
            <w:r w:rsidR="000B390C">
              <w:t xml:space="preserve">for supply </w:t>
            </w:r>
            <w:r>
              <w:t xml:space="preserve">required. </w:t>
            </w:r>
            <w:r w:rsidR="000B390C">
              <w:t>Specs can be listed within IG Form 4100.33-1 or quote.</w:t>
            </w:r>
          </w:p>
          <w:p w14:paraId="578D9023" w14:textId="77777777" w:rsidR="00EF59D1" w:rsidRDefault="00EF59D1"/>
          <w:p w14:paraId="4BF6E5B0" w14:textId="24CC71B8" w:rsidR="00BB0DDD" w:rsidRDefault="00117856">
            <w:r>
              <w:t>Agreed upon</w:t>
            </w:r>
            <w:r w:rsidR="007A30CB">
              <w:t xml:space="preserve"> that statement PWS/SOW</w:t>
            </w:r>
            <w:r w:rsidR="0023689C">
              <w:t>/Spec sheet</w:t>
            </w:r>
            <w:r w:rsidR="007A30CB">
              <w:t xml:space="preserve"> and quote satisfies Market Research</w:t>
            </w:r>
            <w:r>
              <w:t xml:space="preserve"> for FMO.</w:t>
            </w:r>
          </w:p>
        </w:tc>
      </w:tr>
      <w:tr w:rsidR="00117856" w14:paraId="04B8449F" w14:textId="77777777" w:rsidTr="00117856">
        <w:trPr>
          <w:jc w:val="center"/>
        </w:trPr>
        <w:tc>
          <w:tcPr>
            <w:tcW w:w="2338" w:type="dxa"/>
            <w:shd w:val="clear" w:color="auto" w:fill="B7DEE8"/>
          </w:tcPr>
          <w:p w14:paraId="121BA259" w14:textId="43DF4B6D" w:rsidR="00117856" w:rsidRDefault="00117856" w:rsidP="00117856">
            <w:r>
              <w:t xml:space="preserve">Common </w:t>
            </w:r>
            <w:r w:rsidR="000B390C">
              <w:t>PR Issues</w:t>
            </w:r>
          </w:p>
        </w:tc>
        <w:tc>
          <w:tcPr>
            <w:tcW w:w="2335" w:type="dxa"/>
          </w:tcPr>
          <w:p w14:paraId="492FE30F" w14:textId="77777777" w:rsidR="00117856" w:rsidRDefault="00117856" w:rsidP="00117856">
            <w:r>
              <w:t>Qty mismatch; expired quotes.</w:t>
            </w:r>
          </w:p>
        </w:tc>
        <w:tc>
          <w:tcPr>
            <w:tcW w:w="2340" w:type="dxa"/>
          </w:tcPr>
          <w:p w14:paraId="4D268F2A" w14:textId="77777777" w:rsidR="00117856" w:rsidRDefault="00117856" w:rsidP="00117856">
            <w:r>
              <w:t>FMO flags sig issues, obj class, DAI mismatches, untimely, CC fees.</w:t>
            </w:r>
          </w:p>
        </w:tc>
        <w:tc>
          <w:tcPr>
            <w:tcW w:w="2337" w:type="dxa"/>
          </w:tcPr>
          <w:p w14:paraId="083CEE0A" w14:textId="77777777" w:rsidR="00117856" w:rsidRDefault="00117856" w:rsidP="00117856">
            <w:r>
              <w:t xml:space="preserve">Agree. </w:t>
            </w:r>
          </w:p>
          <w:p w14:paraId="2484A404" w14:textId="77777777" w:rsidR="00117856" w:rsidRDefault="00117856" w:rsidP="00117856"/>
          <w:p w14:paraId="5B4F1A7E" w14:textId="0F94F1A4" w:rsidR="00117856" w:rsidRDefault="00117856" w:rsidP="00117856">
            <w:r>
              <w:t xml:space="preserve">Responsibility of FMO to review obj class and can change it. Not the cardholder. </w:t>
            </w:r>
          </w:p>
        </w:tc>
      </w:tr>
    </w:tbl>
    <w:p w14:paraId="2C2D2A01" w14:textId="77777777" w:rsidR="00BB0DDD" w:rsidRDefault="007F7C70">
      <w:r>
        <w:br w:type="page"/>
      </w:r>
    </w:p>
    <w:p w14:paraId="5BB14293" w14:textId="45E29603" w:rsidR="00BB0DDD" w:rsidRDefault="007F7C70">
      <w:pPr>
        <w:pStyle w:val="Heading1"/>
      </w:pPr>
      <w:r>
        <w:lastRenderedPageBreak/>
        <w:t>GPC Individual Training</w:t>
      </w:r>
      <w:r w:rsidR="00FE1041">
        <w:t xml:space="preserve"> to include Training Conferences</w:t>
      </w:r>
      <w:r>
        <w:t xml:space="preserve"> (≤ $25K)</w:t>
      </w:r>
    </w:p>
    <w:tbl>
      <w:tblPr>
        <w:tblStyle w:val="TableGrid"/>
        <w:tblW w:w="0" w:type="auto"/>
        <w:jc w:val="center"/>
        <w:tblLook w:val="04A0" w:firstRow="1" w:lastRow="0" w:firstColumn="1" w:lastColumn="0" w:noHBand="0" w:noVBand="1"/>
      </w:tblPr>
      <w:tblGrid>
        <w:gridCol w:w="2184"/>
        <w:gridCol w:w="2943"/>
        <w:gridCol w:w="2076"/>
        <w:gridCol w:w="2147"/>
      </w:tblGrid>
      <w:tr w:rsidR="00BB0DDD" w14:paraId="0A6BBDAE" w14:textId="77777777">
        <w:trPr>
          <w:jc w:val="center"/>
        </w:trPr>
        <w:tc>
          <w:tcPr>
            <w:tcW w:w="2340" w:type="dxa"/>
            <w:shd w:val="clear" w:color="auto" w:fill="B7DEE8"/>
          </w:tcPr>
          <w:p w14:paraId="3A53F5EB" w14:textId="77777777" w:rsidR="00BB0DDD" w:rsidRPr="00842173" w:rsidRDefault="007F7C70">
            <w:pPr>
              <w:rPr>
                <w:b/>
                <w:bCs/>
              </w:rPr>
            </w:pPr>
            <w:r w:rsidRPr="00842173">
              <w:rPr>
                <w:b/>
                <w:bCs/>
              </w:rPr>
              <w:t>Requirement Category</w:t>
            </w:r>
          </w:p>
        </w:tc>
        <w:tc>
          <w:tcPr>
            <w:tcW w:w="2340" w:type="dxa"/>
            <w:shd w:val="clear" w:color="auto" w:fill="B7DEE8"/>
          </w:tcPr>
          <w:p w14:paraId="420DFD28" w14:textId="77777777" w:rsidR="00BB0DDD" w:rsidRPr="00842173" w:rsidRDefault="007F7C70">
            <w:pPr>
              <w:rPr>
                <w:b/>
                <w:bCs/>
              </w:rPr>
            </w:pPr>
            <w:r w:rsidRPr="00842173">
              <w:rPr>
                <w:b/>
                <w:bCs/>
              </w:rPr>
              <w:t>Similarities (Alignment)</w:t>
            </w:r>
          </w:p>
        </w:tc>
        <w:tc>
          <w:tcPr>
            <w:tcW w:w="2340" w:type="dxa"/>
            <w:shd w:val="clear" w:color="auto" w:fill="B7DEE8"/>
          </w:tcPr>
          <w:p w14:paraId="2DB5B7A2" w14:textId="77777777" w:rsidR="00BB0DDD" w:rsidRPr="00842173" w:rsidRDefault="007F7C70">
            <w:pPr>
              <w:rPr>
                <w:b/>
                <w:bCs/>
              </w:rPr>
            </w:pPr>
            <w:r w:rsidRPr="00842173">
              <w:rPr>
                <w:b/>
                <w:bCs/>
              </w:rPr>
              <w:t>Differences (Gaps &amp; Specifics)</w:t>
            </w:r>
          </w:p>
        </w:tc>
        <w:tc>
          <w:tcPr>
            <w:tcW w:w="2340" w:type="dxa"/>
            <w:shd w:val="clear" w:color="auto" w:fill="B7DEE8"/>
          </w:tcPr>
          <w:p w14:paraId="2F527BFF" w14:textId="77777777" w:rsidR="00BB0DDD" w:rsidRPr="00842173" w:rsidRDefault="007F7C70">
            <w:pPr>
              <w:rPr>
                <w:b/>
                <w:bCs/>
              </w:rPr>
            </w:pPr>
            <w:r w:rsidRPr="00842173">
              <w:rPr>
                <w:b/>
                <w:bCs/>
              </w:rPr>
              <w:t>Consensus</w:t>
            </w:r>
          </w:p>
        </w:tc>
      </w:tr>
      <w:tr w:rsidR="00BB0DDD" w14:paraId="790F8B44" w14:textId="77777777" w:rsidTr="00842173">
        <w:trPr>
          <w:jc w:val="center"/>
        </w:trPr>
        <w:tc>
          <w:tcPr>
            <w:tcW w:w="2340" w:type="dxa"/>
            <w:shd w:val="clear" w:color="auto" w:fill="B7DEE8"/>
          </w:tcPr>
          <w:p w14:paraId="62588018" w14:textId="77777777" w:rsidR="00BB0DDD" w:rsidRDefault="007F7C70">
            <w:r>
              <w:t>Mandatory Documents</w:t>
            </w:r>
          </w:p>
        </w:tc>
        <w:tc>
          <w:tcPr>
            <w:tcW w:w="2340" w:type="dxa"/>
          </w:tcPr>
          <w:p w14:paraId="78370849" w14:textId="77777777" w:rsidR="00BB0DDD" w:rsidRDefault="007F7C70">
            <w:r>
              <w:t>Both require SF182 &amp; dates.</w:t>
            </w:r>
          </w:p>
        </w:tc>
        <w:tc>
          <w:tcPr>
            <w:tcW w:w="2340" w:type="dxa"/>
          </w:tcPr>
          <w:p w14:paraId="7245C41D" w14:textId="77777777" w:rsidR="00BB0DDD" w:rsidRDefault="007F7C70">
            <w:r>
              <w:t>FMO requires multi-attendee page, full cost breakdown, project/task.</w:t>
            </w:r>
          </w:p>
        </w:tc>
        <w:tc>
          <w:tcPr>
            <w:tcW w:w="2340" w:type="dxa"/>
          </w:tcPr>
          <w:p w14:paraId="5024FA93" w14:textId="50B59255" w:rsidR="00BB0DDD" w:rsidRDefault="00906FE3">
            <w:r w:rsidRPr="005D5080">
              <w:rPr>
                <w:b/>
                <w:bCs/>
              </w:rPr>
              <w:t xml:space="preserve">When </w:t>
            </w:r>
            <w:r w:rsidR="00960A6C">
              <w:rPr>
                <w:b/>
                <w:bCs/>
              </w:rPr>
              <w:t xml:space="preserve">attendees </w:t>
            </w:r>
            <w:r w:rsidRPr="005D5080">
              <w:rPr>
                <w:b/>
                <w:bCs/>
              </w:rPr>
              <w:t>decrease</w:t>
            </w:r>
            <w:r>
              <w:t>: Adjust SF182 back through training officer</w:t>
            </w:r>
            <w:r w:rsidR="00584C26">
              <w:t xml:space="preserve">. </w:t>
            </w:r>
            <w:r w:rsidR="005E7AFA">
              <w:t xml:space="preserve">If decrease occurs </w:t>
            </w:r>
            <w:r w:rsidR="00584C26" w:rsidRPr="005D5080">
              <w:rPr>
                <w:b/>
                <w:bCs/>
              </w:rPr>
              <w:t xml:space="preserve">Before </w:t>
            </w:r>
            <w:r w:rsidR="00420C96">
              <w:rPr>
                <w:b/>
                <w:bCs/>
              </w:rPr>
              <w:t xml:space="preserve">PR </w:t>
            </w:r>
            <w:r w:rsidR="00584C26" w:rsidRPr="005D5080">
              <w:rPr>
                <w:b/>
                <w:bCs/>
              </w:rPr>
              <w:t>approved:</w:t>
            </w:r>
            <w:r w:rsidR="00584C26">
              <w:t xml:space="preserve"> </w:t>
            </w:r>
            <w:r w:rsidR="00B04886">
              <w:t xml:space="preserve">Amend it and </w:t>
            </w:r>
            <w:r w:rsidR="00584C26">
              <w:t xml:space="preserve">Reroute it. </w:t>
            </w:r>
            <w:r w:rsidR="005E7AFA">
              <w:t xml:space="preserve">If decrease occurs </w:t>
            </w:r>
            <w:r w:rsidR="00584C26" w:rsidRPr="005D5080">
              <w:rPr>
                <w:b/>
                <w:bCs/>
              </w:rPr>
              <w:t xml:space="preserve">After </w:t>
            </w:r>
            <w:r w:rsidR="00420C96">
              <w:rPr>
                <w:b/>
                <w:bCs/>
              </w:rPr>
              <w:t xml:space="preserve">PR </w:t>
            </w:r>
            <w:r w:rsidR="00584C26" w:rsidRPr="005D5080">
              <w:rPr>
                <w:b/>
                <w:bCs/>
              </w:rPr>
              <w:t>approved:</w:t>
            </w:r>
            <w:r w:rsidR="00584C26">
              <w:t xml:space="preserve"> </w:t>
            </w:r>
            <w:r w:rsidR="00B04886">
              <w:t>Amend</w:t>
            </w:r>
            <w:r w:rsidR="005D5080">
              <w:t xml:space="preserve"> SF182 and PR </w:t>
            </w:r>
            <w:r w:rsidR="00B04886">
              <w:t>after to the correct quantity of individuals</w:t>
            </w:r>
          </w:p>
          <w:p w14:paraId="624F53E0" w14:textId="77777777" w:rsidR="00906FE3" w:rsidRDefault="00906FE3"/>
          <w:p w14:paraId="79818671" w14:textId="23BE4F4A" w:rsidR="00906FE3" w:rsidRDefault="00906FE3">
            <w:r w:rsidRPr="00AB255B">
              <w:rPr>
                <w:b/>
                <w:bCs/>
              </w:rPr>
              <w:t xml:space="preserve">When </w:t>
            </w:r>
            <w:r w:rsidR="00960A6C">
              <w:rPr>
                <w:b/>
                <w:bCs/>
              </w:rPr>
              <w:t>attendees</w:t>
            </w:r>
            <w:r w:rsidRPr="00AB255B">
              <w:rPr>
                <w:b/>
                <w:bCs/>
              </w:rPr>
              <w:t xml:space="preserve"> increase:</w:t>
            </w:r>
            <w:r>
              <w:t xml:space="preserve"> </w:t>
            </w:r>
            <w:r w:rsidR="00420C96">
              <w:t>Separate SF182 and PR</w:t>
            </w:r>
            <w:r w:rsidR="0034788C">
              <w:t xml:space="preserve"> for additional </w:t>
            </w:r>
            <w:r w:rsidR="00961339">
              <w:t>trainee</w:t>
            </w:r>
            <w:r w:rsidR="00A63327">
              <w:t xml:space="preserve">, using </w:t>
            </w:r>
            <w:r w:rsidR="00AB255B">
              <w:t>valid</w:t>
            </w:r>
            <w:r w:rsidR="00611AA4">
              <w:t>, up to date</w:t>
            </w:r>
            <w:r w:rsidR="00AB255B">
              <w:t xml:space="preserve"> quote</w:t>
            </w:r>
            <w:r w:rsidR="00A93886">
              <w:t xml:space="preserve"> or catalog pricing</w:t>
            </w:r>
          </w:p>
        </w:tc>
      </w:tr>
      <w:tr w:rsidR="00BB0DDD" w14:paraId="7588B434" w14:textId="77777777" w:rsidTr="00842173">
        <w:trPr>
          <w:jc w:val="center"/>
        </w:trPr>
        <w:tc>
          <w:tcPr>
            <w:tcW w:w="2340" w:type="dxa"/>
            <w:shd w:val="clear" w:color="auto" w:fill="B7DEE8"/>
          </w:tcPr>
          <w:p w14:paraId="645EB765" w14:textId="77777777" w:rsidR="00BB0DDD" w:rsidRDefault="007F7C70">
            <w:r>
              <w:t>Price/Cost Substantiation</w:t>
            </w:r>
          </w:p>
        </w:tc>
        <w:tc>
          <w:tcPr>
            <w:tcW w:w="2340" w:type="dxa"/>
          </w:tcPr>
          <w:p w14:paraId="20AE9C19" w14:textId="77777777" w:rsidR="00BB0DDD" w:rsidRDefault="007F7C70">
            <w:r>
              <w:t>Both accept quotes/screenshots/carts.</w:t>
            </w:r>
          </w:p>
        </w:tc>
        <w:tc>
          <w:tcPr>
            <w:tcW w:w="2340" w:type="dxa"/>
          </w:tcPr>
          <w:p w14:paraId="65A72EF7" w14:textId="77777777" w:rsidR="00BB0DDD" w:rsidRDefault="007F7C70">
            <w:r>
              <w:t>FMO requires member/non-member rate visibility.</w:t>
            </w:r>
          </w:p>
        </w:tc>
        <w:tc>
          <w:tcPr>
            <w:tcW w:w="2340" w:type="dxa"/>
          </w:tcPr>
          <w:p w14:paraId="3C27533B" w14:textId="74145243" w:rsidR="00BB0DDD" w:rsidRDefault="00D22B1A">
            <w:r>
              <w:t>Agree</w:t>
            </w:r>
            <w:r w:rsidR="00961339">
              <w:t xml:space="preserve">. Quote required. </w:t>
            </w:r>
          </w:p>
          <w:p w14:paraId="58ADFAE3" w14:textId="77777777" w:rsidR="000478AB" w:rsidRDefault="000478AB"/>
          <w:p w14:paraId="59C1A94C" w14:textId="22335977" w:rsidR="000478AB" w:rsidRDefault="00BB547A">
            <w:r>
              <w:t>Member/Non-member c</w:t>
            </w:r>
            <w:r w:rsidR="000478AB">
              <w:t>ost breakout</w:t>
            </w:r>
            <w:r>
              <w:t xml:space="preserve"> should be</w:t>
            </w:r>
            <w:r w:rsidR="00985A21">
              <w:t xml:space="preserve"> in</w:t>
            </w:r>
            <w:r>
              <w:t xml:space="preserve"> the</w:t>
            </w:r>
            <w:r w:rsidR="00985A21">
              <w:t xml:space="preserve"> billing instructions of SF182</w:t>
            </w:r>
            <w:r w:rsidR="00745C6D">
              <w:t xml:space="preserve">, Section C block 6. </w:t>
            </w:r>
          </w:p>
        </w:tc>
      </w:tr>
      <w:tr w:rsidR="00BB0DDD" w14:paraId="2B490E80" w14:textId="77777777" w:rsidTr="00842173">
        <w:trPr>
          <w:jc w:val="center"/>
        </w:trPr>
        <w:tc>
          <w:tcPr>
            <w:tcW w:w="2340" w:type="dxa"/>
            <w:shd w:val="clear" w:color="auto" w:fill="B7DEE8"/>
          </w:tcPr>
          <w:p w14:paraId="187628CD" w14:textId="77777777" w:rsidR="00BB0DDD" w:rsidRDefault="007F7C70">
            <w:r>
              <w:t>Technical/Scope Documents</w:t>
            </w:r>
          </w:p>
        </w:tc>
        <w:tc>
          <w:tcPr>
            <w:tcW w:w="2340" w:type="dxa"/>
          </w:tcPr>
          <w:p w14:paraId="08080855" w14:textId="77777777" w:rsidR="00BB0DDD" w:rsidRDefault="007F7C70">
            <w:r>
              <w:t>Both require curriculum.</w:t>
            </w:r>
          </w:p>
        </w:tc>
        <w:tc>
          <w:tcPr>
            <w:tcW w:w="2340" w:type="dxa"/>
          </w:tcPr>
          <w:p w14:paraId="37345FC6" w14:textId="77777777" w:rsidR="00BB0DDD" w:rsidRDefault="007F7C70">
            <w:r>
              <w:t xml:space="preserve">AQD allows FY placeholder </w:t>
            </w:r>
            <w:r>
              <w:lastRenderedPageBreak/>
              <w:t>dates; FMO requires specific date.</w:t>
            </w:r>
          </w:p>
        </w:tc>
        <w:tc>
          <w:tcPr>
            <w:tcW w:w="2340" w:type="dxa"/>
          </w:tcPr>
          <w:p w14:paraId="2C436CFD" w14:textId="34233B37" w:rsidR="00BB0DDD" w:rsidRDefault="00700538">
            <w:r>
              <w:lastRenderedPageBreak/>
              <w:t xml:space="preserve">In Billing instructions </w:t>
            </w:r>
            <w:r>
              <w:lastRenderedPageBreak/>
              <w:t>i</w:t>
            </w:r>
            <w:r w:rsidR="00AE7BB9">
              <w:t>dentify if</w:t>
            </w:r>
            <w:r>
              <w:t xml:space="preserve"> self-paced</w:t>
            </w:r>
            <w:r w:rsidR="00400DCC">
              <w:t xml:space="preserve"> or </w:t>
            </w:r>
            <w:r w:rsidR="00BE6810">
              <w:t>on-demand</w:t>
            </w:r>
            <w:r>
              <w:t xml:space="preserve"> class and class will be taken during FY</w:t>
            </w:r>
            <w:r w:rsidR="00FB702B">
              <w:t xml:space="preserve"> (put</w:t>
            </w:r>
            <w:r w:rsidR="005D26A7">
              <w:t xml:space="preserve"> </w:t>
            </w:r>
            <w:r w:rsidR="00FB702B">
              <w:t>start date</w:t>
            </w:r>
            <w:r w:rsidR="00B54008">
              <w:t>- as long as they start the training within the FY its allocated)</w:t>
            </w:r>
          </w:p>
          <w:p w14:paraId="469C19D2" w14:textId="77777777" w:rsidR="00C1437E" w:rsidRDefault="00C1437E"/>
          <w:p w14:paraId="6422B13F" w14:textId="0DE6DDE2" w:rsidR="00C1437E" w:rsidRDefault="00C1437E">
            <w:r>
              <w:t>Self-paced allows for flexible start date</w:t>
            </w:r>
            <w:r w:rsidR="00620B07">
              <w:t xml:space="preserve"> </w:t>
            </w:r>
          </w:p>
          <w:p w14:paraId="4752BA08" w14:textId="77777777" w:rsidR="007A6ED4" w:rsidRDefault="007A6ED4"/>
          <w:p w14:paraId="5C85EBC0" w14:textId="66789137" w:rsidR="007A6ED4" w:rsidRDefault="007A6ED4">
            <w:r>
              <w:t xml:space="preserve">If we know the start and end date it should be put in </w:t>
            </w:r>
            <w:r w:rsidR="00345BF0">
              <w:t>the billing instructions</w:t>
            </w:r>
            <w:r w:rsidR="00E2619A">
              <w:t xml:space="preserve"> (</w:t>
            </w:r>
            <w:r w:rsidR="0066761C">
              <w:t xml:space="preserve">Training Officers </w:t>
            </w:r>
            <w:r w:rsidR="00E2619A">
              <w:t>would be responsible for this)</w:t>
            </w:r>
          </w:p>
          <w:p w14:paraId="1D731020" w14:textId="77777777" w:rsidR="00EE3F2B" w:rsidRDefault="00EE3F2B"/>
          <w:p w14:paraId="1058717A" w14:textId="2D103DDA" w:rsidR="00EE3F2B" w:rsidRPr="00AB4E59" w:rsidRDefault="004B10CF">
            <w:pPr>
              <w:rPr>
                <w:b/>
                <w:bCs/>
              </w:rPr>
            </w:pPr>
            <w:r w:rsidRPr="00AB4E59">
              <w:rPr>
                <w:b/>
                <w:bCs/>
              </w:rPr>
              <w:t>Rule is to submit 30 days prior to start date</w:t>
            </w:r>
          </w:p>
          <w:p w14:paraId="1FC28B3D" w14:textId="77777777" w:rsidR="00BE6810" w:rsidRDefault="00BE6810"/>
          <w:p w14:paraId="6F4AFFED" w14:textId="257E0C42" w:rsidR="00BE6810" w:rsidRDefault="00BE6810">
            <w:r>
              <w:t xml:space="preserve">SF182 </w:t>
            </w:r>
            <w:r w:rsidR="00400DCC">
              <w:t>should include dates for training if the class isn’t self-paced/on demand</w:t>
            </w:r>
          </w:p>
        </w:tc>
      </w:tr>
      <w:tr w:rsidR="00BB0DDD" w14:paraId="500F6142" w14:textId="77777777" w:rsidTr="00842173">
        <w:trPr>
          <w:jc w:val="center"/>
        </w:trPr>
        <w:tc>
          <w:tcPr>
            <w:tcW w:w="2340" w:type="dxa"/>
            <w:shd w:val="clear" w:color="auto" w:fill="B7DEE8"/>
          </w:tcPr>
          <w:p w14:paraId="2CBE1174" w14:textId="77777777" w:rsidR="00BB0DDD" w:rsidRDefault="007F7C70">
            <w:r>
              <w:lastRenderedPageBreak/>
              <w:t>Common Red Flags</w:t>
            </w:r>
          </w:p>
        </w:tc>
        <w:tc>
          <w:tcPr>
            <w:tcW w:w="2340" w:type="dxa"/>
          </w:tcPr>
          <w:p w14:paraId="12B05786" w14:textId="77777777" w:rsidR="00BB0DDD" w:rsidRDefault="007F7C70">
            <w:r>
              <w:t>Date mismatches.</w:t>
            </w:r>
          </w:p>
        </w:tc>
        <w:tc>
          <w:tcPr>
            <w:tcW w:w="2340" w:type="dxa"/>
          </w:tcPr>
          <w:p w14:paraId="121A74FE" w14:textId="77777777" w:rsidR="00BB0DDD" w:rsidRDefault="007F7C70">
            <w:r>
              <w:t>AQD: random dates; FMO: rate issues, insufficient quote detail, DAI separation, untimely, CC fees.</w:t>
            </w:r>
          </w:p>
        </w:tc>
        <w:tc>
          <w:tcPr>
            <w:tcW w:w="2340" w:type="dxa"/>
          </w:tcPr>
          <w:p w14:paraId="70EA211B" w14:textId="39A20069" w:rsidR="00BB0DDD" w:rsidRDefault="002951D6">
            <w:r>
              <w:t xml:space="preserve">Agree. </w:t>
            </w:r>
            <w:r w:rsidR="00E132AB">
              <w:t xml:space="preserve">Cardholder should </w:t>
            </w:r>
            <w:r w:rsidR="00327EDA">
              <w:t xml:space="preserve">add a line that says </w:t>
            </w:r>
            <w:r w:rsidR="0011191D">
              <w:t xml:space="preserve">what the </w:t>
            </w:r>
            <w:r w:rsidR="00E132AB">
              <w:t xml:space="preserve">credit card </w:t>
            </w:r>
            <w:r w:rsidR="0011191D">
              <w:t xml:space="preserve">charge is, show it separately </w:t>
            </w:r>
            <w:r w:rsidR="00167F2E">
              <w:t xml:space="preserve">in billing instruction </w:t>
            </w:r>
            <w:r w:rsidR="0011191D">
              <w:t>(</w:t>
            </w:r>
            <w:r w:rsidR="00DE6DDB">
              <w:t>example: $1.00 fee</w:t>
            </w:r>
            <w:r w:rsidR="00E132AB">
              <w:t xml:space="preserve"> or 3%</w:t>
            </w:r>
            <w:r w:rsidR="00DE6DDB">
              <w:t>)</w:t>
            </w:r>
            <w:r w:rsidR="00D44D5E">
              <w:t xml:space="preserve"> Provide Documentation that supports it</w:t>
            </w:r>
            <w:r w:rsidR="00E132AB">
              <w:t xml:space="preserve"> </w:t>
            </w:r>
            <w:r w:rsidR="00E132AB">
              <w:lastRenderedPageBreak/>
              <w:t>(usually on quote or vendor website)</w:t>
            </w:r>
            <w:r w:rsidR="00167F2E">
              <w:t xml:space="preserve">. </w:t>
            </w:r>
          </w:p>
          <w:p w14:paraId="1795E722" w14:textId="77777777" w:rsidR="00E244DE" w:rsidRDefault="00E244DE"/>
          <w:p w14:paraId="211C10FF" w14:textId="4CC4C74D" w:rsidR="00E244DE" w:rsidRDefault="00E244DE">
            <w:r>
              <w:t>When should start date be? When not enough time to process payment before class starts. Should there be an assessment for when it first comes into the POR? 10 days or 7 days minimum time allowed for processing? Standard if they come in at 3 days to say no. (Talk about it with Aga) Service Level Agreement, at a minimum these amounts of days are allowed for processing. 7 days is drop dead minimum, make it 10 business days. SLA’s in place. SLA at each stage of the request process.</w:t>
            </w:r>
          </w:p>
          <w:p w14:paraId="1C06E86D" w14:textId="68ABC774" w:rsidR="00DE6DDB" w:rsidRDefault="00DE6DDB"/>
        </w:tc>
      </w:tr>
    </w:tbl>
    <w:p w14:paraId="7912FBA3" w14:textId="77777777" w:rsidR="00BB0DDD" w:rsidRDefault="007F7C70">
      <w:r>
        <w:lastRenderedPageBreak/>
        <w:br w:type="page"/>
      </w:r>
    </w:p>
    <w:p w14:paraId="684C942C" w14:textId="77777777" w:rsidR="00BB0DDD" w:rsidRDefault="007F7C70">
      <w:pPr>
        <w:pStyle w:val="Heading1"/>
      </w:pPr>
      <w:r>
        <w:lastRenderedPageBreak/>
        <w:t>GPC Group Training (≤ $15K)</w:t>
      </w:r>
    </w:p>
    <w:tbl>
      <w:tblPr>
        <w:tblStyle w:val="TableGrid"/>
        <w:tblW w:w="0" w:type="auto"/>
        <w:jc w:val="center"/>
        <w:tblLook w:val="04A0" w:firstRow="1" w:lastRow="0" w:firstColumn="1" w:lastColumn="0" w:noHBand="0" w:noVBand="1"/>
      </w:tblPr>
      <w:tblGrid>
        <w:gridCol w:w="2229"/>
        <w:gridCol w:w="2165"/>
        <w:gridCol w:w="2751"/>
        <w:gridCol w:w="2205"/>
      </w:tblGrid>
      <w:tr w:rsidR="00BB0DDD" w14:paraId="15916FBA" w14:textId="77777777">
        <w:trPr>
          <w:jc w:val="center"/>
        </w:trPr>
        <w:tc>
          <w:tcPr>
            <w:tcW w:w="2340" w:type="dxa"/>
            <w:shd w:val="clear" w:color="auto" w:fill="B7DEE8"/>
          </w:tcPr>
          <w:p w14:paraId="5CDD54D8" w14:textId="77777777" w:rsidR="00BB0DDD" w:rsidRPr="00842173" w:rsidRDefault="007F7C70">
            <w:pPr>
              <w:rPr>
                <w:b/>
                <w:bCs/>
              </w:rPr>
            </w:pPr>
            <w:r w:rsidRPr="00842173">
              <w:rPr>
                <w:b/>
                <w:bCs/>
              </w:rPr>
              <w:t>Requirement Category</w:t>
            </w:r>
          </w:p>
        </w:tc>
        <w:tc>
          <w:tcPr>
            <w:tcW w:w="2340" w:type="dxa"/>
            <w:shd w:val="clear" w:color="auto" w:fill="B7DEE8"/>
          </w:tcPr>
          <w:p w14:paraId="320CBBC9" w14:textId="77777777" w:rsidR="00BB0DDD" w:rsidRPr="00842173" w:rsidRDefault="007F7C70">
            <w:pPr>
              <w:rPr>
                <w:b/>
                <w:bCs/>
              </w:rPr>
            </w:pPr>
            <w:r w:rsidRPr="00842173">
              <w:rPr>
                <w:b/>
                <w:bCs/>
              </w:rPr>
              <w:t>Similarities (Alignment)</w:t>
            </w:r>
          </w:p>
        </w:tc>
        <w:tc>
          <w:tcPr>
            <w:tcW w:w="2340" w:type="dxa"/>
            <w:shd w:val="clear" w:color="auto" w:fill="B7DEE8"/>
          </w:tcPr>
          <w:p w14:paraId="2D8CD547" w14:textId="77777777" w:rsidR="00BB0DDD" w:rsidRPr="00842173" w:rsidRDefault="007F7C70">
            <w:pPr>
              <w:rPr>
                <w:b/>
                <w:bCs/>
              </w:rPr>
            </w:pPr>
            <w:r w:rsidRPr="00842173">
              <w:rPr>
                <w:b/>
                <w:bCs/>
              </w:rPr>
              <w:t>Differences (Gaps &amp; Specifics)</w:t>
            </w:r>
          </w:p>
        </w:tc>
        <w:tc>
          <w:tcPr>
            <w:tcW w:w="2340" w:type="dxa"/>
            <w:shd w:val="clear" w:color="auto" w:fill="B7DEE8"/>
          </w:tcPr>
          <w:p w14:paraId="0EDED4AB" w14:textId="77777777" w:rsidR="00BB0DDD" w:rsidRPr="00842173" w:rsidRDefault="007F7C70">
            <w:pPr>
              <w:rPr>
                <w:b/>
                <w:bCs/>
              </w:rPr>
            </w:pPr>
            <w:r w:rsidRPr="00842173">
              <w:rPr>
                <w:b/>
                <w:bCs/>
              </w:rPr>
              <w:t>Consensus</w:t>
            </w:r>
          </w:p>
        </w:tc>
      </w:tr>
      <w:tr w:rsidR="00BB0DDD" w14:paraId="04DC9187" w14:textId="77777777" w:rsidTr="00842173">
        <w:trPr>
          <w:jc w:val="center"/>
        </w:trPr>
        <w:tc>
          <w:tcPr>
            <w:tcW w:w="2340" w:type="dxa"/>
            <w:shd w:val="clear" w:color="auto" w:fill="B7DEE8"/>
          </w:tcPr>
          <w:p w14:paraId="0777F09D" w14:textId="77777777" w:rsidR="00BB0DDD" w:rsidRDefault="007F7C70">
            <w:r>
              <w:t>Mandatory Documents</w:t>
            </w:r>
          </w:p>
        </w:tc>
        <w:tc>
          <w:tcPr>
            <w:tcW w:w="2340" w:type="dxa"/>
          </w:tcPr>
          <w:p w14:paraId="1F5679CC" w14:textId="77777777" w:rsidR="00BB0DDD" w:rsidRDefault="007F7C70">
            <w:r>
              <w:t>Both require 4100.</w:t>
            </w:r>
          </w:p>
        </w:tc>
        <w:tc>
          <w:tcPr>
            <w:tcW w:w="2340" w:type="dxa"/>
          </w:tcPr>
          <w:p w14:paraId="538B5AE1" w14:textId="77777777" w:rsidR="00BB0DDD" w:rsidRDefault="007F7C70">
            <w:r>
              <w:t>FMO requires price/date/class/student count.</w:t>
            </w:r>
          </w:p>
        </w:tc>
        <w:tc>
          <w:tcPr>
            <w:tcW w:w="2340" w:type="dxa"/>
          </w:tcPr>
          <w:p w14:paraId="242A466D" w14:textId="23FF0D63" w:rsidR="00BB0DDD" w:rsidRDefault="00A553BD">
            <w:r>
              <w:t>Use</w:t>
            </w:r>
            <w:r w:rsidR="003E7C5F">
              <w:t xml:space="preserve"> SF182 for Group Training (future state)</w:t>
            </w:r>
            <w:r w:rsidR="00435A91">
              <w:t>—All the info should be on 182.</w:t>
            </w:r>
            <w:r w:rsidR="000833AC">
              <w:t xml:space="preserve"> </w:t>
            </w:r>
            <w:r w:rsidR="00066EA8" w:rsidRPr="00066EA8">
              <w:rPr>
                <w:b/>
                <w:bCs/>
              </w:rPr>
              <w:t>For now</w:t>
            </w:r>
            <w:r w:rsidR="00066EA8">
              <w:t xml:space="preserve"> Group is 4100, individual is SF182</w:t>
            </w:r>
            <w:r w:rsidR="00631663">
              <w:t xml:space="preserve"> until </w:t>
            </w:r>
            <w:proofErr w:type="spellStart"/>
            <w:r w:rsidR="00631663">
              <w:t>DefenseReady</w:t>
            </w:r>
            <w:proofErr w:type="spellEnd"/>
            <w:r w:rsidR="00631663">
              <w:t xml:space="preserve"> (Learning Management System) can update the SF-182 to the most current version </w:t>
            </w:r>
            <w:r w:rsidR="00B552E0">
              <w:t xml:space="preserve">dated </w:t>
            </w:r>
            <w:r w:rsidR="00631663">
              <w:t xml:space="preserve">March 2020. </w:t>
            </w:r>
          </w:p>
        </w:tc>
      </w:tr>
      <w:tr w:rsidR="00BB0DDD" w14:paraId="5BD46791" w14:textId="77777777" w:rsidTr="00842173">
        <w:trPr>
          <w:jc w:val="center"/>
        </w:trPr>
        <w:tc>
          <w:tcPr>
            <w:tcW w:w="2340" w:type="dxa"/>
            <w:shd w:val="clear" w:color="auto" w:fill="B7DEE8"/>
          </w:tcPr>
          <w:p w14:paraId="1CC797ED" w14:textId="77777777" w:rsidR="00BB0DDD" w:rsidRDefault="007F7C70">
            <w:r>
              <w:t>Price/Cost Substantiation</w:t>
            </w:r>
          </w:p>
        </w:tc>
        <w:tc>
          <w:tcPr>
            <w:tcW w:w="2340" w:type="dxa"/>
          </w:tcPr>
          <w:p w14:paraId="301C1532" w14:textId="6393EB24" w:rsidR="00BB0DDD" w:rsidRDefault="007F7C70">
            <w:r>
              <w:t>Both require quote/invoice.</w:t>
            </w:r>
            <w:r w:rsidR="007F13A5">
              <w:br/>
            </w:r>
            <w:r w:rsidR="007F13A5">
              <w:br/>
              <w:t>*quote can’t be a page from catalog</w:t>
            </w:r>
            <w:r w:rsidR="00B47175">
              <w:t>. True quote will apply for group training</w:t>
            </w:r>
          </w:p>
        </w:tc>
        <w:tc>
          <w:tcPr>
            <w:tcW w:w="2340" w:type="dxa"/>
          </w:tcPr>
          <w:p w14:paraId="4065FE8C" w14:textId="5230103E" w:rsidR="00BB0DDD" w:rsidRDefault="007F7C70">
            <w:r>
              <w:t xml:space="preserve">FMO </w:t>
            </w:r>
            <w:r w:rsidR="00981A0B">
              <w:t>does final validation</w:t>
            </w:r>
            <w:r w:rsidR="007953F8">
              <w:t>/Approval of PR</w:t>
            </w:r>
          </w:p>
        </w:tc>
        <w:tc>
          <w:tcPr>
            <w:tcW w:w="2340" w:type="dxa"/>
          </w:tcPr>
          <w:p w14:paraId="1946D907" w14:textId="118E803D" w:rsidR="00B552E0" w:rsidRDefault="00B552E0">
            <w:r>
              <w:t xml:space="preserve">Agree. Quote Required. </w:t>
            </w:r>
            <w:r>
              <w:br/>
            </w:r>
            <w:r>
              <w:br/>
              <w:t xml:space="preserve">Quote Defined: </w:t>
            </w:r>
            <w:r w:rsidRPr="00785971">
              <w:t>Any verifiable documentation displaying current, valid pricing for a course, supply, or service. Valid forms of a quote include:</w:t>
            </w:r>
            <w:r>
              <w:t xml:space="preserve"> </w:t>
            </w:r>
            <w:r w:rsidRPr="00785971">
              <w:t>1. Active vendor public website screenshots.</w:t>
            </w:r>
            <w:r>
              <w:t xml:space="preserve"> </w:t>
            </w:r>
            <w:r w:rsidRPr="00785971">
              <w:t>2. Printed pages from a current catalog or brochure.</w:t>
            </w:r>
            <w:r>
              <w:t xml:space="preserve"> </w:t>
            </w:r>
            <w:r w:rsidRPr="00785971">
              <w:t>3. Shopping cart or registration checkout screenshots.</w:t>
            </w:r>
            <w:r>
              <w:t xml:space="preserve"> </w:t>
            </w:r>
            <w:r w:rsidRPr="00785971">
              <w:t xml:space="preserve">4. Custom formal </w:t>
            </w:r>
            <w:r w:rsidRPr="00785971">
              <w:lastRenderedPageBreak/>
              <w:t>vendor quotes (required only if group discounts are negotiated).</w:t>
            </w:r>
            <w:r>
              <w:t xml:space="preserve"> </w:t>
            </w:r>
            <w:r w:rsidRPr="00785971">
              <w:rPr>
                <w:i/>
                <w:iCs/>
              </w:rPr>
              <w:t>All quotes must clearly show the vendor name, course title/description (or item description), unit price, and the course begin date (specifically for instructor-led training).</w:t>
            </w:r>
            <w:r>
              <w:br/>
            </w:r>
            <w:r>
              <w:br/>
            </w:r>
            <w:r w:rsidR="0076782A">
              <w:t>Ensure if there are changes to the attendees that shouldn’t stop the process</w:t>
            </w:r>
            <w:r>
              <w:t xml:space="preserve"> since </w:t>
            </w:r>
            <w:r w:rsidR="00087E1A">
              <w:t>group training is not priced individually</w:t>
            </w:r>
            <w:r w:rsidR="00213E89">
              <w:t>.</w:t>
            </w:r>
            <w:r w:rsidR="00087E1A">
              <w:t xml:space="preserve"> The </w:t>
            </w:r>
            <w:r w:rsidR="00D63567">
              <w:t>attendees’</w:t>
            </w:r>
            <w:r w:rsidR="00087E1A">
              <w:t xml:space="preserve"> names are to track </w:t>
            </w:r>
            <w:r w:rsidR="008148C8" w:rsidRPr="008148C8">
              <w:t>Continuing Professional Education</w:t>
            </w:r>
            <w:r w:rsidR="008148C8">
              <w:t xml:space="preserve"> (</w:t>
            </w:r>
            <w:r w:rsidR="00087E1A">
              <w:t>CPEs</w:t>
            </w:r>
            <w:r w:rsidR="008148C8">
              <w:t>) or Continuous Learning Points (CLPs)</w:t>
            </w:r>
            <w:r w:rsidR="00BF15CB">
              <w:t xml:space="preserve">. </w:t>
            </w:r>
            <w:r w:rsidR="00213E89">
              <w:t xml:space="preserve"> </w:t>
            </w:r>
          </w:p>
          <w:p w14:paraId="0730D4B1" w14:textId="77777777" w:rsidR="00B552E0" w:rsidRDefault="00B552E0"/>
          <w:p w14:paraId="4592A8A5" w14:textId="4E0093BF" w:rsidR="0076782A" w:rsidRDefault="00213E89">
            <w:r>
              <w:t xml:space="preserve">If name needs to be changed, </w:t>
            </w:r>
            <w:r w:rsidR="00D137DA">
              <w:t>have someone create a 182 if they weren’t on the original one</w:t>
            </w:r>
            <w:r w:rsidR="007C6062">
              <w:t xml:space="preserve"> (Training officer responsible)</w:t>
            </w:r>
          </w:p>
          <w:p w14:paraId="7FFDEE2E" w14:textId="77777777" w:rsidR="00FB13F4" w:rsidRDefault="00FB13F4"/>
          <w:p w14:paraId="5B7E55A5" w14:textId="77777777" w:rsidR="00BB0DDD" w:rsidRDefault="00C9161E">
            <w:r>
              <w:t xml:space="preserve">GPC Card Holder/Billing Official/FMO </w:t>
            </w:r>
            <w:r>
              <w:lastRenderedPageBreak/>
              <w:t>should all be validating documentation in pricing</w:t>
            </w:r>
          </w:p>
          <w:p w14:paraId="11726FE2" w14:textId="77777777" w:rsidR="00AE7A3B" w:rsidRDefault="00AE7A3B"/>
          <w:p w14:paraId="23E32378" w14:textId="47E38E6D" w:rsidR="00AE7A3B" w:rsidRDefault="00AE7A3B">
            <w:r>
              <w:t>Group Training above $15K but less than $25K should be on an existing contract and purchased by the OO CH</w:t>
            </w:r>
          </w:p>
        </w:tc>
      </w:tr>
      <w:tr w:rsidR="00BB0DDD" w14:paraId="64734FB0" w14:textId="77777777" w:rsidTr="00842173">
        <w:trPr>
          <w:jc w:val="center"/>
        </w:trPr>
        <w:tc>
          <w:tcPr>
            <w:tcW w:w="2340" w:type="dxa"/>
            <w:shd w:val="clear" w:color="auto" w:fill="B7DEE8"/>
          </w:tcPr>
          <w:p w14:paraId="7E960F9F" w14:textId="77777777" w:rsidR="00BB0DDD" w:rsidRDefault="007F7C70">
            <w:r>
              <w:lastRenderedPageBreak/>
              <w:t>Technical/Scope Documents</w:t>
            </w:r>
          </w:p>
        </w:tc>
        <w:tc>
          <w:tcPr>
            <w:tcW w:w="2340" w:type="dxa"/>
          </w:tcPr>
          <w:p w14:paraId="5DE240D2" w14:textId="77777777" w:rsidR="00BB0DDD" w:rsidRDefault="007F7C70">
            <w:r>
              <w:t>Both require curriculum.</w:t>
            </w:r>
          </w:p>
        </w:tc>
        <w:tc>
          <w:tcPr>
            <w:tcW w:w="2340" w:type="dxa"/>
          </w:tcPr>
          <w:p w14:paraId="4BDD8E15" w14:textId="2085CE09" w:rsidR="00BB0DDD" w:rsidRDefault="007F7C70">
            <w:r>
              <w:t>FMO requires training dates</w:t>
            </w:r>
            <w:r w:rsidR="00F733A6">
              <w:t xml:space="preserve"> (Card holder also needs training dates)</w:t>
            </w:r>
          </w:p>
        </w:tc>
        <w:tc>
          <w:tcPr>
            <w:tcW w:w="2340" w:type="dxa"/>
          </w:tcPr>
          <w:p w14:paraId="0DA094A6" w14:textId="12E9FD52" w:rsidR="00BB0DDD" w:rsidRDefault="00D63567">
            <w:r>
              <w:t>Agree. Agenda or Curriculum</w:t>
            </w:r>
            <w:r w:rsidR="00E244DE">
              <w:t xml:space="preserve"> (could be part of quote)</w:t>
            </w:r>
            <w:r>
              <w:t xml:space="preserve">. </w:t>
            </w:r>
            <w:r w:rsidR="00B951F6">
              <w:t>Training Dates typically on SF182 and quote</w:t>
            </w:r>
          </w:p>
        </w:tc>
      </w:tr>
      <w:tr w:rsidR="00BB0DDD" w14:paraId="7766DF43" w14:textId="77777777" w:rsidTr="00842173">
        <w:trPr>
          <w:jc w:val="center"/>
        </w:trPr>
        <w:tc>
          <w:tcPr>
            <w:tcW w:w="2340" w:type="dxa"/>
            <w:shd w:val="clear" w:color="auto" w:fill="B7DEE8"/>
          </w:tcPr>
          <w:p w14:paraId="36C4F34C" w14:textId="77777777" w:rsidR="00BB0DDD" w:rsidRDefault="007F7C70">
            <w:r>
              <w:t>Common Red Flags</w:t>
            </w:r>
          </w:p>
        </w:tc>
        <w:tc>
          <w:tcPr>
            <w:tcW w:w="2340" w:type="dxa"/>
          </w:tcPr>
          <w:p w14:paraId="3CB674B7" w14:textId="2CDFCED7" w:rsidR="00BB0DDD" w:rsidRDefault="007F7C70">
            <w:r>
              <w:t xml:space="preserve">Expired quotes; unit </w:t>
            </w:r>
            <w:r w:rsidR="00CC432B">
              <w:t xml:space="preserve">price </w:t>
            </w:r>
            <w:r>
              <w:t>mismatch.</w:t>
            </w:r>
          </w:p>
        </w:tc>
        <w:tc>
          <w:tcPr>
            <w:tcW w:w="2340" w:type="dxa"/>
          </w:tcPr>
          <w:p w14:paraId="3EA85C9C" w14:textId="77777777" w:rsidR="00BB0DDD" w:rsidRDefault="007F7C70">
            <w:r>
              <w:t>AQD: define group size; FMO: miscoding, 4100 vs SF182, thresholds, CC fees.</w:t>
            </w:r>
          </w:p>
        </w:tc>
        <w:tc>
          <w:tcPr>
            <w:tcW w:w="2340" w:type="dxa"/>
          </w:tcPr>
          <w:p w14:paraId="036961A3" w14:textId="77777777" w:rsidR="00E244DE" w:rsidRDefault="00E244DE" w:rsidP="00E244DE">
            <w:r>
              <w:t xml:space="preserve">Agree. Cardholder should add a line that says what the credit card charge is, show it separately in billing instruction (example: $1.00 fee or 3%) Provide Documentation that supports it (usually on quote or vendor website). </w:t>
            </w:r>
          </w:p>
          <w:p w14:paraId="7CD34D81" w14:textId="77777777" w:rsidR="00E244DE" w:rsidRDefault="00E244DE" w:rsidP="00E244DE"/>
          <w:p w14:paraId="5BF59520" w14:textId="38CF349B" w:rsidR="00BB0DDD" w:rsidRDefault="00E244DE">
            <w:r>
              <w:t xml:space="preserve">When should start date be? When not enough time to process payment before class starts. Should there be an assessment for when it first comes into the POR? 10 days or 7 days minimum time allowed for </w:t>
            </w:r>
            <w:r>
              <w:lastRenderedPageBreak/>
              <w:t>processing? Standard if they come in at 3 days to say no. (Talk about it with Aga) Service Level Agreement, at a minimum these amounts of days are allowed for processing. 7 days is drop dead minimum, make it 10 business days. SLA’s in place. SLA at each stage of the request process.</w:t>
            </w:r>
          </w:p>
        </w:tc>
      </w:tr>
    </w:tbl>
    <w:p w14:paraId="40900A19" w14:textId="77777777" w:rsidR="00BB0DDD" w:rsidRDefault="007F7C70">
      <w:r>
        <w:lastRenderedPageBreak/>
        <w:br w:type="page"/>
      </w:r>
    </w:p>
    <w:p w14:paraId="70E02530" w14:textId="77777777" w:rsidR="00BB0DDD" w:rsidRDefault="007F7C70">
      <w:pPr>
        <w:pStyle w:val="Heading1"/>
      </w:pPr>
      <w:r>
        <w:lastRenderedPageBreak/>
        <w:t>Contracts (FAR-Based &gt; $15K)</w:t>
      </w:r>
    </w:p>
    <w:tbl>
      <w:tblPr>
        <w:tblStyle w:val="TableGrid"/>
        <w:tblW w:w="0" w:type="auto"/>
        <w:jc w:val="center"/>
        <w:tblLook w:val="04A0" w:firstRow="1" w:lastRow="0" w:firstColumn="1" w:lastColumn="0" w:noHBand="0" w:noVBand="1"/>
      </w:tblPr>
      <w:tblGrid>
        <w:gridCol w:w="2270"/>
        <w:gridCol w:w="2190"/>
        <w:gridCol w:w="2193"/>
        <w:gridCol w:w="2697"/>
      </w:tblGrid>
      <w:tr w:rsidR="00BB0DDD" w14:paraId="7CC8069E" w14:textId="77777777">
        <w:trPr>
          <w:jc w:val="center"/>
        </w:trPr>
        <w:tc>
          <w:tcPr>
            <w:tcW w:w="2340" w:type="dxa"/>
            <w:shd w:val="clear" w:color="auto" w:fill="B7DEE8"/>
          </w:tcPr>
          <w:p w14:paraId="61FFA6E9" w14:textId="77777777" w:rsidR="00BB0DDD" w:rsidRPr="00842173" w:rsidRDefault="007F7C70">
            <w:pPr>
              <w:rPr>
                <w:b/>
                <w:bCs/>
              </w:rPr>
            </w:pPr>
            <w:r w:rsidRPr="00842173">
              <w:rPr>
                <w:b/>
                <w:bCs/>
              </w:rPr>
              <w:t>Requirement Category</w:t>
            </w:r>
          </w:p>
        </w:tc>
        <w:tc>
          <w:tcPr>
            <w:tcW w:w="2340" w:type="dxa"/>
            <w:shd w:val="clear" w:color="auto" w:fill="B7DEE8"/>
          </w:tcPr>
          <w:p w14:paraId="27B317E1" w14:textId="77777777" w:rsidR="00BB0DDD" w:rsidRPr="00842173" w:rsidRDefault="007F7C70">
            <w:pPr>
              <w:rPr>
                <w:b/>
                <w:bCs/>
              </w:rPr>
            </w:pPr>
            <w:r w:rsidRPr="00842173">
              <w:rPr>
                <w:b/>
                <w:bCs/>
              </w:rPr>
              <w:t>Similarities (Alignment)</w:t>
            </w:r>
          </w:p>
        </w:tc>
        <w:tc>
          <w:tcPr>
            <w:tcW w:w="2340" w:type="dxa"/>
            <w:shd w:val="clear" w:color="auto" w:fill="B7DEE8"/>
          </w:tcPr>
          <w:p w14:paraId="1CA7E769" w14:textId="77777777" w:rsidR="00BB0DDD" w:rsidRPr="00842173" w:rsidRDefault="007F7C70">
            <w:pPr>
              <w:rPr>
                <w:b/>
                <w:bCs/>
              </w:rPr>
            </w:pPr>
            <w:r w:rsidRPr="00842173">
              <w:rPr>
                <w:b/>
                <w:bCs/>
              </w:rPr>
              <w:t>Differences (Gaps &amp; Specifics)</w:t>
            </w:r>
          </w:p>
        </w:tc>
        <w:tc>
          <w:tcPr>
            <w:tcW w:w="2340" w:type="dxa"/>
            <w:shd w:val="clear" w:color="auto" w:fill="B7DEE8"/>
          </w:tcPr>
          <w:p w14:paraId="7065645C" w14:textId="77777777" w:rsidR="00BB0DDD" w:rsidRPr="00842173" w:rsidRDefault="007F7C70">
            <w:pPr>
              <w:rPr>
                <w:b/>
                <w:bCs/>
              </w:rPr>
            </w:pPr>
            <w:r w:rsidRPr="00842173">
              <w:rPr>
                <w:b/>
                <w:bCs/>
              </w:rPr>
              <w:t>Consensus</w:t>
            </w:r>
          </w:p>
        </w:tc>
      </w:tr>
      <w:tr w:rsidR="00BB0DDD" w14:paraId="4BCAF60E" w14:textId="77777777" w:rsidTr="00842173">
        <w:trPr>
          <w:jc w:val="center"/>
        </w:trPr>
        <w:tc>
          <w:tcPr>
            <w:tcW w:w="2340" w:type="dxa"/>
            <w:shd w:val="clear" w:color="auto" w:fill="B7DEE8"/>
          </w:tcPr>
          <w:p w14:paraId="20B2DC81" w14:textId="77777777" w:rsidR="00BB0DDD" w:rsidRDefault="007F7C70">
            <w:r>
              <w:t>Mandatory Documents</w:t>
            </w:r>
          </w:p>
        </w:tc>
        <w:tc>
          <w:tcPr>
            <w:tcW w:w="2340" w:type="dxa"/>
          </w:tcPr>
          <w:p w14:paraId="08C1F325" w14:textId="37C46ED2" w:rsidR="00BB0DDD" w:rsidRDefault="007F7C70">
            <w:r>
              <w:t>Both require 4205</w:t>
            </w:r>
            <w:r w:rsidR="00923D12">
              <w:t xml:space="preserve"> (AQD Checklist)</w:t>
            </w:r>
          </w:p>
        </w:tc>
        <w:tc>
          <w:tcPr>
            <w:tcW w:w="2340" w:type="dxa"/>
          </w:tcPr>
          <w:p w14:paraId="13998159" w14:textId="02CA9E93" w:rsidR="00BB0DDD" w:rsidRDefault="007F7C70">
            <w:r>
              <w:t xml:space="preserve">FMO requires AQD checklist + </w:t>
            </w:r>
            <w:r w:rsidR="00463FAB">
              <w:t xml:space="preserve">(Options and </w:t>
            </w:r>
            <w:r w:rsidR="00E43718">
              <w:t>mods)</w:t>
            </w:r>
            <w:r w:rsidR="00CE576C">
              <w:t xml:space="preserve"> </w:t>
            </w:r>
            <w:r>
              <w:t>conformed contract.</w:t>
            </w:r>
          </w:p>
        </w:tc>
        <w:tc>
          <w:tcPr>
            <w:tcW w:w="2340" w:type="dxa"/>
          </w:tcPr>
          <w:p w14:paraId="408F9A7E" w14:textId="77777777" w:rsidR="00BB0DDD" w:rsidRDefault="00A23A08">
            <w:r>
              <w:t>Requirement Owners</w:t>
            </w:r>
            <w:r w:rsidR="00C77060">
              <w:t>/</w:t>
            </w:r>
            <w:r w:rsidR="00A1763C">
              <w:t xml:space="preserve">Directors </w:t>
            </w:r>
            <w:r w:rsidR="00832E74">
              <w:t xml:space="preserve">making decisions to </w:t>
            </w:r>
            <w:r w:rsidR="003452D3">
              <w:t xml:space="preserve">approve </w:t>
            </w:r>
            <w:r w:rsidR="005E1A61">
              <w:t xml:space="preserve">requirement is valid for execution </w:t>
            </w:r>
            <w:r w:rsidR="003452D3">
              <w:t>use of component/directorate funding</w:t>
            </w:r>
            <w:r w:rsidR="00832E74">
              <w:t xml:space="preserve"> </w:t>
            </w:r>
          </w:p>
          <w:p w14:paraId="476EEB3E" w14:textId="77777777" w:rsidR="00A752D6" w:rsidRDefault="00A752D6"/>
          <w:p w14:paraId="1ACF841C" w14:textId="7FBAAB1B" w:rsidR="00A752D6" w:rsidRDefault="009A5573">
            <w:r>
              <w:t xml:space="preserve">Signed </w:t>
            </w:r>
            <w:r w:rsidR="005411B3">
              <w:t xml:space="preserve">4205 validates </w:t>
            </w:r>
            <w:r w:rsidR="00CD0A6E">
              <w:t>it</w:t>
            </w:r>
            <w:r w:rsidR="005411B3">
              <w:t xml:space="preserve"> is </w:t>
            </w:r>
            <w:r w:rsidR="00CD0A6E">
              <w:t>budgeted for</w:t>
            </w:r>
            <w:r>
              <w:t xml:space="preserve"> by </w:t>
            </w:r>
            <w:r w:rsidR="00884377">
              <w:t>Directorate/Component POC</w:t>
            </w:r>
            <w:r w:rsidR="007E786E">
              <w:t xml:space="preserve">. </w:t>
            </w:r>
          </w:p>
          <w:p w14:paraId="31083733" w14:textId="77777777" w:rsidR="00900091" w:rsidRDefault="00900091"/>
          <w:p w14:paraId="030401F0" w14:textId="3C4E02D1" w:rsidR="00BB0DDD" w:rsidRDefault="00884377">
            <w:r>
              <w:t xml:space="preserve">## Note: </w:t>
            </w:r>
            <w:r w:rsidR="00900091">
              <w:t>S</w:t>
            </w:r>
            <w:r>
              <w:t>pend</w:t>
            </w:r>
            <w:r w:rsidR="00900091">
              <w:t xml:space="preserve"> plan is locked</w:t>
            </w:r>
            <w:r w:rsidR="00344405">
              <w:t xml:space="preserve"> </w:t>
            </w:r>
            <w:r w:rsidR="00023A29">
              <w:t xml:space="preserve">and cannot be changed after approval. </w:t>
            </w:r>
            <w:r w:rsidR="003B0E3C">
              <w:t xml:space="preserve">This allows for tracking of planned vs executed funds. </w:t>
            </w:r>
          </w:p>
        </w:tc>
      </w:tr>
      <w:tr w:rsidR="00BB0DDD" w14:paraId="0023A8A1" w14:textId="77777777" w:rsidTr="00842173">
        <w:trPr>
          <w:jc w:val="center"/>
        </w:trPr>
        <w:tc>
          <w:tcPr>
            <w:tcW w:w="2340" w:type="dxa"/>
            <w:shd w:val="clear" w:color="auto" w:fill="B7DEE8"/>
          </w:tcPr>
          <w:p w14:paraId="444E54D3" w14:textId="77777777" w:rsidR="00BB0DDD" w:rsidRDefault="007F7C70">
            <w:r>
              <w:t>Price/Cost Substantiation</w:t>
            </w:r>
          </w:p>
        </w:tc>
        <w:tc>
          <w:tcPr>
            <w:tcW w:w="2340" w:type="dxa"/>
          </w:tcPr>
          <w:p w14:paraId="0C18F60D" w14:textId="77777777" w:rsidR="00BB0DDD" w:rsidRDefault="007F7C70">
            <w:r>
              <w:t>Both require IGCE.</w:t>
            </w:r>
          </w:p>
        </w:tc>
        <w:tc>
          <w:tcPr>
            <w:tcW w:w="2340" w:type="dxa"/>
          </w:tcPr>
          <w:p w14:paraId="34A40A91" w14:textId="6C57BAB4" w:rsidR="00BB0DDD" w:rsidRDefault="007F7C70">
            <w:r>
              <w:t xml:space="preserve">FMO requires IGCE 2nd tab </w:t>
            </w:r>
            <w:r w:rsidR="007F075B">
              <w:t xml:space="preserve">(Analysis Rationale Tab) </w:t>
            </w:r>
            <w:r>
              <w:t>completed.</w:t>
            </w:r>
          </w:p>
        </w:tc>
        <w:tc>
          <w:tcPr>
            <w:tcW w:w="2340" w:type="dxa"/>
          </w:tcPr>
          <w:p w14:paraId="0075E320" w14:textId="77777777" w:rsidR="00BF0835" w:rsidRDefault="003B0E3C">
            <w:r>
              <w:t xml:space="preserve">Agree. </w:t>
            </w:r>
            <w:r w:rsidR="00274CEF">
              <w:t xml:space="preserve">Planning quote </w:t>
            </w:r>
            <w:r w:rsidR="00AF00E7">
              <w:t xml:space="preserve">is used </w:t>
            </w:r>
            <w:r w:rsidR="00274CEF">
              <w:t>to prepare the IGCE</w:t>
            </w:r>
            <w:r w:rsidR="00325B5B">
              <w:t xml:space="preserve">. </w:t>
            </w:r>
            <w:r w:rsidR="00AF00E7">
              <w:t xml:space="preserve">IGCE can also be prepared by using historical pricing, </w:t>
            </w:r>
            <w:r w:rsidR="00BF0835">
              <w:t xml:space="preserve">GSA CALC+ tool. </w:t>
            </w:r>
          </w:p>
          <w:p w14:paraId="67DA2A52" w14:textId="77777777" w:rsidR="00BF0835" w:rsidRDefault="00BF0835"/>
          <w:p w14:paraId="20721B67" w14:textId="7819A02F" w:rsidR="00BF0835" w:rsidRDefault="00BF0835">
            <w:r>
              <w:t>Analysis tab on IGCE</w:t>
            </w:r>
            <w:r w:rsidR="00543940">
              <w:t xml:space="preserve"> to show/describe how the IGCE was completed and pricing was determined.</w:t>
            </w:r>
          </w:p>
          <w:p w14:paraId="48FC512F" w14:textId="77777777" w:rsidR="00BF0835" w:rsidRDefault="00BF0835"/>
          <w:p w14:paraId="14F3D25B" w14:textId="6813B71D" w:rsidR="001C2294" w:rsidRDefault="00665393">
            <w:r>
              <w:t xml:space="preserve">Basis of estimate, </w:t>
            </w:r>
            <w:r w:rsidR="00A265C3">
              <w:t>examples:</w:t>
            </w:r>
            <w:r>
              <w:t xml:space="preserve"> average the 3 highest quotes, </w:t>
            </w:r>
            <w:r w:rsidR="00543940">
              <w:t>historical pricing mu</w:t>
            </w:r>
            <w:r w:rsidR="00E54DB2">
              <w:t xml:space="preserve">ltiplied by inflation </w:t>
            </w:r>
            <w:r>
              <w:t>for the basis</w:t>
            </w:r>
          </w:p>
          <w:p w14:paraId="5EF18329" w14:textId="0D9E7473" w:rsidR="000256FB" w:rsidRDefault="00E54DB2">
            <w:r>
              <w:lastRenderedPageBreak/>
              <w:t xml:space="preserve">## Note: </w:t>
            </w:r>
            <w:r w:rsidR="000256FB">
              <w:t>Show the math</w:t>
            </w:r>
          </w:p>
          <w:p w14:paraId="00D9B599" w14:textId="77777777" w:rsidR="001C2294" w:rsidRDefault="001C2294"/>
          <w:p w14:paraId="14363F36" w14:textId="2E35C2BA" w:rsidR="00BB0DDD" w:rsidRDefault="00BB0DDD"/>
        </w:tc>
      </w:tr>
      <w:tr w:rsidR="00BB0DDD" w14:paraId="2E341810" w14:textId="77777777" w:rsidTr="00842173">
        <w:trPr>
          <w:jc w:val="center"/>
        </w:trPr>
        <w:tc>
          <w:tcPr>
            <w:tcW w:w="2340" w:type="dxa"/>
            <w:shd w:val="clear" w:color="auto" w:fill="B7DEE8"/>
          </w:tcPr>
          <w:p w14:paraId="7308C9D4" w14:textId="77777777" w:rsidR="00BB0DDD" w:rsidRDefault="007F7C70">
            <w:r>
              <w:lastRenderedPageBreak/>
              <w:t>Technical/Scope Documents</w:t>
            </w:r>
          </w:p>
        </w:tc>
        <w:tc>
          <w:tcPr>
            <w:tcW w:w="2340" w:type="dxa"/>
          </w:tcPr>
          <w:p w14:paraId="3333C3B4" w14:textId="77777777" w:rsidR="00BB0DDD" w:rsidRDefault="007F7C70">
            <w:r>
              <w:t>Both require PWS/SOW, spec, MFR.</w:t>
            </w:r>
          </w:p>
        </w:tc>
        <w:tc>
          <w:tcPr>
            <w:tcW w:w="2340" w:type="dxa"/>
          </w:tcPr>
          <w:p w14:paraId="63E791A7" w14:textId="77777777" w:rsidR="00BB0DDD" w:rsidRDefault="007F7C70">
            <w:r>
              <w:t>FMO requires Market Research.</w:t>
            </w:r>
          </w:p>
        </w:tc>
        <w:tc>
          <w:tcPr>
            <w:tcW w:w="2340" w:type="dxa"/>
          </w:tcPr>
          <w:p w14:paraId="45CB9586" w14:textId="30F03015" w:rsidR="00BB0DDD" w:rsidRDefault="00604509">
            <w:r>
              <w:t xml:space="preserve">Agree. </w:t>
            </w:r>
            <w:r w:rsidR="005F229A">
              <w:t>PWS/SOW or Spec Sheet</w:t>
            </w:r>
            <w:r w:rsidR="0069014D">
              <w:t xml:space="preserve">. </w:t>
            </w:r>
            <w:r w:rsidR="00CF22F8">
              <w:t xml:space="preserve">Copy of </w:t>
            </w:r>
            <w:r w:rsidR="00085546">
              <w:t>conformed</w:t>
            </w:r>
            <w:r w:rsidR="00CF22F8">
              <w:t xml:space="preserve"> contract</w:t>
            </w:r>
            <w:r>
              <w:t xml:space="preserve"> </w:t>
            </w:r>
            <w:r w:rsidR="00085546">
              <w:t xml:space="preserve">and Memorandum for Record </w:t>
            </w:r>
            <w:r>
              <w:t>for option</w:t>
            </w:r>
            <w:r w:rsidR="0069014D">
              <w:t xml:space="preserve"> years and modifications</w:t>
            </w:r>
            <w:r>
              <w:t xml:space="preserve">. </w:t>
            </w:r>
          </w:p>
        </w:tc>
      </w:tr>
      <w:tr w:rsidR="00BB0DDD" w14:paraId="6DE3CA77" w14:textId="77777777" w:rsidTr="00842173">
        <w:trPr>
          <w:jc w:val="center"/>
        </w:trPr>
        <w:tc>
          <w:tcPr>
            <w:tcW w:w="2340" w:type="dxa"/>
            <w:shd w:val="clear" w:color="auto" w:fill="B7DEE8"/>
          </w:tcPr>
          <w:p w14:paraId="1F8BE43F" w14:textId="77777777" w:rsidR="00BB0DDD" w:rsidRDefault="007F7C70">
            <w:r>
              <w:t>Common Red Flags</w:t>
            </w:r>
          </w:p>
        </w:tc>
        <w:tc>
          <w:tcPr>
            <w:tcW w:w="2340" w:type="dxa"/>
          </w:tcPr>
          <w:p w14:paraId="54C014D6" w14:textId="77777777" w:rsidR="00BB0DDD" w:rsidRDefault="007F7C70">
            <w:r>
              <w:t>IGCE/DAI mismatch; POP mismatch; unsigned docs; funding issues.</w:t>
            </w:r>
          </w:p>
        </w:tc>
        <w:tc>
          <w:tcPr>
            <w:tcW w:w="2340" w:type="dxa"/>
          </w:tcPr>
          <w:p w14:paraId="67EC2850" w14:textId="77777777" w:rsidR="00BB0DDD" w:rsidRDefault="007F7C70">
            <w:r>
              <w:t>FMO: rejects estimated IGCEs; missing MR; blank IGCE tabs.</w:t>
            </w:r>
          </w:p>
        </w:tc>
        <w:tc>
          <w:tcPr>
            <w:tcW w:w="2340" w:type="dxa"/>
          </w:tcPr>
          <w:p w14:paraId="69D36558" w14:textId="6442D020" w:rsidR="00BB0DDD" w:rsidRDefault="00002406">
            <w:r>
              <w:t xml:space="preserve">Agree. AQD should ensure Analysis tab is completed on the IGCE </w:t>
            </w:r>
            <w:r w:rsidR="00AC5206">
              <w:t xml:space="preserve">to support FMO’s review. </w:t>
            </w:r>
          </w:p>
        </w:tc>
      </w:tr>
    </w:tbl>
    <w:p w14:paraId="56DB2DD7" w14:textId="77777777" w:rsidR="00BB0DDD" w:rsidRDefault="007F7C70">
      <w:r>
        <w:br w:type="page"/>
      </w:r>
    </w:p>
    <w:p w14:paraId="317A7FA0" w14:textId="77777777" w:rsidR="00BB0DDD" w:rsidRDefault="007F7C70">
      <w:pPr>
        <w:pStyle w:val="Heading1"/>
      </w:pPr>
      <w:r>
        <w:lastRenderedPageBreak/>
        <w:t>MIPRs (DD Form 448)</w:t>
      </w:r>
    </w:p>
    <w:tbl>
      <w:tblPr>
        <w:tblStyle w:val="TableGrid"/>
        <w:tblW w:w="0" w:type="auto"/>
        <w:jc w:val="center"/>
        <w:tblLook w:val="04A0" w:firstRow="1" w:lastRow="0" w:firstColumn="1" w:lastColumn="0" w:noHBand="0" w:noVBand="1"/>
      </w:tblPr>
      <w:tblGrid>
        <w:gridCol w:w="2338"/>
        <w:gridCol w:w="2337"/>
        <w:gridCol w:w="2337"/>
        <w:gridCol w:w="2338"/>
      </w:tblGrid>
      <w:tr w:rsidR="00BB0DDD" w14:paraId="42F6D14C" w14:textId="77777777">
        <w:trPr>
          <w:jc w:val="center"/>
        </w:trPr>
        <w:tc>
          <w:tcPr>
            <w:tcW w:w="2340" w:type="dxa"/>
            <w:shd w:val="clear" w:color="auto" w:fill="B7DEE8"/>
          </w:tcPr>
          <w:p w14:paraId="437EF3E4" w14:textId="77777777" w:rsidR="00BB0DDD" w:rsidRPr="00842173" w:rsidRDefault="007F7C70">
            <w:pPr>
              <w:rPr>
                <w:b/>
                <w:bCs/>
              </w:rPr>
            </w:pPr>
            <w:r w:rsidRPr="00842173">
              <w:rPr>
                <w:b/>
                <w:bCs/>
              </w:rPr>
              <w:t>Requirement Category</w:t>
            </w:r>
          </w:p>
        </w:tc>
        <w:tc>
          <w:tcPr>
            <w:tcW w:w="2340" w:type="dxa"/>
            <w:shd w:val="clear" w:color="auto" w:fill="B7DEE8"/>
          </w:tcPr>
          <w:p w14:paraId="785F58B4" w14:textId="77777777" w:rsidR="00BB0DDD" w:rsidRPr="00842173" w:rsidRDefault="007F7C70">
            <w:pPr>
              <w:rPr>
                <w:b/>
                <w:bCs/>
              </w:rPr>
            </w:pPr>
            <w:r w:rsidRPr="00842173">
              <w:rPr>
                <w:b/>
                <w:bCs/>
              </w:rPr>
              <w:t>Similarities (Alignment)</w:t>
            </w:r>
          </w:p>
        </w:tc>
        <w:tc>
          <w:tcPr>
            <w:tcW w:w="2340" w:type="dxa"/>
            <w:shd w:val="clear" w:color="auto" w:fill="B7DEE8"/>
          </w:tcPr>
          <w:p w14:paraId="7CDADA49" w14:textId="77777777" w:rsidR="00BB0DDD" w:rsidRPr="00842173" w:rsidRDefault="007F7C70">
            <w:pPr>
              <w:rPr>
                <w:b/>
                <w:bCs/>
              </w:rPr>
            </w:pPr>
            <w:r w:rsidRPr="00842173">
              <w:rPr>
                <w:b/>
                <w:bCs/>
              </w:rPr>
              <w:t>Differences (Gaps &amp; Specifics)</w:t>
            </w:r>
          </w:p>
        </w:tc>
        <w:tc>
          <w:tcPr>
            <w:tcW w:w="2340" w:type="dxa"/>
            <w:shd w:val="clear" w:color="auto" w:fill="B7DEE8"/>
          </w:tcPr>
          <w:p w14:paraId="72F52E1C" w14:textId="77777777" w:rsidR="00BB0DDD" w:rsidRPr="00842173" w:rsidRDefault="007F7C70">
            <w:pPr>
              <w:rPr>
                <w:b/>
                <w:bCs/>
              </w:rPr>
            </w:pPr>
            <w:r w:rsidRPr="00842173">
              <w:rPr>
                <w:b/>
                <w:bCs/>
              </w:rPr>
              <w:t>Consensus</w:t>
            </w:r>
          </w:p>
        </w:tc>
      </w:tr>
      <w:tr w:rsidR="00BB0DDD" w14:paraId="6B6FEE10" w14:textId="77777777" w:rsidTr="00842173">
        <w:trPr>
          <w:jc w:val="center"/>
        </w:trPr>
        <w:tc>
          <w:tcPr>
            <w:tcW w:w="2340" w:type="dxa"/>
            <w:shd w:val="clear" w:color="auto" w:fill="B7DEE8"/>
          </w:tcPr>
          <w:p w14:paraId="11C82475" w14:textId="77777777" w:rsidR="00BB0DDD" w:rsidRDefault="007F7C70">
            <w:r>
              <w:t>Mandatory Documents</w:t>
            </w:r>
          </w:p>
        </w:tc>
        <w:tc>
          <w:tcPr>
            <w:tcW w:w="2340" w:type="dxa"/>
          </w:tcPr>
          <w:p w14:paraId="462B59CC" w14:textId="77777777" w:rsidR="00BB0DDD" w:rsidRDefault="007F7C70">
            <w:r>
              <w:t>Both require 4205.</w:t>
            </w:r>
          </w:p>
        </w:tc>
        <w:tc>
          <w:tcPr>
            <w:tcW w:w="2340" w:type="dxa"/>
          </w:tcPr>
          <w:p w14:paraId="0820B0EB" w14:textId="77777777" w:rsidR="00BB0DDD" w:rsidRDefault="007F7C70">
            <w:r>
              <w:t>FMO requires 7600A + checklist.</w:t>
            </w:r>
          </w:p>
        </w:tc>
        <w:tc>
          <w:tcPr>
            <w:tcW w:w="2340" w:type="dxa"/>
          </w:tcPr>
          <w:p w14:paraId="692FD79F" w14:textId="2A741BD5" w:rsidR="00BB0DDD" w:rsidRDefault="00020811">
            <w:r>
              <w:t>Agree</w:t>
            </w:r>
            <w:r w:rsidR="00085546">
              <w:t xml:space="preserve">. IG 4205 and 7600A is required. </w:t>
            </w:r>
          </w:p>
        </w:tc>
      </w:tr>
      <w:tr w:rsidR="00BB0DDD" w14:paraId="4C291133" w14:textId="77777777" w:rsidTr="00842173">
        <w:trPr>
          <w:jc w:val="center"/>
        </w:trPr>
        <w:tc>
          <w:tcPr>
            <w:tcW w:w="2340" w:type="dxa"/>
            <w:shd w:val="clear" w:color="auto" w:fill="B7DEE8"/>
          </w:tcPr>
          <w:p w14:paraId="400CCCF4" w14:textId="77777777" w:rsidR="00BB0DDD" w:rsidRDefault="007F7C70">
            <w:r>
              <w:t>Price/Cost Substantiation</w:t>
            </w:r>
          </w:p>
        </w:tc>
        <w:tc>
          <w:tcPr>
            <w:tcW w:w="2340" w:type="dxa"/>
          </w:tcPr>
          <w:p w14:paraId="461F9145" w14:textId="77777777" w:rsidR="00BB0DDD" w:rsidRDefault="007F7C70">
            <w:r>
              <w:t>Both require IGCE/cost estimate.</w:t>
            </w:r>
          </w:p>
        </w:tc>
        <w:tc>
          <w:tcPr>
            <w:tcW w:w="2340" w:type="dxa"/>
          </w:tcPr>
          <w:p w14:paraId="4414DBBC" w14:textId="359C8E86" w:rsidR="00BB0DDD" w:rsidRDefault="007F7C70">
            <w:r>
              <w:t xml:space="preserve">AQD </w:t>
            </w:r>
            <w:r w:rsidR="007B0F34">
              <w:t>provides</w:t>
            </w:r>
            <w:r>
              <w:t xml:space="preserve"> MIPR Acceptance</w:t>
            </w:r>
            <w:r w:rsidR="007B0F34">
              <w:t xml:space="preserve"> to FMO</w:t>
            </w:r>
            <w:r>
              <w:t>; FMO requires Support Agreement.</w:t>
            </w:r>
          </w:p>
        </w:tc>
        <w:tc>
          <w:tcPr>
            <w:tcW w:w="2340" w:type="dxa"/>
          </w:tcPr>
          <w:p w14:paraId="575B8264" w14:textId="77777777" w:rsidR="00BB0DDD" w:rsidRDefault="007158F2">
            <w:r>
              <w:t>Support Agreement</w:t>
            </w:r>
            <w:r w:rsidR="000706F6">
              <w:t xml:space="preserve"> needed for FMO to approve in DAI</w:t>
            </w:r>
            <w:r w:rsidR="00AB43DE">
              <w:t xml:space="preserve">. </w:t>
            </w:r>
          </w:p>
          <w:p w14:paraId="3DA6C6AD" w14:textId="77777777" w:rsidR="00AB43DE" w:rsidRDefault="00AB43DE"/>
          <w:p w14:paraId="6F3E82B3" w14:textId="2F734E9C" w:rsidR="00BB0DDD" w:rsidRDefault="00AB43DE">
            <w:r>
              <w:t>DITCO may ask for it too</w:t>
            </w:r>
          </w:p>
        </w:tc>
      </w:tr>
      <w:tr w:rsidR="00BB0DDD" w14:paraId="7B5A62AA" w14:textId="77777777" w:rsidTr="00842173">
        <w:trPr>
          <w:jc w:val="center"/>
        </w:trPr>
        <w:tc>
          <w:tcPr>
            <w:tcW w:w="2340" w:type="dxa"/>
            <w:shd w:val="clear" w:color="auto" w:fill="B7DEE8"/>
          </w:tcPr>
          <w:p w14:paraId="5E85BB40" w14:textId="77777777" w:rsidR="00BB0DDD" w:rsidRDefault="007F7C70">
            <w:r>
              <w:t>Technical/Scope Documents</w:t>
            </w:r>
          </w:p>
        </w:tc>
        <w:tc>
          <w:tcPr>
            <w:tcW w:w="2340" w:type="dxa"/>
          </w:tcPr>
          <w:p w14:paraId="4B6D6B67" w14:textId="77777777" w:rsidR="00BB0DDD" w:rsidRDefault="007F7C70">
            <w:r>
              <w:t>Both require SOW &amp; MFR.</w:t>
            </w:r>
          </w:p>
        </w:tc>
        <w:tc>
          <w:tcPr>
            <w:tcW w:w="2340" w:type="dxa"/>
          </w:tcPr>
          <w:p w14:paraId="3FBE3080" w14:textId="20D463B3" w:rsidR="00BB0DDD" w:rsidRDefault="00543861">
            <w:r>
              <w:t>FMO</w:t>
            </w:r>
            <w:r w:rsidR="007F7C70">
              <w:t xml:space="preserve"> requires copy of 7600 + contract options.</w:t>
            </w:r>
          </w:p>
        </w:tc>
        <w:tc>
          <w:tcPr>
            <w:tcW w:w="2340" w:type="dxa"/>
          </w:tcPr>
          <w:p w14:paraId="58684AB9" w14:textId="77777777" w:rsidR="00BB0DDD" w:rsidRDefault="009D2C5A">
            <w:r>
              <w:t>Discussed in IAA section</w:t>
            </w:r>
            <w:r w:rsidR="00085546">
              <w:t xml:space="preserve">. </w:t>
            </w:r>
          </w:p>
          <w:p w14:paraId="212CF07A" w14:textId="77777777" w:rsidR="00085546" w:rsidRDefault="00085546"/>
          <w:p w14:paraId="7E576F6B" w14:textId="1F36D5E4" w:rsidR="00085546" w:rsidRDefault="00085546">
            <w:r>
              <w:t>PWS/SOW or Spec Sheet. Copy of conformed contract and Memorandum for Record for option years and modifications.</w:t>
            </w:r>
          </w:p>
        </w:tc>
      </w:tr>
      <w:tr w:rsidR="00BB0DDD" w14:paraId="409F4DEF" w14:textId="77777777" w:rsidTr="00842173">
        <w:trPr>
          <w:jc w:val="center"/>
        </w:trPr>
        <w:tc>
          <w:tcPr>
            <w:tcW w:w="2340" w:type="dxa"/>
            <w:shd w:val="clear" w:color="auto" w:fill="B7DEE8"/>
          </w:tcPr>
          <w:p w14:paraId="55880B44" w14:textId="77777777" w:rsidR="00BB0DDD" w:rsidRDefault="007F7C70">
            <w:r>
              <w:t>Common Red Flags</w:t>
            </w:r>
          </w:p>
        </w:tc>
        <w:tc>
          <w:tcPr>
            <w:tcW w:w="2340" w:type="dxa"/>
          </w:tcPr>
          <w:p w14:paraId="5F25251D" w14:textId="77777777" w:rsidR="00BB0DDD" w:rsidRDefault="007F7C70">
            <w:r>
              <w:t>IGCE/DAI mismatch; POP mismatch; unsigned docs.</w:t>
            </w:r>
          </w:p>
        </w:tc>
        <w:tc>
          <w:tcPr>
            <w:tcW w:w="2340" w:type="dxa"/>
          </w:tcPr>
          <w:p w14:paraId="2F0DBB94" w14:textId="77777777" w:rsidR="00BB0DDD" w:rsidRDefault="007F7C70">
            <w:r>
              <w:t>AQD: acceptance tracking issues; FMO: cost mismatch on 4205.</w:t>
            </w:r>
          </w:p>
        </w:tc>
        <w:tc>
          <w:tcPr>
            <w:tcW w:w="2340" w:type="dxa"/>
          </w:tcPr>
          <w:p w14:paraId="3CE1E1C6" w14:textId="28E8FC0A" w:rsidR="00BB0DDD" w:rsidRDefault="00850768">
            <w:r>
              <w:t>Working on centralized area in SharePoint</w:t>
            </w:r>
            <w:r w:rsidR="00CD5B6E">
              <w:t xml:space="preserve"> for </w:t>
            </w:r>
            <w:r w:rsidR="00085546">
              <w:t xml:space="preserve">MIPR </w:t>
            </w:r>
            <w:r w:rsidR="00CD5B6E">
              <w:t xml:space="preserve">acceptance </w:t>
            </w:r>
            <w:r w:rsidR="00085546">
              <w:t xml:space="preserve">and contract obligation </w:t>
            </w:r>
            <w:r w:rsidR="00CD5B6E">
              <w:t>tracking</w:t>
            </w:r>
            <w:r w:rsidR="00495F05">
              <w:t xml:space="preserve"> (Coming 2027)</w:t>
            </w:r>
          </w:p>
        </w:tc>
      </w:tr>
    </w:tbl>
    <w:p w14:paraId="3A7D9DF8" w14:textId="77777777" w:rsidR="00BB0DDD" w:rsidRDefault="007F7C70">
      <w:r>
        <w:br w:type="page"/>
      </w:r>
    </w:p>
    <w:p w14:paraId="00220C43" w14:textId="77777777" w:rsidR="00BB0DDD" w:rsidRDefault="007F7C70">
      <w:pPr>
        <w:pStyle w:val="Heading1"/>
      </w:pPr>
      <w:r>
        <w:lastRenderedPageBreak/>
        <w:t>IAAs (Treasury 7600 Forms)</w:t>
      </w:r>
    </w:p>
    <w:tbl>
      <w:tblPr>
        <w:tblStyle w:val="TableGrid"/>
        <w:tblW w:w="0" w:type="auto"/>
        <w:jc w:val="center"/>
        <w:tblLook w:val="04A0" w:firstRow="1" w:lastRow="0" w:firstColumn="1" w:lastColumn="0" w:noHBand="0" w:noVBand="1"/>
      </w:tblPr>
      <w:tblGrid>
        <w:gridCol w:w="2222"/>
        <w:gridCol w:w="2088"/>
        <w:gridCol w:w="2140"/>
        <w:gridCol w:w="2900"/>
      </w:tblGrid>
      <w:tr w:rsidR="00BB0DDD" w14:paraId="210A831E" w14:textId="77777777">
        <w:trPr>
          <w:jc w:val="center"/>
        </w:trPr>
        <w:tc>
          <w:tcPr>
            <w:tcW w:w="2340" w:type="dxa"/>
            <w:shd w:val="clear" w:color="auto" w:fill="B7DEE8"/>
          </w:tcPr>
          <w:p w14:paraId="353D1FA9" w14:textId="77777777" w:rsidR="00BB0DDD" w:rsidRPr="00842173" w:rsidRDefault="007F7C70">
            <w:pPr>
              <w:rPr>
                <w:b/>
                <w:bCs/>
              </w:rPr>
            </w:pPr>
            <w:r w:rsidRPr="00842173">
              <w:rPr>
                <w:b/>
                <w:bCs/>
              </w:rPr>
              <w:t>Requirement Category</w:t>
            </w:r>
          </w:p>
        </w:tc>
        <w:tc>
          <w:tcPr>
            <w:tcW w:w="2340" w:type="dxa"/>
            <w:shd w:val="clear" w:color="auto" w:fill="B7DEE8"/>
          </w:tcPr>
          <w:p w14:paraId="04F46E84" w14:textId="77777777" w:rsidR="00BB0DDD" w:rsidRPr="00842173" w:rsidRDefault="007F7C70">
            <w:pPr>
              <w:rPr>
                <w:b/>
                <w:bCs/>
              </w:rPr>
            </w:pPr>
            <w:r w:rsidRPr="00842173">
              <w:rPr>
                <w:b/>
                <w:bCs/>
              </w:rPr>
              <w:t>Similarities (Alignment)</w:t>
            </w:r>
          </w:p>
        </w:tc>
        <w:tc>
          <w:tcPr>
            <w:tcW w:w="2340" w:type="dxa"/>
            <w:shd w:val="clear" w:color="auto" w:fill="B7DEE8"/>
          </w:tcPr>
          <w:p w14:paraId="304070D5" w14:textId="77777777" w:rsidR="00BB0DDD" w:rsidRPr="00842173" w:rsidRDefault="007F7C70">
            <w:pPr>
              <w:rPr>
                <w:b/>
                <w:bCs/>
              </w:rPr>
            </w:pPr>
            <w:r w:rsidRPr="00842173">
              <w:rPr>
                <w:b/>
                <w:bCs/>
              </w:rPr>
              <w:t>Differences (Gaps &amp; Specifics)</w:t>
            </w:r>
          </w:p>
        </w:tc>
        <w:tc>
          <w:tcPr>
            <w:tcW w:w="2340" w:type="dxa"/>
            <w:shd w:val="clear" w:color="auto" w:fill="B7DEE8"/>
          </w:tcPr>
          <w:p w14:paraId="33355BAB" w14:textId="77777777" w:rsidR="00BB0DDD" w:rsidRPr="00842173" w:rsidRDefault="007F7C70">
            <w:pPr>
              <w:rPr>
                <w:b/>
                <w:bCs/>
              </w:rPr>
            </w:pPr>
            <w:r w:rsidRPr="00842173">
              <w:rPr>
                <w:b/>
                <w:bCs/>
              </w:rPr>
              <w:t>Consensus</w:t>
            </w:r>
          </w:p>
        </w:tc>
      </w:tr>
      <w:tr w:rsidR="00BB0DDD" w14:paraId="2EC2C5CA" w14:textId="77777777" w:rsidTr="00842173">
        <w:trPr>
          <w:jc w:val="center"/>
        </w:trPr>
        <w:tc>
          <w:tcPr>
            <w:tcW w:w="2340" w:type="dxa"/>
            <w:shd w:val="clear" w:color="auto" w:fill="B7DEE8"/>
          </w:tcPr>
          <w:p w14:paraId="2B54E121" w14:textId="77777777" w:rsidR="00BB0DDD" w:rsidRDefault="007F7C70">
            <w:r>
              <w:t>Mandatory Documents</w:t>
            </w:r>
          </w:p>
        </w:tc>
        <w:tc>
          <w:tcPr>
            <w:tcW w:w="2340" w:type="dxa"/>
          </w:tcPr>
          <w:p w14:paraId="724D708C" w14:textId="77777777" w:rsidR="00BB0DDD" w:rsidRDefault="007F7C70">
            <w:r>
              <w:t>AQD N/A.</w:t>
            </w:r>
          </w:p>
        </w:tc>
        <w:tc>
          <w:tcPr>
            <w:tcW w:w="2340" w:type="dxa"/>
          </w:tcPr>
          <w:p w14:paraId="1FE3A897" w14:textId="77777777" w:rsidR="00BB0DDD" w:rsidRDefault="007F7C70">
            <w:r>
              <w:t>FMO requires 7600A.</w:t>
            </w:r>
          </w:p>
        </w:tc>
        <w:tc>
          <w:tcPr>
            <w:tcW w:w="2340" w:type="dxa"/>
          </w:tcPr>
          <w:p w14:paraId="7BC77AE6" w14:textId="35037D9F" w:rsidR="00BB0DDD" w:rsidRDefault="00F82FBF">
            <w:r>
              <w:t>Memorandum of agreement/understanding</w:t>
            </w:r>
            <w:r w:rsidR="005E33C8">
              <w:t xml:space="preserve"> needs to come in addition </w:t>
            </w:r>
          </w:p>
        </w:tc>
      </w:tr>
      <w:tr w:rsidR="00BB0DDD" w14:paraId="2984D698" w14:textId="77777777" w:rsidTr="00842173">
        <w:trPr>
          <w:jc w:val="center"/>
        </w:trPr>
        <w:tc>
          <w:tcPr>
            <w:tcW w:w="2340" w:type="dxa"/>
            <w:shd w:val="clear" w:color="auto" w:fill="B7DEE8"/>
          </w:tcPr>
          <w:p w14:paraId="012A9028" w14:textId="77777777" w:rsidR="00BB0DDD" w:rsidRDefault="007F7C70">
            <w:r>
              <w:t>Price/Cost Substantiation</w:t>
            </w:r>
          </w:p>
        </w:tc>
        <w:tc>
          <w:tcPr>
            <w:tcW w:w="2340" w:type="dxa"/>
          </w:tcPr>
          <w:p w14:paraId="58E903BB" w14:textId="77777777" w:rsidR="00BB0DDD" w:rsidRDefault="007F7C70">
            <w:r>
              <w:t>None.</w:t>
            </w:r>
          </w:p>
        </w:tc>
        <w:tc>
          <w:tcPr>
            <w:tcW w:w="2340" w:type="dxa"/>
          </w:tcPr>
          <w:p w14:paraId="7E40F56C" w14:textId="77777777" w:rsidR="00BB0DDD" w:rsidRDefault="007F7C70">
            <w:r>
              <w:t>FMO requires cost estimate + updates.</w:t>
            </w:r>
          </w:p>
        </w:tc>
        <w:tc>
          <w:tcPr>
            <w:tcW w:w="2340" w:type="dxa"/>
          </w:tcPr>
          <w:p w14:paraId="1D142965" w14:textId="6FE5D4DF" w:rsidR="00BB0DDD" w:rsidRDefault="005C4334">
            <w:r>
              <w:t>Cost estimate needs to be supported</w:t>
            </w:r>
            <w:r w:rsidR="007B3F16">
              <w:t>, break out how cost was derived</w:t>
            </w:r>
            <w:r>
              <w:t xml:space="preserve"> </w:t>
            </w:r>
          </w:p>
        </w:tc>
      </w:tr>
      <w:tr w:rsidR="00BB0DDD" w14:paraId="6B1E7791" w14:textId="77777777" w:rsidTr="00842173">
        <w:trPr>
          <w:jc w:val="center"/>
        </w:trPr>
        <w:tc>
          <w:tcPr>
            <w:tcW w:w="2340" w:type="dxa"/>
            <w:shd w:val="clear" w:color="auto" w:fill="B7DEE8"/>
          </w:tcPr>
          <w:p w14:paraId="682942F5" w14:textId="77777777" w:rsidR="00BB0DDD" w:rsidRDefault="007F7C70">
            <w:r>
              <w:t>Technical/Scope Documents</w:t>
            </w:r>
          </w:p>
        </w:tc>
        <w:tc>
          <w:tcPr>
            <w:tcW w:w="2340" w:type="dxa"/>
          </w:tcPr>
          <w:p w14:paraId="11FAA49F" w14:textId="77777777" w:rsidR="00BB0DDD" w:rsidRDefault="007F7C70">
            <w:r>
              <w:t>None.</w:t>
            </w:r>
          </w:p>
        </w:tc>
        <w:tc>
          <w:tcPr>
            <w:tcW w:w="2340" w:type="dxa"/>
          </w:tcPr>
          <w:p w14:paraId="578A25A7" w14:textId="77777777" w:rsidR="00BB0DDD" w:rsidRDefault="007F7C70">
            <w:r>
              <w:t>FMO requires MFR + SOW.</w:t>
            </w:r>
          </w:p>
        </w:tc>
        <w:tc>
          <w:tcPr>
            <w:tcW w:w="2340" w:type="dxa"/>
          </w:tcPr>
          <w:p w14:paraId="69D352DA" w14:textId="21AB20ED" w:rsidR="00BB0DDD" w:rsidRDefault="00D90E6B">
            <w:r>
              <w:t>Agree</w:t>
            </w:r>
          </w:p>
        </w:tc>
      </w:tr>
      <w:tr w:rsidR="00BB0DDD" w14:paraId="4EFB7C6D" w14:textId="77777777" w:rsidTr="00842173">
        <w:trPr>
          <w:jc w:val="center"/>
        </w:trPr>
        <w:tc>
          <w:tcPr>
            <w:tcW w:w="2340" w:type="dxa"/>
            <w:shd w:val="clear" w:color="auto" w:fill="B7DEE8"/>
          </w:tcPr>
          <w:p w14:paraId="0ADDF7FB" w14:textId="77777777" w:rsidR="00BB0DDD" w:rsidRDefault="007F7C70">
            <w:r>
              <w:t>Common Red Flags</w:t>
            </w:r>
          </w:p>
        </w:tc>
        <w:tc>
          <w:tcPr>
            <w:tcW w:w="2340" w:type="dxa"/>
          </w:tcPr>
          <w:p w14:paraId="007F06DE" w14:textId="77777777" w:rsidR="00BB0DDD" w:rsidRDefault="007F7C70">
            <w:r>
              <w:t>None.</w:t>
            </w:r>
          </w:p>
        </w:tc>
        <w:tc>
          <w:tcPr>
            <w:tcW w:w="2340" w:type="dxa"/>
          </w:tcPr>
          <w:p w14:paraId="24372C58" w14:textId="77777777" w:rsidR="00BB0DDD" w:rsidRDefault="007F7C70">
            <w:r>
              <w:t>FMO: supplemental cost estimate required.</w:t>
            </w:r>
          </w:p>
        </w:tc>
        <w:tc>
          <w:tcPr>
            <w:tcW w:w="2340" w:type="dxa"/>
          </w:tcPr>
          <w:p w14:paraId="73AD0090" w14:textId="10BE199B" w:rsidR="00BB0DDD" w:rsidRDefault="004F60E7">
            <w:r>
              <w:t>Mentioned above</w:t>
            </w:r>
            <w:r w:rsidR="000F22C3">
              <w:t>, it is needed</w:t>
            </w:r>
          </w:p>
        </w:tc>
      </w:tr>
    </w:tbl>
    <w:p w14:paraId="20E1373E" w14:textId="77777777" w:rsidR="00BB0DDD" w:rsidRDefault="007F7C70">
      <w:r>
        <w:br w:type="page"/>
      </w:r>
    </w:p>
    <w:sectPr w:rsidR="00BB0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0C1B0DF9"/>
    <w:multiLevelType w:val="hybridMultilevel"/>
    <w:tmpl w:val="3542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3" w15:restartNumberingAfterBreak="0">
    <w:nsid w:val="611B1F2D"/>
    <w:multiLevelType w:val="singleLevel"/>
    <w:tmpl w:val="0409000F"/>
    <w:lvl w:ilvl="0">
      <w:start w:val="1"/>
      <w:numFmt w:val="decimal"/>
      <w:lvlText w:val="%1."/>
      <w:lvlJc w:val="left"/>
      <w:pPr>
        <w:ind w:left="720" w:hanging="360"/>
      </w:pPr>
    </w:lvl>
  </w:abstractNum>
  <w:abstractNum w:abstractNumId="14" w15:restartNumberingAfterBreak="0">
    <w:nsid w:val="6CA53894"/>
    <w:multiLevelType w:val="singleLevel"/>
    <w:tmpl w:val="0409000F"/>
    <w:lvl w:ilvl="0">
      <w:start w:val="1"/>
      <w:numFmt w:val="decimal"/>
      <w:lvlText w:val="%1."/>
      <w:lvlJc w:val="left"/>
      <w:pPr>
        <w:ind w:left="720" w:hanging="360"/>
      </w:pPr>
    </w:lvl>
  </w:abstractNum>
  <w:abstractNum w:abstractNumId="15"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273904881">
    <w:abstractNumId w:val="15"/>
  </w:num>
  <w:num w:numId="2" w16cid:durableId="1416627709">
    <w:abstractNumId w:val="12"/>
  </w:num>
  <w:num w:numId="3" w16cid:durableId="1566836399">
    <w:abstractNumId w:val="6"/>
  </w:num>
  <w:num w:numId="4" w16cid:durableId="1567960367">
    <w:abstractNumId w:val="9"/>
  </w:num>
  <w:num w:numId="5" w16cid:durableId="1651517433">
    <w:abstractNumId w:val="8"/>
  </w:num>
  <w:num w:numId="6" w16cid:durableId="1690519602">
    <w:abstractNumId w:val="4"/>
  </w:num>
  <w:num w:numId="7" w16cid:durableId="1730575300">
    <w:abstractNumId w:val="13"/>
  </w:num>
  <w:num w:numId="8" w16cid:durableId="1797212007">
    <w:abstractNumId w:val="2"/>
  </w:num>
  <w:num w:numId="9" w16cid:durableId="1976715822">
    <w:abstractNumId w:val="1"/>
  </w:num>
  <w:num w:numId="10" w16cid:durableId="1993868796">
    <w:abstractNumId w:val="3"/>
  </w:num>
  <w:num w:numId="11" w16cid:durableId="2063938215">
    <w:abstractNumId w:val="16"/>
  </w:num>
  <w:num w:numId="12" w16cid:durableId="2110588750">
    <w:abstractNumId w:val="14"/>
  </w:num>
  <w:num w:numId="13" w16cid:durableId="355926133">
    <w:abstractNumId w:val="0"/>
  </w:num>
  <w:num w:numId="14" w16cid:durableId="437330815">
    <w:abstractNumId w:val="10"/>
  </w:num>
  <w:num w:numId="15" w16cid:durableId="680084834">
    <w:abstractNumId w:val="11"/>
  </w:num>
  <w:num w:numId="16" w16cid:durableId="774254728">
    <w:abstractNumId w:val="5"/>
  </w:num>
  <w:num w:numId="17" w16cid:durableId="9665915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2406"/>
    <w:rsid w:val="00020811"/>
    <w:rsid w:val="00023A29"/>
    <w:rsid w:val="000256FB"/>
    <w:rsid w:val="0004761A"/>
    <w:rsid w:val="000478AB"/>
    <w:rsid w:val="000559D7"/>
    <w:rsid w:val="00066EA8"/>
    <w:rsid w:val="000706F6"/>
    <w:rsid w:val="00072D44"/>
    <w:rsid w:val="000833AC"/>
    <w:rsid w:val="00085546"/>
    <w:rsid w:val="00087E1A"/>
    <w:rsid w:val="00090149"/>
    <w:rsid w:val="00094BC6"/>
    <w:rsid w:val="000B1240"/>
    <w:rsid w:val="000B390C"/>
    <w:rsid w:val="000C4DC9"/>
    <w:rsid w:val="000C5206"/>
    <w:rsid w:val="000E29EB"/>
    <w:rsid w:val="000E60D4"/>
    <w:rsid w:val="000F22C3"/>
    <w:rsid w:val="00103173"/>
    <w:rsid w:val="0011191D"/>
    <w:rsid w:val="00117856"/>
    <w:rsid w:val="00133D1C"/>
    <w:rsid w:val="001522C9"/>
    <w:rsid w:val="00167F2E"/>
    <w:rsid w:val="001A3C41"/>
    <w:rsid w:val="001C2294"/>
    <w:rsid w:val="001C3266"/>
    <w:rsid w:val="001E21A6"/>
    <w:rsid w:val="001F40EA"/>
    <w:rsid w:val="00213E89"/>
    <w:rsid w:val="0021454A"/>
    <w:rsid w:val="0023689C"/>
    <w:rsid w:val="00274CEF"/>
    <w:rsid w:val="00285B6C"/>
    <w:rsid w:val="002951D6"/>
    <w:rsid w:val="0029580F"/>
    <w:rsid w:val="002B2691"/>
    <w:rsid w:val="002E51AB"/>
    <w:rsid w:val="00324B44"/>
    <w:rsid w:val="00325B5B"/>
    <w:rsid w:val="00327EDA"/>
    <w:rsid w:val="0033065A"/>
    <w:rsid w:val="00332788"/>
    <w:rsid w:val="0034081D"/>
    <w:rsid w:val="00344405"/>
    <w:rsid w:val="003452D3"/>
    <w:rsid w:val="00345BF0"/>
    <w:rsid w:val="0034788C"/>
    <w:rsid w:val="00351DFC"/>
    <w:rsid w:val="0036562D"/>
    <w:rsid w:val="00381CCA"/>
    <w:rsid w:val="0039469A"/>
    <w:rsid w:val="003B0E3C"/>
    <w:rsid w:val="003C4E94"/>
    <w:rsid w:val="003D1223"/>
    <w:rsid w:val="003E3E7B"/>
    <w:rsid w:val="003E47BC"/>
    <w:rsid w:val="003E4B7D"/>
    <w:rsid w:val="003E7C5F"/>
    <w:rsid w:val="003F11F3"/>
    <w:rsid w:val="003F7E59"/>
    <w:rsid w:val="00400DCC"/>
    <w:rsid w:val="004162EA"/>
    <w:rsid w:val="00420C96"/>
    <w:rsid w:val="00435A91"/>
    <w:rsid w:val="004577BE"/>
    <w:rsid w:val="00463FAB"/>
    <w:rsid w:val="0046799C"/>
    <w:rsid w:val="004877E3"/>
    <w:rsid w:val="00495F05"/>
    <w:rsid w:val="004976E0"/>
    <w:rsid w:val="00497CD8"/>
    <w:rsid w:val="004B10CF"/>
    <w:rsid w:val="004D7416"/>
    <w:rsid w:val="004F3091"/>
    <w:rsid w:val="004F60E7"/>
    <w:rsid w:val="00524379"/>
    <w:rsid w:val="005411B3"/>
    <w:rsid w:val="00543861"/>
    <w:rsid w:val="00543940"/>
    <w:rsid w:val="00551E00"/>
    <w:rsid w:val="00552718"/>
    <w:rsid w:val="005568C9"/>
    <w:rsid w:val="00575D7C"/>
    <w:rsid w:val="00584C26"/>
    <w:rsid w:val="005A534A"/>
    <w:rsid w:val="005C4334"/>
    <w:rsid w:val="005D26A7"/>
    <w:rsid w:val="005D5080"/>
    <w:rsid w:val="005E1A61"/>
    <w:rsid w:val="005E33C8"/>
    <w:rsid w:val="005E7953"/>
    <w:rsid w:val="005E7AFA"/>
    <w:rsid w:val="005F229A"/>
    <w:rsid w:val="005F2FA6"/>
    <w:rsid w:val="00604509"/>
    <w:rsid w:val="00611AA4"/>
    <w:rsid w:val="00620B07"/>
    <w:rsid w:val="00626948"/>
    <w:rsid w:val="00626FC8"/>
    <w:rsid w:val="00631663"/>
    <w:rsid w:val="00631BBA"/>
    <w:rsid w:val="0064648A"/>
    <w:rsid w:val="00665393"/>
    <w:rsid w:val="0066761C"/>
    <w:rsid w:val="0069014D"/>
    <w:rsid w:val="006C7C4F"/>
    <w:rsid w:val="006D4E6C"/>
    <w:rsid w:val="006E19F0"/>
    <w:rsid w:val="00700538"/>
    <w:rsid w:val="007018F4"/>
    <w:rsid w:val="00701A83"/>
    <w:rsid w:val="007158F2"/>
    <w:rsid w:val="00735640"/>
    <w:rsid w:val="00736DB4"/>
    <w:rsid w:val="00745C6D"/>
    <w:rsid w:val="0076782A"/>
    <w:rsid w:val="007906C0"/>
    <w:rsid w:val="007953F8"/>
    <w:rsid w:val="007A30CB"/>
    <w:rsid w:val="007A6ED4"/>
    <w:rsid w:val="007B0F34"/>
    <w:rsid w:val="007B3F16"/>
    <w:rsid w:val="007C6062"/>
    <w:rsid w:val="007C76F4"/>
    <w:rsid w:val="007E540C"/>
    <w:rsid w:val="007E786E"/>
    <w:rsid w:val="007F075B"/>
    <w:rsid w:val="007F13A5"/>
    <w:rsid w:val="007F7C70"/>
    <w:rsid w:val="008148C8"/>
    <w:rsid w:val="00814A98"/>
    <w:rsid w:val="00827C87"/>
    <w:rsid w:val="00832E74"/>
    <w:rsid w:val="00842173"/>
    <w:rsid w:val="00850768"/>
    <w:rsid w:val="00884377"/>
    <w:rsid w:val="008D24DA"/>
    <w:rsid w:val="00900091"/>
    <w:rsid w:val="00906FE3"/>
    <w:rsid w:val="009178E3"/>
    <w:rsid w:val="00923D12"/>
    <w:rsid w:val="00932CEA"/>
    <w:rsid w:val="00951336"/>
    <w:rsid w:val="00960A6C"/>
    <w:rsid w:val="00961339"/>
    <w:rsid w:val="00977299"/>
    <w:rsid w:val="00981A0B"/>
    <w:rsid w:val="0098543E"/>
    <w:rsid w:val="00985A21"/>
    <w:rsid w:val="0098745A"/>
    <w:rsid w:val="009A07BB"/>
    <w:rsid w:val="009A5573"/>
    <w:rsid w:val="009D2C5A"/>
    <w:rsid w:val="009F1763"/>
    <w:rsid w:val="009F587F"/>
    <w:rsid w:val="00A1763C"/>
    <w:rsid w:val="00A20880"/>
    <w:rsid w:val="00A23A08"/>
    <w:rsid w:val="00A265C3"/>
    <w:rsid w:val="00A352C8"/>
    <w:rsid w:val="00A553BD"/>
    <w:rsid w:val="00A63327"/>
    <w:rsid w:val="00A752D6"/>
    <w:rsid w:val="00A83FF9"/>
    <w:rsid w:val="00A90E78"/>
    <w:rsid w:val="00A93886"/>
    <w:rsid w:val="00AB255B"/>
    <w:rsid w:val="00AB43DE"/>
    <w:rsid w:val="00AB4E59"/>
    <w:rsid w:val="00AC1985"/>
    <w:rsid w:val="00AC20B0"/>
    <w:rsid w:val="00AC5206"/>
    <w:rsid w:val="00AD3252"/>
    <w:rsid w:val="00AE01DA"/>
    <w:rsid w:val="00AE560D"/>
    <w:rsid w:val="00AE6189"/>
    <w:rsid w:val="00AE7A3B"/>
    <w:rsid w:val="00AE7BB9"/>
    <w:rsid w:val="00AF00E7"/>
    <w:rsid w:val="00B025D3"/>
    <w:rsid w:val="00B04886"/>
    <w:rsid w:val="00B13817"/>
    <w:rsid w:val="00B41C2B"/>
    <w:rsid w:val="00B4235A"/>
    <w:rsid w:val="00B45016"/>
    <w:rsid w:val="00B458B3"/>
    <w:rsid w:val="00B47175"/>
    <w:rsid w:val="00B54008"/>
    <w:rsid w:val="00B552E0"/>
    <w:rsid w:val="00B81C06"/>
    <w:rsid w:val="00B951F6"/>
    <w:rsid w:val="00BA0D9E"/>
    <w:rsid w:val="00BA283E"/>
    <w:rsid w:val="00BA7A7D"/>
    <w:rsid w:val="00BB0DDD"/>
    <w:rsid w:val="00BB2B68"/>
    <w:rsid w:val="00BB2ED9"/>
    <w:rsid w:val="00BB547A"/>
    <w:rsid w:val="00BC6416"/>
    <w:rsid w:val="00BE3675"/>
    <w:rsid w:val="00BE6810"/>
    <w:rsid w:val="00BF0835"/>
    <w:rsid w:val="00BF0FFF"/>
    <w:rsid w:val="00BF15CB"/>
    <w:rsid w:val="00C1437E"/>
    <w:rsid w:val="00C22865"/>
    <w:rsid w:val="00C26D93"/>
    <w:rsid w:val="00C27141"/>
    <w:rsid w:val="00C33BE9"/>
    <w:rsid w:val="00C607DA"/>
    <w:rsid w:val="00C67796"/>
    <w:rsid w:val="00C76947"/>
    <w:rsid w:val="00C77060"/>
    <w:rsid w:val="00C9161E"/>
    <w:rsid w:val="00C95B1D"/>
    <w:rsid w:val="00C96386"/>
    <w:rsid w:val="00CC432B"/>
    <w:rsid w:val="00CD0A6E"/>
    <w:rsid w:val="00CD5B6E"/>
    <w:rsid w:val="00CE576C"/>
    <w:rsid w:val="00CF22F8"/>
    <w:rsid w:val="00CF714F"/>
    <w:rsid w:val="00D017E5"/>
    <w:rsid w:val="00D137DA"/>
    <w:rsid w:val="00D17903"/>
    <w:rsid w:val="00D22B1A"/>
    <w:rsid w:val="00D2585E"/>
    <w:rsid w:val="00D32292"/>
    <w:rsid w:val="00D37525"/>
    <w:rsid w:val="00D44D5E"/>
    <w:rsid w:val="00D46B25"/>
    <w:rsid w:val="00D63567"/>
    <w:rsid w:val="00D75435"/>
    <w:rsid w:val="00D90E6B"/>
    <w:rsid w:val="00DA6C12"/>
    <w:rsid w:val="00DE5146"/>
    <w:rsid w:val="00DE6DDB"/>
    <w:rsid w:val="00DF2FBF"/>
    <w:rsid w:val="00DF5710"/>
    <w:rsid w:val="00E132AB"/>
    <w:rsid w:val="00E1416D"/>
    <w:rsid w:val="00E244DE"/>
    <w:rsid w:val="00E2619A"/>
    <w:rsid w:val="00E325D2"/>
    <w:rsid w:val="00E43718"/>
    <w:rsid w:val="00E43EB7"/>
    <w:rsid w:val="00E44073"/>
    <w:rsid w:val="00E472B1"/>
    <w:rsid w:val="00E54DB2"/>
    <w:rsid w:val="00EA02DD"/>
    <w:rsid w:val="00ED2933"/>
    <w:rsid w:val="00ED3750"/>
    <w:rsid w:val="00EE3F2B"/>
    <w:rsid w:val="00EF59D1"/>
    <w:rsid w:val="00F023B1"/>
    <w:rsid w:val="00F537F6"/>
    <w:rsid w:val="00F562F8"/>
    <w:rsid w:val="00F6783B"/>
    <w:rsid w:val="00F733A6"/>
    <w:rsid w:val="00F773C7"/>
    <w:rsid w:val="00F82FBF"/>
    <w:rsid w:val="00FA6611"/>
    <w:rsid w:val="00FB13F4"/>
    <w:rsid w:val="00FB3270"/>
    <w:rsid w:val="00FB702B"/>
    <w:rsid w:val="00FC44F3"/>
    <w:rsid w:val="00FC63BB"/>
    <w:rsid w:val="00FE1041"/>
    <w:rsid w:val="00FE5A12"/>
    <w:rsid w:val="00FF0D54"/>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A858"/>
  <w15:chartTrackingRefBased/>
  <w15:docId w15:val="{DF6F85C6-8A13-41E6-9B8C-642F7C5DB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4DE"/>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4"/>
      </w:numPr>
      <w:contextualSpacing/>
    </w:pPr>
  </w:style>
  <w:style w:type="paragraph" w:styleId="ListBullet2">
    <w:name w:val="List Bullet 2"/>
    <w:basedOn w:val="Normal"/>
    <w:uiPriority w:val="99"/>
    <w:unhideWhenUsed/>
    <w:rsid w:val="00827C87"/>
    <w:pPr>
      <w:numPr>
        <w:numId w:val="17"/>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16"/>
      </w:numPr>
      <w:contextualSpacing/>
    </w:pPr>
  </w:style>
  <w:style w:type="paragraph" w:styleId="ListBullet5">
    <w:name w:val="List Bullet 5"/>
    <w:basedOn w:val="Normal"/>
    <w:uiPriority w:val="99"/>
    <w:unhideWhenUsed/>
    <w:rsid w:val="00827C87"/>
    <w:pPr>
      <w:numPr>
        <w:numId w:val="6"/>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5"/>
      </w:numPr>
      <w:contextualSpacing/>
    </w:pPr>
  </w:style>
  <w:style w:type="paragraph" w:styleId="ListNumber2">
    <w:name w:val="List Number 2"/>
    <w:basedOn w:val="Normal"/>
    <w:uiPriority w:val="99"/>
    <w:unhideWhenUsed/>
    <w:rsid w:val="00827C87"/>
    <w:pPr>
      <w:numPr>
        <w:numId w:val="10"/>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3"/>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0592EB5B0A074BBF76C37B2C3A50CF" ma:contentTypeVersion="11" ma:contentTypeDescription="Create a new document." ma:contentTypeScope="" ma:versionID="e001392073272ba27709a0f9bab7da82">
  <xsd:schema xmlns:xsd="http://www.w3.org/2001/XMLSchema" xmlns:xs="http://www.w3.org/2001/XMLSchema" xmlns:p="http://schemas.microsoft.com/office/2006/metadata/properties" xmlns:ns2="b7744035-fa62-4e42-819b-be35cfa8673e" targetNamespace="http://schemas.microsoft.com/office/2006/metadata/properties" ma:root="true" ma:fieldsID="7b90f4f304d412ebf14db3471002c585" ns2:_="">
    <xsd:import namespace="b7744035-fa62-4e42-819b-be35cfa8673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744035-fa62-4e42-819b-be35cfa8673e"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SearchProperties" ma:index="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EE9E2A-D0AA-4DB4-86C6-D75ECC30AF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744035-fa62-4e42-819b-be35cfa867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72DD9C-A93A-4404-913B-C629EF2CD7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A98F48E-3224-4F9E-AA1E-5D065FDAB8A7}">
  <ds:schemaRefs>
    <ds:schemaRef ds:uri="http://schemas.microsoft.com/sharepoint/v3/contenttype/forms"/>
  </ds:schemaRefs>
</ds:datastoreItem>
</file>

<file path=docMetadata/LabelInfo.xml><?xml version="1.0" encoding="utf-8"?>
<clbl:labelList xmlns:clbl="http://schemas.microsoft.com/office/2020/mipLabelMetadata">
  <clbl:label id="{b4b2ba65-8dc0-42ff-b0c6-a155fa09a2f3}" enabled="1" method="Standard" siteId="{ac3417c9-33e6-4bbc-b422-ea1aa4bbb463}" removed="0"/>
</clbl:labelList>
</file>

<file path=docProps/app.xml><?xml version="1.0" encoding="utf-8"?>
<Properties xmlns="http://schemas.openxmlformats.org/officeDocument/2006/extended-properties" xmlns:vt="http://schemas.openxmlformats.org/officeDocument/2006/docPropsVTypes">
  <Template>Normal</Template>
  <TotalTime>60</TotalTime>
  <Pages>15</Pages>
  <Words>1686</Words>
  <Characters>9615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Wiggins, Nicholas CIV OIG DoD (USA)</dc:creator>
  <cp:keywords/>
  <dc:description/>
  <cp:lastModifiedBy>Wiggins, Nicholas CIV OIG DoD (USA)</cp:lastModifiedBy>
  <cp:revision>13</cp:revision>
  <dcterms:created xsi:type="dcterms:W3CDTF">2026-07-28T18:22:00Z</dcterms:created>
  <dcterms:modified xsi:type="dcterms:W3CDTF">2026-07-30T16:06:00Z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0x0101003B0592EB5B0A074BBF76C37B2C3A50CF</vt:lpwstr>
  </property>
</Properties>
</file>