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ПОСТАВКИ ОБОРУДОВАНИЯ</w:t>
      </w:r>
    </w:p>
    <w:p>
      <w:pPr>
        <w:jc w:val="center"/>
      </w:pPr>
      <w:r>
        <w:rPr>
          <w:sz w:val="22"/>
        </w:rPr>
        <w:t>(редакция от «28» апреля 2026 г., версия 2)</w:t>
      </w:r>
    </w:p>
    <w:p>
      <w:r>
        <w:rPr>
          <w:sz w:val="22"/>
        </w:rPr>
        <w:t>Общество с ограниченной ответственностью «ТехноПоставка», именуемое в дальнейшем «Поставщик», в лице генерального директора Иванова Ивана Ивановича, действующего на основании Устава, с одной стороны, и Общество с ограниченной ответственностью «ПромКлиент», именуемое в дальнейшем «Покупатель», в лице директора Петровой Марии Сергеевны, действующей на основании Устава, с другой стороны, совместно именуемые «Стороны», заключили настоящий договор (далее — «Договор») о нижеследующем.</w:t>
      </w:r>
    </w:p>
    <w:p>
      <w:pPr>
        <w:pStyle w:val="Heading1"/>
      </w:pPr>
      <w:r>
        <w:rPr>
          <w:sz w:val="24"/>
        </w:rPr>
        <w:t>1. Предмет договора</w:t>
      </w:r>
    </w:p>
    <w:p>
      <w:r>
        <w:rPr>
          <w:sz w:val="22"/>
        </w:rPr>
        <w:t>1.1. Поставщик обязуется передать в собственность Покупателя оборудование в ассортименте, количестве и по ценам, указанным в Спецификации (приложение к настоящему Договору), а Покупатель обязуется принять и оплатить указанное оборудование.</w:t>
      </w:r>
    </w:p>
    <w:p>
      <w:r>
        <w:rPr>
          <w:sz w:val="22"/>
        </w:rPr>
        <w:t>1.2. Наименование, комплектность, количество и стоимость поставляемого оборудования определяются таблицей ниже и являются неотъемлемой частью Договора.</w:t>
      </w:r>
    </w:p>
    <w:p>
      <w:pPr>
        <w:pStyle w:val="Heading1"/>
      </w:pPr>
      <w:r>
        <w:rPr>
          <w:sz w:val="24"/>
        </w:rPr>
        <w:t>2. Спецификация (ассортимент и цена)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Кол-во, шт.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Цена за ед., руб.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Сумма, руб.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Насос центробежный НЦ-32-50, исполнение 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185 000,00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370 000,00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Электродвигатель АИР132S4, 7,5 кВт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68 000,00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204 000,00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Рама монтажная РМ-01 (комплект крепежа)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8 900,00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53 400,00</w:t>
            </w:r>
          </w:p>
        </w:tc>
      </w:tr>
    </w:tbl>
    <w:p/>
    <w:p>
      <w:pPr>
        <w:pStyle w:val="Heading1"/>
      </w:pPr>
      <w:r>
        <w:rPr>
          <w:sz w:val="24"/>
        </w:rPr>
        <w:t>3. Сроки поставки</w:t>
      </w:r>
    </w:p>
    <w:p>
      <w:r>
        <w:rPr>
          <w:sz w:val="22"/>
        </w:rPr>
        <w:t>3.1. Срок поставки оборудования на склад Покупателя по адресу: 115230, Москва, наб. Нагатинская, д. 1, стр. 2 — не позднее 45 (сорока пяти) календарных дней с даты поступления предоплаты на расчётный счёт Поставщика.</w:t>
      </w:r>
    </w:p>
    <w:p>
      <w:r>
        <w:rPr>
          <w:sz w:val="22"/>
        </w:rPr>
        <w:t>3.2. Датой исполнения обязательства по поставке считается дата подписания уполномоченным представителем Покупателя товарной накладной.</w:t>
      </w:r>
    </w:p>
    <w:p>
      <w:pPr>
        <w:pStyle w:val="Heading1"/>
      </w:pPr>
      <w:r>
        <w:rPr>
          <w:sz w:val="24"/>
        </w:rPr>
        <w:t>4. Стоимость договора, НДС и валюта расчётов</w:t>
      </w:r>
    </w:p>
    <w:p>
      <w:r>
        <w:rPr>
          <w:sz w:val="22"/>
        </w:rPr>
        <w:t>4.1. Общая стоимость оборудования определяется по Спецификации (раздел 2 настоящего Договора).</w:t>
        <w:br/>
        <w:t>4.2. Цены указаны с учётом налога на добавленную стоимость (НДС) по ставке, действующей на дату выставления счёта-фактуры; при изменении законодательно установленной ставки НДС цена подлежит пересчёту с составлением дополнительного соглашения либо выставлением корректировочных документов в порядке, предусмотренном законодательством РФ.</w:t>
        <w:br/>
        <w:t>4.3. Расчёты по Договору производятся в рублях Российской Федерации безналичным переводом на расчётный счёт Поставщика, указанный в разделе «Реквизиты и подписи сторон».</w:t>
      </w:r>
    </w:p>
    <w:p>
      <w:pPr>
        <w:pStyle w:val="Heading1"/>
      </w:pPr>
      <w:r>
        <w:rPr>
          <w:sz w:val="24"/>
        </w:rPr>
        <w:t>5. Порядок и сроки оплаты</w:t>
      </w:r>
    </w:p>
    <w:p>
      <w:r>
        <w:rPr>
          <w:sz w:val="22"/>
        </w:rPr>
        <w:t>5.1. Покупатель производит предоплату в размере 30 % (тридцати процентов) от стоимости оборудования в течение 5 (пяти) рабочих дней с даты подписания Договора.</w:t>
        <w:br/>
        <w:t>5.2. Оставшиеся 70 % (семьдесят процентов) Покупатель оплачивает в течение 10 (десяти) рабочих дней с даты подписания акта приёмки оборудования.</w:t>
        <w:br/>
        <w:t>5.3. Обязательство Покупателя по оплате считается исполненным с даты списания денежных средств с корреспондентского счёта банка Покупателя.</w:t>
      </w:r>
    </w:p>
    <w:p>
      <w:pPr>
        <w:pStyle w:val="Heading1"/>
      </w:pPr>
      <w:r>
        <w:rPr>
          <w:sz w:val="24"/>
        </w:rPr>
        <w:t>6. Приёмка оборудования</w:t>
      </w:r>
    </w:p>
    <w:p>
      <w:r>
        <w:rPr>
          <w:sz w:val="22"/>
        </w:rPr>
        <w:t>6.1. Приёмка оборудования осуществляется на складе Покупателя в течение 7 (семи) рабочих дней с момента поставки; Покупатель вправе привлечь независимого эксперта для проверки соответствия комплектности и маркировки.</w:t>
        <w:br/>
        <w:t>6.2. По результатам приёмки составляется акт; претензии по количеству, комплектности и видимым дефектам заявляются в срок не позднее 5 (пяти) рабочих дней с даты поставки. Скрытые недостатки, выявленные в гарантийный период, подлежат устранению в порядке, установленном разделом 7 настоящего Договора.</w:t>
      </w:r>
    </w:p>
    <w:p>
      <w:pPr>
        <w:pStyle w:val="Heading1"/>
      </w:pPr>
      <w:r>
        <w:rPr>
          <w:sz w:val="24"/>
        </w:rPr>
        <w:t>7. Гарантия</w:t>
      </w:r>
    </w:p>
    <w:p>
      <w:r>
        <w:rPr>
          <w:sz w:val="22"/>
        </w:rPr>
        <w:t>7.1. Поставщик предоставляет гарантию на оборудование сроком 24 (двадцать четыре) месяца с даты подписания акта приёмки.</w:t>
        <w:br/>
        <w:t>7.2. Гарантийный ремонт или замена неисправного оборудования осуществляется Поставщиком в течение 14 (четырнадцати) рабочих дней с момента получения письменной претензии Покупателя; при невозможности ремонта на месте Поставщик организует вывоз и возврат оборудования за свой счёт.</w:t>
      </w:r>
    </w:p>
    <w:p>
      <w:pPr>
        <w:pStyle w:val="Heading1"/>
      </w:pPr>
      <w:r>
        <w:rPr>
          <w:sz w:val="24"/>
        </w:rPr>
        <w:t>8. Ответственность сторон</w:t>
      </w:r>
    </w:p>
    <w:p>
      <w:r>
        <w:rPr>
          <w:sz w:val="22"/>
        </w:rPr>
        <w:t>8.1. За просрочку поставки Поставщик уплачивает Покупателю неустойку в размере 0,1 % (ноль целых одна десятая процента) от стоимости не поставленного в срок оборудования за каждый день просрочки, но не более 10 % (десяти процентов) от стоимости соответствующей позиции.</w:t>
        <w:br/>
        <w:t>8.2. За просрочку оплаты Покупатель уплачивает Поставщику пени в размере 0,05 % (ноль целых пять сотых процента) от суммы просроченного платежа за каждый день просрочки.</w:t>
      </w:r>
    </w:p>
    <w:p>
      <w:pPr>
        <w:pStyle w:val="Heading1"/>
      </w:pPr>
      <w:r>
        <w:rPr>
          <w:sz w:val="24"/>
        </w:rPr>
        <w:t>9. Заключительные положения</w:t>
      </w:r>
    </w:p>
    <w:p>
      <w:r>
        <w:rPr>
          <w:sz w:val="22"/>
        </w:rPr>
        <w:t>9.1. Договор вступает в силу с момента подписания и действует до полного исполнения Сторонами своих обязательств.</w:t>
        <w:br/>
        <w:t>9.2. Все споры разрешаются путём переговоров, а при недостижении соглашения — в Арбитражном суде г. Москвы.</w:t>
        <w:br/>
        <w:t>9.3. Договор составлен в двух экземплярах, имеющих одинаковую юридическую силу, по одному для каждой из Сторон.</w:t>
      </w:r>
    </w:p>
    <w:p>
      <w:pPr>
        <w:pStyle w:val="Heading1"/>
      </w:pPr>
      <w:r>
        <w:rPr>
          <w:sz w:val="24"/>
        </w:rPr>
        <w:t>Реквизиты и подписи сторон</w:t>
      </w:r>
    </w:p>
    <w:p>
      <w:r>
        <w:rPr>
          <w:b/>
          <w:sz w:val="22"/>
        </w:rPr>
        <w:t>Поставщик:</w:t>
      </w:r>
    </w:p>
    <w:p>
      <w:r>
        <w:rPr>
          <w:sz w:val="22"/>
        </w:rPr>
        <w:t>Общество с ограниченной ответственностью «ТехноПоставка»</w:t>
        <w:br/>
        <w:t>ИНН 7701000001 / КПП 770101001</w:t>
        <w:br/>
        <w:t>р/с 40702810000000000001</w:t>
        <w:br/>
        <w:t>________________ / Иванов И.И.</w:t>
      </w:r>
    </w:p>
    <w:p>
      <w:r>
        <w:rPr>
          <w:b/>
          <w:sz w:val="22"/>
        </w:rPr>
        <w:t>Покупатель:</w:t>
      </w:r>
    </w:p>
    <w:p>
      <w:r>
        <w:rPr>
          <w:sz w:val="22"/>
        </w:rPr>
        <w:t>Общество с ограниченной ответственностью «ПромКлиент»</w:t>
        <w:br/>
        <w:t>ИНН 7702000002 / КПП 770201001</w:t>
        <w:br/>
        <w:t>р/с 40702810000000000002</w:t>
        <w:br/>
        <w:t>________________ / Петрова М.С.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