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Outbound — Phase 2 Handoff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Explorer UI &amp; Public Experience — Complete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seals Phase 2 and initializes the Phase 3 command center. It carries forward all decisions, context, repository state, and UI architecture from the completed explorer and intake form build.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Attached Documents (required for Phase 3 chat)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outbound-project-spec-v2.md — The authoritative project specification and phase plan. Unchanged.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handoff document — Phase 2 completion state, what was built, architecture reference, and known issues.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Roles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Claude: </w:t>
      </w:r>
      <w:r>
        <w:rPr>
          <w:rFonts w:ascii="Calibri" w:cs="Calibri" w:eastAsia="Calibri" w:hAnsi="Calibri"/>
          <w:sz w:val="22"/>
          <w:szCs w:val="22"/>
        </w:rPr>
        <w:t xml:space="preserve">Project command center and PM. Architecture authority, audit/implementation prompt drafting, roadmap enforcement.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Nico: </w:t>
      </w:r>
      <w:r>
        <w:rPr>
          <w:rFonts w:ascii="Calibri" w:cs="Calibri" w:eastAsia="Calibri" w:hAnsi="Calibri"/>
          <w:sz w:val="22"/>
          <w:szCs w:val="22"/>
        </w:rPr>
        <w:t xml:space="preserve">Reviews all outputs, makes all final decisions, sends prompts to Cursor.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Cursor: </w:t>
      </w:r>
      <w:r>
        <w:rPr>
          <w:rFonts w:ascii="Calibri" w:cs="Calibri" w:eastAsia="Calibri" w:hAnsi="Calibri"/>
          <w:sz w:val="22"/>
          <w:szCs w:val="22"/>
        </w:rPr>
        <w:t xml:space="preserve">Executes all code, git, and CLI operations.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https://github.com/Nickalas-Paul/Outbound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Local path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C:\Users\nicka\Projects\Outbound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main HEAD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c7064d0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 HEAD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c7064d0 (same as main)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Roadmap version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v2 (locked)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Active phase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Phase 3 — Itinerary Composition &amp; Booking Pipeline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outbound_dev (local PostgreSQL/PostGIS, 22 migrations)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 tests (18 Python + 5 TypeScript), all passing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2 Summary — What Was Done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explorer was transformed from a GEXIS business intelligence tool into a public-facing travel platform. The map became the landing page, auth was restructured for public access, destination intelligence and intake form were built, and token-based design system was established. 60 files changed, +6628/−1566 lines, 13 implementation prompts across 7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Prompts</w:t>
            </w:r>
          </w:p>
        </w:tc>
        <w:tc>
          <w:tcPr>
            <w:tcW w:type="dxa" w:w="636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0a, 0b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Dependencies (RHF, Zod 4, resolvers), design tokens, B2B residue cleanup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1a, 1b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Explorer to /, public access, auth boundary narrowed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2a, 2b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Welcome overlay, About page, nav restructure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3a, 3b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Destination intelligence page redesign, crowding fix, signal/trend polish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4a, 4b, 4c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Backend (migrations, intake API), multi-step form, service tier toggle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5a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Comparison view profile passthrough fix + restyle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6a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Responsive polish, integration testing (Playwright)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UI Architecture — Current State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tcW w:type="dxa" w:w="360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Screen</w:t>
            </w:r>
          </w:p>
        </w:tc>
        <w:tc>
          <w:tcPr>
            <w:tcW w:type="dxa" w:w="296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Explorer (map + filters + drill-down)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/explorer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Redirects to /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/explorer/:geographyId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Destination intelligence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/explorer/compare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Compare destinations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/plan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Intake form (4-step wizard)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/about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About page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Auth flows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User settings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RequireAuth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/docs/methodology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TVI methodology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Public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Design System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Token files: apps/universal/theme/tokens/ (colors.ts, spacing.ts, typography.ts, index.ts)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Palette: dark explorer (navy950-700) + light content (cream50, white) + score scale (5 stops) + filter accents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Semantic colors: background, surface, surfaceOverlay, border, textPrimary/Secondary/Muted, accent, success/warning/error, score scale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Spacing: 4/8pt grid (xxs:2 through xxxl:64)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Typography: fontSize xs(11) through display(36), lineHeight tight/normal/relaxed, fontWeight regular through bold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Phase 2 components use tokens. Pre-Phase-2 components use hardcoded hex (migrate when touched).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Form Infrastructure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react-hook-form 7.88 + zod 4.6.5 + @hookform/resolvers 5.9.1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Shared Zod schema: packages/core/src/schemas/intake.ts (IntakePayload type + intakeSchema)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Multi-step wizard with shouldUnregister: false, per-step validation via trigger()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Turnstile: @marsidev/react-turnstile, web-only (.web.tsx + native null stub), cleanup on unmount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Honeypot: website + company fields, off-screen positioning, silent rejection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Navigation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Web sidebar: Explorer, About, Plan a Trip (accent CTA), Methodology (muted), Settings/Log out or Log 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Mobile: 3 bottom tabs (Explorer, About, Plan a Trip) + badge bar (gear/settings for auth, login for guest)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Marketing nav (login/register pages): Explorer, About, Plan a Trip, Methodology, auth action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Backend Additions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Database (migrations #21-22)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client_profiles: </w:t>
      </w:r>
      <w:r>
        <w:rPr>
          <w:rFonts w:ascii="Calibri" w:cs="Calibri" w:eastAsia="Calibri" w:hAnsi="Calibri"/>
          <w:sz w:val="22"/>
          <w:szCs w:val="22"/>
        </w:rPr>
        <w:t xml:space="preserve">id (uuid PK), user_id (FK → users, nullable), email (unique), name, phone, service_tier_preference, email_verified (default false), communication_preferences (jsonb), timestamps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trips: </w:t>
      </w:r>
      <w:r>
        <w:rPr>
          <w:rFonts w:ascii="Calibri" w:cs="Calibri" w:eastAsia="Calibri" w:hAnsi="Calibri"/>
          <w:sz w:val="22"/>
          <w:szCs w:val="22"/>
        </w:rPr>
        <w:t xml:space="preserve">id (uuid PK), client_profile_id (FK → client_profiles), service_tier, status (CHECK: 10 lifecycle states), destinations (jsonb array), trip_type, travel_dates (jsonb), group_size, budget_range (jsonb), accommodation_style, interests (text[]), special_requirements (jsonb), already_booked, notes, point_of_contact (jsonb), escalation fields, timestamps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API Endpoint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/api/intake: </w:t>
      </w:r>
      <w:r>
        <w:rPr>
          <w:rFonts w:ascii="Calibri" w:cs="Calibri" w:eastAsia="Calibri" w:hAnsi="Calibri"/>
          <w:sz w:val="22"/>
          <w:szCs w:val="22"/>
        </w:rPr>
        <w:t xml:space="preserve">optionalAuth → intakeLimiter (5/15min/IP) → Zod validate → honeypot check (fake 200) → Turnstile verify (skip if no secret key) → upsert client_profiles (ON CONFLICT email) → insert trips (status: intake_received) → 200 success with tripId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Public API Endpoints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geography, signal, TVI, and health endpoints are public (optionalAuth). Auth required only for: saved-searches CRUD, settings, exports (Pro-gated when OUTBOUND_GATING_ENABLED), dev endpoints.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Key Components Built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WelcomeOverlay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Centered modal card over dimmed map backdrop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First-visit detection via localStorage (outbound_welcome_seen)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Authenticated users skip; dismissed permanently for guests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Destination Intelligence Page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Two-column desktop layout: main (~70%) + sticky sidebar (~30%)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Sidebar: Quick Facts (Population, Safety Level, Cost Level, Tourism Crowding, Visa Access, Language, Currency) + Plan This Trip CTA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Quick Facts use qualitative labels with color tones (success/warning/error)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Dimension cards ordered by travel priority, crowding meter inverted (high fill = more crowded)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Signal section: "Active Signals" with human-readable category labels, empty state "No active alerts"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Trend section: "Trends &amp; Outlook", collapsible, horizon selector ungated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Intake Form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4-step wizard: Where &amp; When → Preferences → Contact → Service Level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Destination autocomplete from local country list (no network call)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Pre-fill from URL params (?destination=ISO&amp;name=Country)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tier: two prominent cards (Itinerary Planning / Full-Service Concierge)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Full-service: conditional traveler detail fields (legal name required, DOB/passport optional)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Profile fields stored in client_profiles.communication_preferences JSONB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Tier-specific success messages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Comparison View (updated)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Profile passthrough fixed (was hardcoded to balanced)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Quick Facts aligned with destination detail page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 token restyle, travel dimension ordering, crowding inversion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Known Issues &amp; Deferred Items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External dependencies (need credentials to test)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Mapbox: needs EXPO_PUBLIC_MAPBOX_TOKEN for map tiles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Turnstile: needs TURNSTILE_SITE_KEY + TURNSTILE_SECRET_KEY for CAPTCHA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 E2E: needs test user credentials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Noted for future cleanup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Turnstile widget is on Step 3 but submit is Step 4 — token may expire if user spends &gt;5 min on tier selection. Move widget to Step 4 if submission failures appear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uuid generation: new tables use gen_random_uuid(), GEXIS tables use uuid_generate_v4() — functionally identical, cosmetic inconsistency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Server-side sort aliases (talentdensity, competitorsaturation in geographies.ts) — harmless dead code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talentLocked/competitorLocked variable names in FilterSidebar — internal only, cosmetic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Metro config patched for Zod 4 ESM resolution — monitor on Expo SDK upgrades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Expo Router Slot style-array crash fixed with flattened Link styles — monitor for upstream fix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Deferred to Phase 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Open-Meteo climate/seasonality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New signal workers: health_emergency (WHO), extreme_weather (NOAA/ECMWF), airline_disruption (FlightAware)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 consolidation (scoring config triplicated across Python/API/core)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 freshness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"Last refresh: Jan 1 2020" — stale timestamp from seed data, not a UI bug. Pipeline re-run with live data will fix.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Phase 3 Scope — Itinerary Composition &amp; Booking Pipeline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the AI-powered trip planning pipeline from intake to delivery, with the confirmation gate and booking execution infrastructure.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Key deliverables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n8n instance setup (self-hosted or cloud — decide here)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source model inference provider selection (Together AI, Groq, or Bedrock-hosted)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Bedrock API access for Claude (client-facing composition)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Duffel API integration (account, sandbox, API keys, webhooks)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Tours/experiences API integration (Viator or equivalent)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Email delivery provider (Postmark or SendGrid — decide here)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Intake processing workflow: form webhook → parse → email verification → trip record creation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Email verification flow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Destination research aggregation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Operational status verification (Google Places API + cache)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Itinerary composition chain (skeleton → segment research → verification → narrative via Claude/Bedrock → PDF)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Booking manifest generation for full-service trips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Confirmation gate: draft delivery → revision cycles → explicit confirmation → booking trigger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Booking execution pipeline: Duffel orders, tours API booking, price tolerance, availability fallback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Minimal admin view: escalations, trips, system status, booking pipeline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Deferred decisions to resolve in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shd w:fill="E8E8E8" w:val="clear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Domain registration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getoutbound.com, .co, .travel, etc.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Email delivery provider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Postmark vs. SendGrid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n8n hosting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Self-hosted VPS vs. n8n Cloud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source model inference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Together AI vs. Groq vs. Bedrock-hosted Llama/Mistral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Duffel account tier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Standard vs. Enterprise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Tours/experiences API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Viator vs. GetYourGuide vs. alternatives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Price tolerance threshold</w:t>
            </w:r>
          </w:p>
        </w:tc>
        <w:tc>
          <w:tcPr>
            <w:tcW w:type="dxa" w:w="61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5% default — may adjust based on testing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Key Decisions (locked — do not relitigate)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previous locked decisions carry forward, plus: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Explorer is the public landing page at /, no auth required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 gate narrowed to mutating/user-specific routes only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Design tokens via constants module; enforce on new components, migrate existing when touched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react-hook-form + zod 4 + @hookform/resolvers for all forms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Shared Zod schema in @outbound/core for frontend/backend contract parity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Intake endpoint: validation + storage only (no email verification, no pipeline trigger)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Profile creation UI shell built; Duffel payment tokenization deferred to Phase 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Traveler detail fields (DOB, passport) optional in intake; required for booking execution in Phase 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tier pricing placeholders in UI — finalize when ready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Workflow Rules (non-negotiable)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Audit-first, always. No fixes in the same prompt as diagnostics.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One step at a time. One prompt → execute → review → approve → next.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Full-scope thinking before tactical execution.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failed fixes = fresh audit.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Flag mismatches immediately.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Lock decisions before execution.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Phase sealing with formal handoff and commits to both main and develop.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Branch naming is purpose-driven (no phase numbers).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timeline estimates.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First Action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 drafts the Phase 3 opening audit prompt for Cursor, targeting the current intake pipeline, n8n evaluation, email provider evaluation, and Duffel/booking API readiness to confirm the starting point before pipeline and integration work begins.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2026-09-21T22:47:35.368Z</dcterms:created>
  <dcterms:modified xsi:type="dcterms:W3CDTF">2026-09-21T22:47:35.378Z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