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06817" w14:textId="77777777" w:rsidR="00A42B34" w:rsidRPr="00744481" w:rsidRDefault="00A42B34" w:rsidP="00A42B34">
      <w:pPr>
        <w:spacing w:after="200" w:line="240" w:lineRule="auto"/>
        <w:ind w:firstLine="0"/>
        <w:rPr>
          <w:rFonts w:ascii="Times New Roman" w:eastAsia="Cambria" w:hAnsi="Times New Roman" w:cs="Times New Roman"/>
          <w:sz w:val="24"/>
          <w:szCs w:val="24"/>
        </w:rPr>
      </w:pPr>
    </w:p>
    <w:p w14:paraId="2BA62BCC" w14:textId="77777777" w:rsidR="00A42B34" w:rsidRPr="00744481" w:rsidRDefault="00A42B34" w:rsidP="00A42B34">
      <w:pPr>
        <w:spacing w:after="200" w:line="240" w:lineRule="auto"/>
        <w:ind w:firstLine="0"/>
        <w:rPr>
          <w:rFonts w:ascii="Times New Roman" w:eastAsia="Cambria" w:hAnsi="Times New Roman" w:cs="Times New Roman"/>
          <w:sz w:val="24"/>
          <w:szCs w:val="24"/>
        </w:rPr>
      </w:pPr>
    </w:p>
    <w:p w14:paraId="20EB0B40" w14:textId="77777777" w:rsidR="00A42B34" w:rsidRPr="00744481" w:rsidRDefault="00A42B34" w:rsidP="00A42B34">
      <w:pPr>
        <w:spacing w:after="200" w:line="240" w:lineRule="auto"/>
        <w:ind w:firstLine="0"/>
        <w:rPr>
          <w:rFonts w:ascii="Times New Roman" w:eastAsia="Cambria" w:hAnsi="Times New Roman" w:cs="Times New Roman"/>
          <w:sz w:val="24"/>
          <w:szCs w:val="24"/>
        </w:rPr>
      </w:pPr>
    </w:p>
    <w:p w14:paraId="741B5D6E" w14:textId="77777777" w:rsidR="00A42B34" w:rsidRPr="00744481" w:rsidRDefault="00A42B34" w:rsidP="00A42B34">
      <w:pPr>
        <w:spacing w:after="200" w:line="240" w:lineRule="auto"/>
        <w:ind w:firstLine="0"/>
        <w:rPr>
          <w:rFonts w:ascii="Times New Roman" w:eastAsia="Cambria" w:hAnsi="Times New Roman" w:cs="Times New Roman"/>
          <w:sz w:val="24"/>
          <w:szCs w:val="24"/>
        </w:rPr>
      </w:pPr>
    </w:p>
    <w:p w14:paraId="58DC343A" w14:textId="77777777" w:rsidR="00A42B34" w:rsidRPr="00744481" w:rsidRDefault="00A42B34" w:rsidP="00A42B34">
      <w:pPr>
        <w:spacing w:after="200" w:line="240" w:lineRule="auto"/>
        <w:ind w:firstLine="0"/>
        <w:rPr>
          <w:rFonts w:ascii="Times New Roman" w:eastAsia="Cambria" w:hAnsi="Times New Roman" w:cs="Times New Roman"/>
          <w:sz w:val="24"/>
          <w:szCs w:val="24"/>
        </w:rPr>
      </w:pPr>
    </w:p>
    <w:p w14:paraId="12CC8B3C" w14:textId="77777777" w:rsidR="00A42B34" w:rsidRPr="00744481" w:rsidRDefault="00A42B34" w:rsidP="00A42B34">
      <w:pPr>
        <w:spacing w:after="200" w:line="240" w:lineRule="auto"/>
        <w:ind w:firstLine="0"/>
        <w:rPr>
          <w:rFonts w:ascii="Times New Roman" w:eastAsia="Cambria" w:hAnsi="Times New Roman" w:cs="Times New Roman"/>
          <w:sz w:val="24"/>
          <w:szCs w:val="24"/>
        </w:rPr>
      </w:pPr>
    </w:p>
    <w:p w14:paraId="4C06416E" w14:textId="6F45AD9E" w:rsidR="00A42B34" w:rsidRPr="00744481" w:rsidRDefault="003616D9" w:rsidP="00A42B34">
      <w:pPr>
        <w:spacing w:after="200" w:line="240" w:lineRule="auto"/>
        <w:ind w:firstLine="0"/>
        <w:jc w:val="center"/>
        <w:rPr>
          <w:rFonts w:ascii="Times New Roman" w:eastAsia="Cambria" w:hAnsi="Times New Roman" w:cs="Times New Roman"/>
          <w:b/>
          <w:sz w:val="24"/>
          <w:szCs w:val="24"/>
        </w:rPr>
      </w:pPr>
      <w:bookmarkStart w:id="0" w:name="_Hlk102486878"/>
      <w:r>
        <w:rPr>
          <w:rFonts w:ascii="Times New Roman" w:eastAsia="Cambria" w:hAnsi="Times New Roman" w:cs="Times New Roman"/>
          <w:b/>
          <w:sz w:val="24"/>
          <w:szCs w:val="24"/>
        </w:rPr>
        <w:t>Assignment 2: Data Analysis</w:t>
      </w:r>
    </w:p>
    <w:bookmarkEnd w:id="0"/>
    <w:p w14:paraId="2709017D" w14:textId="77777777" w:rsidR="00A42B34" w:rsidRPr="00744481" w:rsidRDefault="00A42B34" w:rsidP="00A42B34">
      <w:pPr>
        <w:spacing w:after="200" w:line="240" w:lineRule="auto"/>
        <w:ind w:firstLine="0"/>
        <w:jc w:val="center"/>
        <w:rPr>
          <w:rFonts w:ascii="Times New Roman" w:eastAsia="Cambria" w:hAnsi="Times New Roman" w:cs="Times New Roman"/>
          <w:sz w:val="24"/>
          <w:szCs w:val="24"/>
        </w:rPr>
      </w:pPr>
    </w:p>
    <w:p w14:paraId="1F8ADACD" w14:textId="77777777" w:rsidR="00A42B34" w:rsidRPr="00744481" w:rsidRDefault="00A42B34" w:rsidP="00A42B34">
      <w:pPr>
        <w:spacing w:after="200" w:line="240" w:lineRule="auto"/>
        <w:ind w:firstLine="0"/>
        <w:jc w:val="center"/>
        <w:rPr>
          <w:rFonts w:ascii="Times New Roman" w:eastAsia="Cambria" w:hAnsi="Times New Roman" w:cs="Times New Roman"/>
          <w:sz w:val="24"/>
          <w:szCs w:val="24"/>
        </w:rPr>
      </w:pPr>
      <w:r>
        <w:rPr>
          <w:rFonts w:ascii="Times New Roman" w:eastAsia="Cambria" w:hAnsi="Times New Roman" w:cs="Times New Roman"/>
          <w:sz w:val="24"/>
          <w:szCs w:val="24"/>
        </w:rPr>
        <w:t>Nicholas Graziani</w:t>
      </w:r>
    </w:p>
    <w:p w14:paraId="2CF89B67" w14:textId="77777777" w:rsidR="00A42B34" w:rsidRPr="00744481" w:rsidRDefault="00A42B34" w:rsidP="00A42B34">
      <w:pPr>
        <w:spacing w:after="200" w:line="240" w:lineRule="auto"/>
        <w:ind w:firstLine="0"/>
        <w:jc w:val="center"/>
        <w:rPr>
          <w:rFonts w:ascii="Times New Roman" w:eastAsia="Cambria" w:hAnsi="Times New Roman" w:cs="Times New Roman"/>
          <w:sz w:val="24"/>
          <w:szCs w:val="24"/>
        </w:rPr>
      </w:pPr>
      <w:r>
        <w:rPr>
          <w:rFonts w:ascii="Times New Roman" w:eastAsia="Cambria" w:hAnsi="Times New Roman" w:cs="Times New Roman"/>
          <w:sz w:val="24"/>
          <w:szCs w:val="24"/>
        </w:rPr>
        <w:t>Australian Catholic University</w:t>
      </w:r>
    </w:p>
    <w:p w14:paraId="586E8958" w14:textId="51C3FC2C" w:rsidR="00A42B34" w:rsidRPr="00744481" w:rsidRDefault="00A42B34" w:rsidP="00A42B34">
      <w:pPr>
        <w:spacing w:after="200" w:line="240" w:lineRule="auto"/>
        <w:ind w:firstLine="0"/>
        <w:jc w:val="center"/>
        <w:rPr>
          <w:rFonts w:ascii="Times New Roman" w:eastAsia="Cambria" w:hAnsi="Times New Roman" w:cs="Times New Roman"/>
          <w:sz w:val="24"/>
          <w:szCs w:val="24"/>
        </w:rPr>
      </w:pPr>
      <w:r w:rsidRPr="00744481">
        <w:rPr>
          <w:rFonts w:ascii="Times New Roman" w:eastAsia="Cambria" w:hAnsi="Times New Roman" w:cs="Times New Roman"/>
          <w:sz w:val="24"/>
          <w:szCs w:val="24"/>
        </w:rPr>
        <w:t>PSYC</w:t>
      </w:r>
      <w:r w:rsidR="003616D9">
        <w:rPr>
          <w:rFonts w:ascii="Times New Roman" w:eastAsia="Cambria" w:hAnsi="Times New Roman" w:cs="Times New Roman"/>
          <w:sz w:val="24"/>
          <w:szCs w:val="24"/>
        </w:rPr>
        <w:t>311</w:t>
      </w:r>
      <w:r w:rsidRPr="00744481">
        <w:rPr>
          <w:rFonts w:ascii="Times New Roman" w:eastAsia="Cambria" w:hAnsi="Times New Roman" w:cs="Times New Roman"/>
          <w:sz w:val="24"/>
          <w:szCs w:val="24"/>
        </w:rPr>
        <w:t xml:space="preserve">: </w:t>
      </w:r>
      <w:r w:rsidR="003616D9">
        <w:rPr>
          <w:rFonts w:ascii="Times New Roman" w:eastAsia="Cambria" w:hAnsi="Times New Roman" w:cs="Times New Roman"/>
          <w:sz w:val="24"/>
          <w:szCs w:val="24"/>
        </w:rPr>
        <w:t>Research Design &amp; Statistics 3</w:t>
      </w:r>
    </w:p>
    <w:p w14:paraId="2397E763" w14:textId="7A5F79B0" w:rsidR="00A42B34" w:rsidRPr="00744481" w:rsidRDefault="00A42B34" w:rsidP="00A42B34">
      <w:pPr>
        <w:spacing w:after="200" w:line="240" w:lineRule="auto"/>
        <w:ind w:firstLine="0"/>
        <w:jc w:val="center"/>
        <w:rPr>
          <w:rFonts w:ascii="Times New Roman" w:eastAsia="Cambria" w:hAnsi="Times New Roman" w:cs="Times New Roman"/>
          <w:sz w:val="24"/>
          <w:szCs w:val="24"/>
        </w:rPr>
      </w:pPr>
      <w:r w:rsidRPr="00744481">
        <w:rPr>
          <w:rFonts w:ascii="Times New Roman" w:eastAsia="Cambria" w:hAnsi="Times New Roman" w:cs="Times New Roman"/>
          <w:sz w:val="24"/>
          <w:szCs w:val="24"/>
        </w:rPr>
        <w:t>Due Date</w:t>
      </w:r>
      <w:r w:rsidR="00490B96">
        <w:rPr>
          <w:rFonts w:ascii="Times New Roman" w:eastAsia="Cambria" w:hAnsi="Times New Roman" w:cs="Times New Roman"/>
          <w:sz w:val="24"/>
          <w:szCs w:val="24"/>
        </w:rPr>
        <w:t xml:space="preserve">: </w:t>
      </w:r>
      <w:r w:rsidR="005107B3">
        <w:rPr>
          <w:rFonts w:ascii="Times New Roman" w:eastAsia="Cambria" w:hAnsi="Times New Roman" w:cs="Times New Roman"/>
          <w:sz w:val="24"/>
          <w:szCs w:val="24"/>
        </w:rPr>
        <w:t>29/05</w:t>
      </w:r>
      <w:r>
        <w:rPr>
          <w:rFonts w:ascii="Times New Roman" w:eastAsia="Cambria" w:hAnsi="Times New Roman" w:cs="Times New Roman"/>
          <w:sz w:val="24"/>
          <w:szCs w:val="24"/>
        </w:rPr>
        <w:t>/2022</w:t>
      </w:r>
    </w:p>
    <w:p w14:paraId="15948275" w14:textId="77777777" w:rsidR="00A42B34" w:rsidRPr="00744481" w:rsidRDefault="00A42B34" w:rsidP="00A42B34">
      <w:pPr>
        <w:spacing w:after="200" w:line="240" w:lineRule="auto"/>
        <w:ind w:firstLine="0"/>
        <w:jc w:val="center"/>
        <w:rPr>
          <w:rFonts w:ascii="Times New Roman" w:eastAsia="Cambria" w:hAnsi="Times New Roman" w:cs="Times New Roman"/>
          <w:sz w:val="24"/>
          <w:szCs w:val="24"/>
        </w:rPr>
      </w:pPr>
    </w:p>
    <w:p w14:paraId="7D5D6C89" w14:textId="77777777" w:rsidR="00A42B34" w:rsidRPr="00744481" w:rsidRDefault="00A42B34" w:rsidP="00A42B34">
      <w:pPr>
        <w:spacing w:after="200" w:line="240" w:lineRule="auto"/>
        <w:ind w:firstLine="0"/>
        <w:jc w:val="center"/>
        <w:rPr>
          <w:rFonts w:ascii="Times New Roman" w:eastAsia="Cambria" w:hAnsi="Times New Roman" w:cs="Times New Roman"/>
          <w:sz w:val="24"/>
          <w:szCs w:val="24"/>
        </w:rPr>
      </w:pPr>
    </w:p>
    <w:p w14:paraId="0419C028" w14:textId="77777777" w:rsidR="00A42B34" w:rsidRPr="00744481" w:rsidRDefault="00A42B34" w:rsidP="00A42B34">
      <w:pPr>
        <w:spacing w:after="200" w:line="240" w:lineRule="auto"/>
        <w:ind w:firstLine="0"/>
        <w:jc w:val="center"/>
        <w:rPr>
          <w:rFonts w:ascii="Times New Roman" w:eastAsia="Cambria" w:hAnsi="Times New Roman" w:cs="Times New Roman"/>
          <w:sz w:val="24"/>
          <w:szCs w:val="24"/>
        </w:rPr>
      </w:pPr>
    </w:p>
    <w:p w14:paraId="6AED5FB9" w14:textId="77777777" w:rsidR="00A42B34" w:rsidRPr="00744481" w:rsidRDefault="00A42B34" w:rsidP="00A42B34">
      <w:pPr>
        <w:spacing w:after="200" w:line="240" w:lineRule="auto"/>
        <w:ind w:firstLine="0"/>
        <w:jc w:val="center"/>
        <w:rPr>
          <w:rFonts w:ascii="Times New Roman" w:eastAsia="Cambria" w:hAnsi="Times New Roman" w:cs="Times New Roman"/>
          <w:sz w:val="24"/>
          <w:szCs w:val="24"/>
        </w:rPr>
      </w:pPr>
    </w:p>
    <w:p w14:paraId="2F7E27F5" w14:textId="77777777" w:rsidR="00A42B34" w:rsidRPr="00744481" w:rsidRDefault="00A42B34" w:rsidP="00A42B34">
      <w:pPr>
        <w:spacing w:after="200" w:line="240" w:lineRule="auto"/>
        <w:ind w:firstLine="0"/>
        <w:rPr>
          <w:rFonts w:ascii="Times New Roman" w:eastAsia="Cambria" w:hAnsi="Times New Roman" w:cs="Times New Roman"/>
          <w:sz w:val="24"/>
          <w:szCs w:val="24"/>
        </w:rPr>
      </w:pPr>
    </w:p>
    <w:p w14:paraId="15CF9D46" w14:textId="77777777" w:rsidR="00A42B34" w:rsidRPr="00744481" w:rsidRDefault="00A42B34" w:rsidP="00A42B34">
      <w:pPr>
        <w:spacing w:after="200" w:line="240" w:lineRule="auto"/>
        <w:ind w:firstLine="0"/>
        <w:rPr>
          <w:rFonts w:ascii="Times New Roman" w:eastAsia="Cambria" w:hAnsi="Times New Roman" w:cs="Times New Roman"/>
          <w:sz w:val="24"/>
          <w:szCs w:val="24"/>
        </w:rPr>
      </w:pPr>
    </w:p>
    <w:p w14:paraId="58D153E8" w14:textId="77777777" w:rsidR="00A42B34" w:rsidRPr="00744481" w:rsidRDefault="00A42B34" w:rsidP="00A42B34">
      <w:pPr>
        <w:spacing w:after="200" w:line="240" w:lineRule="auto"/>
        <w:ind w:firstLine="0"/>
        <w:rPr>
          <w:rFonts w:ascii="Times New Roman" w:eastAsia="Cambria" w:hAnsi="Times New Roman" w:cs="Times New Roman"/>
          <w:sz w:val="24"/>
          <w:szCs w:val="24"/>
        </w:rPr>
      </w:pPr>
    </w:p>
    <w:p w14:paraId="718CBE13" w14:textId="77777777" w:rsidR="00A42B34" w:rsidRPr="00744481" w:rsidRDefault="00A42B34" w:rsidP="00A42B34">
      <w:pPr>
        <w:spacing w:after="200" w:line="240" w:lineRule="auto"/>
        <w:ind w:firstLine="0"/>
        <w:rPr>
          <w:rFonts w:ascii="Times New Roman" w:eastAsia="Cambria" w:hAnsi="Times New Roman" w:cs="Times New Roman"/>
          <w:sz w:val="24"/>
          <w:szCs w:val="24"/>
        </w:rPr>
      </w:pPr>
    </w:p>
    <w:p w14:paraId="3F64D417" w14:textId="77777777" w:rsidR="00A42B34" w:rsidRPr="00744481" w:rsidRDefault="00A42B34" w:rsidP="00A42B34">
      <w:pPr>
        <w:spacing w:after="200" w:line="240" w:lineRule="auto"/>
        <w:ind w:firstLine="0"/>
        <w:rPr>
          <w:rFonts w:ascii="Times New Roman" w:eastAsia="Cambria" w:hAnsi="Times New Roman" w:cs="Times New Roman"/>
          <w:sz w:val="24"/>
          <w:szCs w:val="24"/>
        </w:rPr>
      </w:pPr>
    </w:p>
    <w:p w14:paraId="1A29537E" w14:textId="73A2A0DD" w:rsidR="00A42B34" w:rsidRPr="00744481" w:rsidRDefault="00A42B34" w:rsidP="00A42B34">
      <w:pPr>
        <w:spacing w:after="200" w:line="240" w:lineRule="auto"/>
        <w:ind w:firstLine="0"/>
        <w:rPr>
          <w:rFonts w:ascii="Times New Roman" w:eastAsia="Cambria" w:hAnsi="Times New Roman" w:cs="Times New Roman"/>
          <w:sz w:val="24"/>
          <w:szCs w:val="24"/>
        </w:rPr>
      </w:pPr>
      <w:r w:rsidRPr="00744481">
        <w:rPr>
          <w:rFonts w:ascii="Times New Roman" w:eastAsia="Cambria" w:hAnsi="Times New Roman" w:cs="Times New Roman"/>
          <w:sz w:val="24"/>
          <w:szCs w:val="24"/>
        </w:rPr>
        <w:t xml:space="preserve">Word count: </w:t>
      </w:r>
      <w:r w:rsidR="00A15575">
        <w:rPr>
          <w:rFonts w:ascii="Times New Roman" w:eastAsia="Cambria" w:hAnsi="Times New Roman" w:cs="Times New Roman"/>
          <w:sz w:val="24"/>
          <w:szCs w:val="24"/>
        </w:rPr>
        <w:t>1419</w:t>
      </w:r>
      <w:bookmarkStart w:id="1" w:name="_GoBack"/>
      <w:bookmarkEnd w:id="1"/>
    </w:p>
    <w:p w14:paraId="3E74DA25" w14:textId="7636D891" w:rsidR="00A42B34" w:rsidRPr="00744481" w:rsidRDefault="00A42B34" w:rsidP="00A42B34">
      <w:pPr>
        <w:spacing w:after="200" w:line="240" w:lineRule="auto"/>
        <w:ind w:firstLine="0"/>
        <w:rPr>
          <w:rFonts w:ascii="Times New Roman" w:eastAsia="Cambria" w:hAnsi="Times New Roman" w:cs="Times New Roman"/>
          <w:sz w:val="24"/>
          <w:szCs w:val="24"/>
        </w:rPr>
      </w:pPr>
      <w:r w:rsidRPr="00744481">
        <w:rPr>
          <w:rFonts w:ascii="Times New Roman" w:eastAsia="Cambria" w:hAnsi="Times New Roman" w:cs="Times New Roman"/>
          <w:sz w:val="24"/>
          <w:szCs w:val="24"/>
        </w:rPr>
        <w:t xml:space="preserve">Tutor: </w:t>
      </w:r>
      <w:r>
        <w:rPr>
          <w:rFonts w:ascii="Times New Roman" w:eastAsia="Cambria" w:hAnsi="Times New Roman" w:cs="Times New Roman"/>
          <w:sz w:val="24"/>
          <w:szCs w:val="24"/>
        </w:rPr>
        <w:t>David Norton</w:t>
      </w:r>
    </w:p>
    <w:p w14:paraId="23E1A153" w14:textId="66E5019B" w:rsidR="00A42B34" w:rsidRPr="00744481" w:rsidRDefault="00A42B34" w:rsidP="00A42B34">
      <w:pPr>
        <w:spacing w:after="200" w:line="240" w:lineRule="auto"/>
        <w:ind w:firstLine="0"/>
        <w:rPr>
          <w:rFonts w:ascii="Times New Roman" w:eastAsia="Cambria" w:hAnsi="Times New Roman" w:cs="Times New Roman"/>
          <w:sz w:val="24"/>
          <w:szCs w:val="24"/>
        </w:rPr>
      </w:pPr>
      <w:r w:rsidRPr="00744481">
        <w:rPr>
          <w:rFonts w:ascii="Times New Roman" w:eastAsia="Cambria" w:hAnsi="Times New Roman" w:cs="Times New Roman"/>
          <w:sz w:val="24"/>
          <w:szCs w:val="24"/>
        </w:rPr>
        <w:t xml:space="preserve">Tutorial: </w:t>
      </w:r>
      <w:r w:rsidR="00BD78D7">
        <w:rPr>
          <w:rFonts w:ascii="Times New Roman" w:eastAsia="Cambria" w:hAnsi="Times New Roman" w:cs="Times New Roman"/>
          <w:sz w:val="24"/>
          <w:szCs w:val="24"/>
        </w:rPr>
        <w:t>Thursday 9A</w:t>
      </w:r>
      <w:r>
        <w:rPr>
          <w:rFonts w:ascii="Times New Roman" w:eastAsia="Cambria" w:hAnsi="Times New Roman" w:cs="Times New Roman"/>
          <w:sz w:val="24"/>
          <w:szCs w:val="24"/>
        </w:rPr>
        <w:t>M</w:t>
      </w:r>
    </w:p>
    <w:p w14:paraId="21F6A580" w14:textId="77777777" w:rsidR="00A42B34" w:rsidRPr="00744481" w:rsidRDefault="00A42B34" w:rsidP="00A42B34">
      <w:pPr>
        <w:spacing w:after="200" w:line="240" w:lineRule="auto"/>
        <w:ind w:firstLine="0"/>
        <w:rPr>
          <w:rFonts w:ascii="Times New Roman" w:eastAsia="Cambria" w:hAnsi="Times New Roman" w:cs="Times New Roman"/>
          <w:sz w:val="24"/>
          <w:szCs w:val="24"/>
        </w:rPr>
      </w:pPr>
    </w:p>
    <w:p w14:paraId="0E37E9C2" w14:textId="77777777" w:rsidR="00A42B34" w:rsidRPr="00744481" w:rsidRDefault="00A42B34" w:rsidP="00A42B34">
      <w:pPr>
        <w:spacing w:after="200" w:line="240" w:lineRule="auto"/>
        <w:ind w:firstLine="0"/>
        <w:rPr>
          <w:rFonts w:ascii="Times New Roman" w:eastAsia="Cambria" w:hAnsi="Times New Roman" w:cs="Times New Roman"/>
          <w:sz w:val="24"/>
          <w:szCs w:val="24"/>
        </w:rPr>
      </w:pPr>
    </w:p>
    <w:p w14:paraId="120F6B2E" w14:textId="77777777" w:rsidR="00A42B34" w:rsidRPr="00744481" w:rsidRDefault="00A42B34" w:rsidP="00A42B34">
      <w:pPr>
        <w:spacing w:after="200" w:line="240" w:lineRule="auto"/>
        <w:ind w:firstLine="0"/>
        <w:rPr>
          <w:rFonts w:ascii="Times New Roman" w:eastAsia="Cambria" w:hAnsi="Times New Roman" w:cs="Times New Roman"/>
          <w:sz w:val="24"/>
          <w:szCs w:val="24"/>
        </w:rPr>
      </w:pPr>
    </w:p>
    <w:p w14:paraId="033DB2FE" w14:textId="748F83EC" w:rsidR="00A42B34" w:rsidRDefault="00A42B34">
      <w:pPr>
        <w:rPr>
          <w:rFonts w:ascii="Times New Roman" w:hAnsi="Times New Roman" w:cs="Times New Roman"/>
          <w:b/>
          <w:bCs/>
          <w:sz w:val="24"/>
          <w:szCs w:val="24"/>
        </w:rPr>
      </w:pPr>
      <w:r>
        <w:rPr>
          <w:rFonts w:ascii="Times New Roman" w:hAnsi="Times New Roman" w:cs="Times New Roman"/>
          <w:b/>
          <w:bCs/>
          <w:sz w:val="24"/>
          <w:szCs w:val="24"/>
        </w:rPr>
        <w:br w:type="page"/>
      </w:r>
    </w:p>
    <w:p w14:paraId="40C4E820" w14:textId="509F30F9" w:rsidR="0060052D" w:rsidRDefault="0007630A" w:rsidP="0060052D">
      <w:pPr>
        <w:ind w:firstLine="0"/>
        <w:jc w:val="center"/>
        <w:rPr>
          <w:rFonts w:ascii="Times New Roman" w:hAnsi="Times New Roman" w:cs="Times New Roman"/>
          <w:b/>
          <w:bCs/>
          <w:sz w:val="24"/>
          <w:szCs w:val="24"/>
        </w:rPr>
      </w:pPr>
      <w:r>
        <w:rPr>
          <w:rFonts w:ascii="Times New Roman" w:hAnsi="Times New Roman" w:cs="Times New Roman"/>
          <w:b/>
          <w:bCs/>
          <w:sz w:val="24"/>
          <w:szCs w:val="24"/>
        </w:rPr>
        <w:lastRenderedPageBreak/>
        <w:t>Data Analysis Part A</w:t>
      </w:r>
    </w:p>
    <w:p w14:paraId="50D1A575" w14:textId="27C6CECE" w:rsidR="0060052D" w:rsidRDefault="0060052D" w:rsidP="0060052D">
      <w:pPr>
        <w:ind w:firstLine="0"/>
        <w:jc w:val="center"/>
        <w:rPr>
          <w:rFonts w:ascii="Times New Roman" w:hAnsi="Times New Roman" w:cs="Times New Roman"/>
          <w:b/>
          <w:bCs/>
          <w:sz w:val="24"/>
          <w:szCs w:val="24"/>
        </w:rPr>
      </w:pPr>
      <w:r w:rsidRPr="0060052D">
        <w:rPr>
          <w:rFonts w:ascii="Times New Roman" w:hAnsi="Times New Roman" w:cs="Times New Roman"/>
          <w:b/>
          <w:bCs/>
          <w:sz w:val="24"/>
          <w:szCs w:val="24"/>
        </w:rPr>
        <w:t>Results</w:t>
      </w:r>
    </w:p>
    <w:p w14:paraId="6F6709C4" w14:textId="45BA1118" w:rsidR="00055BCC" w:rsidRPr="00055BCC" w:rsidRDefault="0057546B" w:rsidP="00055BCC">
      <w:pPr>
        <w:rPr>
          <w:rFonts w:ascii="Times New Roman" w:hAnsi="Times New Roman" w:cs="Times New Roman"/>
          <w:bCs/>
          <w:sz w:val="24"/>
          <w:szCs w:val="24"/>
        </w:rPr>
      </w:pPr>
      <w:r>
        <w:rPr>
          <w:rFonts w:ascii="Times New Roman" w:hAnsi="Times New Roman" w:cs="Times New Roman"/>
          <w:bCs/>
          <w:sz w:val="24"/>
          <w:szCs w:val="24"/>
        </w:rPr>
        <w:t>A Pearson correlational a</w:t>
      </w:r>
      <w:r w:rsidR="00055BCC">
        <w:rPr>
          <w:rFonts w:ascii="Times New Roman" w:hAnsi="Times New Roman" w:cs="Times New Roman"/>
          <w:bCs/>
          <w:sz w:val="24"/>
          <w:szCs w:val="24"/>
        </w:rPr>
        <w:t xml:space="preserve">nalysis was conducted comparing all variables, with results shown in Table 1 alongside means and standard deviations for each </w:t>
      </w:r>
      <w:r w:rsidR="00490B96">
        <w:rPr>
          <w:rFonts w:ascii="Times New Roman" w:hAnsi="Times New Roman" w:cs="Times New Roman"/>
          <w:bCs/>
          <w:sz w:val="24"/>
          <w:szCs w:val="24"/>
        </w:rPr>
        <w:t xml:space="preserve">of the </w:t>
      </w:r>
      <w:r w:rsidR="00055BCC">
        <w:rPr>
          <w:rFonts w:ascii="Times New Roman" w:hAnsi="Times New Roman" w:cs="Times New Roman"/>
          <w:bCs/>
          <w:sz w:val="24"/>
          <w:szCs w:val="24"/>
        </w:rPr>
        <w:t>variable</w:t>
      </w:r>
      <w:r w:rsidR="00490B96">
        <w:rPr>
          <w:rFonts w:ascii="Times New Roman" w:hAnsi="Times New Roman" w:cs="Times New Roman"/>
          <w:bCs/>
          <w:sz w:val="24"/>
          <w:szCs w:val="24"/>
        </w:rPr>
        <w:t>s</w:t>
      </w:r>
      <w:r w:rsidR="00055BCC">
        <w:rPr>
          <w:rFonts w:ascii="Times New Roman" w:hAnsi="Times New Roman" w:cs="Times New Roman"/>
          <w:bCs/>
          <w:sz w:val="24"/>
          <w:szCs w:val="24"/>
        </w:rPr>
        <w:t xml:space="preserve">. The analysis revealed a strong positive significant correlation between </w:t>
      </w:r>
      <w:r>
        <w:rPr>
          <w:rFonts w:ascii="Times New Roman" w:hAnsi="Times New Roman" w:cs="Times New Roman"/>
          <w:bCs/>
          <w:sz w:val="24"/>
          <w:szCs w:val="24"/>
        </w:rPr>
        <w:t>i</w:t>
      </w:r>
      <w:r w:rsidR="00055BCC">
        <w:rPr>
          <w:rFonts w:ascii="Times New Roman" w:hAnsi="Times New Roman" w:cs="Times New Roman"/>
          <w:bCs/>
          <w:sz w:val="24"/>
          <w:szCs w:val="24"/>
        </w:rPr>
        <w:t>nt</w:t>
      </w:r>
      <w:r>
        <w:rPr>
          <w:rFonts w:ascii="Times New Roman" w:hAnsi="Times New Roman" w:cs="Times New Roman"/>
          <w:bCs/>
          <w:sz w:val="24"/>
          <w:szCs w:val="24"/>
        </w:rPr>
        <w:t>uitive e</w:t>
      </w:r>
      <w:r w:rsidR="00055BCC">
        <w:rPr>
          <w:rFonts w:ascii="Times New Roman" w:hAnsi="Times New Roman" w:cs="Times New Roman"/>
          <w:bCs/>
          <w:sz w:val="24"/>
          <w:szCs w:val="24"/>
        </w:rPr>
        <w:t>ating</w:t>
      </w:r>
      <w:r>
        <w:rPr>
          <w:rFonts w:ascii="Times New Roman" w:hAnsi="Times New Roman" w:cs="Times New Roman"/>
          <w:bCs/>
          <w:sz w:val="24"/>
          <w:szCs w:val="24"/>
        </w:rPr>
        <w:t xml:space="preserve"> and body a</w:t>
      </w:r>
      <w:r w:rsidR="00055BCC">
        <w:rPr>
          <w:rFonts w:ascii="Times New Roman" w:hAnsi="Times New Roman" w:cs="Times New Roman"/>
          <w:bCs/>
          <w:sz w:val="24"/>
          <w:szCs w:val="24"/>
        </w:rPr>
        <w:t xml:space="preserve">ppreciation. It also revealed a weak positive significant correlation between </w:t>
      </w:r>
      <w:r>
        <w:rPr>
          <w:rFonts w:ascii="Times New Roman" w:hAnsi="Times New Roman" w:cs="Times New Roman"/>
          <w:bCs/>
          <w:sz w:val="24"/>
          <w:szCs w:val="24"/>
        </w:rPr>
        <w:t>body a</w:t>
      </w:r>
      <w:r w:rsidR="00055BCC">
        <w:rPr>
          <w:rFonts w:ascii="Times New Roman" w:hAnsi="Times New Roman" w:cs="Times New Roman"/>
          <w:bCs/>
          <w:sz w:val="24"/>
          <w:szCs w:val="24"/>
        </w:rPr>
        <w:t xml:space="preserve">ppreciation and </w:t>
      </w:r>
      <w:r>
        <w:rPr>
          <w:rFonts w:ascii="Times New Roman" w:hAnsi="Times New Roman" w:cs="Times New Roman"/>
          <w:bCs/>
          <w:sz w:val="24"/>
          <w:szCs w:val="24"/>
        </w:rPr>
        <w:t>exercise for health-related r</w:t>
      </w:r>
      <w:r w:rsidR="0065152F">
        <w:rPr>
          <w:rFonts w:ascii="Times New Roman" w:hAnsi="Times New Roman" w:cs="Times New Roman"/>
          <w:bCs/>
          <w:sz w:val="24"/>
          <w:szCs w:val="24"/>
        </w:rPr>
        <w:t>easons, as well as</w:t>
      </w:r>
      <w:r w:rsidR="00490B96">
        <w:rPr>
          <w:rFonts w:ascii="Times New Roman" w:hAnsi="Times New Roman" w:cs="Times New Roman"/>
          <w:bCs/>
          <w:sz w:val="24"/>
          <w:szCs w:val="24"/>
        </w:rPr>
        <w:t xml:space="preserve"> between</w:t>
      </w:r>
      <w:r>
        <w:rPr>
          <w:rFonts w:ascii="Times New Roman" w:hAnsi="Times New Roman" w:cs="Times New Roman"/>
          <w:bCs/>
          <w:sz w:val="24"/>
          <w:szCs w:val="24"/>
        </w:rPr>
        <w:t xml:space="preserve"> intuitive eating and e</w:t>
      </w:r>
      <w:r w:rsidR="00055BCC">
        <w:rPr>
          <w:rFonts w:ascii="Times New Roman" w:hAnsi="Times New Roman" w:cs="Times New Roman"/>
          <w:bCs/>
          <w:sz w:val="24"/>
          <w:szCs w:val="24"/>
        </w:rPr>
        <w:t>xerc</w:t>
      </w:r>
      <w:r>
        <w:rPr>
          <w:rFonts w:ascii="Times New Roman" w:hAnsi="Times New Roman" w:cs="Times New Roman"/>
          <w:bCs/>
          <w:sz w:val="24"/>
          <w:szCs w:val="24"/>
        </w:rPr>
        <w:t>ise for health-related r</w:t>
      </w:r>
      <w:r w:rsidR="00055BCC">
        <w:rPr>
          <w:rFonts w:ascii="Times New Roman" w:hAnsi="Times New Roman" w:cs="Times New Roman"/>
          <w:bCs/>
          <w:sz w:val="24"/>
          <w:szCs w:val="24"/>
        </w:rPr>
        <w:t>easons. The Pearson correlational analysis also revealed a moderate negative</w:t>
      </w:r>
      <w:r>
        <w:rPr>
          <w:rFonts w:ascii="Times New Roman" w:hAnsi="Times New Roman" w:cs="Times New Roman"/>
          <w:bCs/>
          <w:sz w:val="24"/>
          <w:szCs w:val="24"/>
        </w:rPr>
        <w:t xml:space="preserve"> correlation between intuitive eating and dichotomous t</w:t>
      </w:r>
      <w:r w:rsidR="00055BCC">
        <w:rPr>
          <w:rFonts w:ascii="Times New Roman" w:hAnsi="Times New Roman" w:cs="Times New Roman"/>
          <w:bCs/>
          <w:sz w:val="24"/>
          <w:szCs w:val="24"/>
        </w:rPr>
        <w:t>hinking</w:t>
      </w:r>
      <w:r w:rsidR="0079047A">
        <w:rPr>
          <w:rFonts w:ascii="Times New Roman" w:hAnsi="Times New Roman" w:cs="Times New Roman"/>
          <w:bCs/>
          <w:sz w:val="24"/>
          <w:szCs w:val="24"/>
        </w:rPr>
        <w:t>. Additionally, the analysis also revealed</w:t>
      </w:r>
      <w:r w:rsidR="00055BCC">
        <w:rPr>
          <w:rFonts w:ascii="Times New Roman" w:hAnsi="Times New Roman" w:cs="Times New Roman"/>
          <w:bCs/>
          <w:sz w:val="24"/>
          <w:szCs w:val="24"/>
        </w:rPr>
        <w:t xml:space="preserve"> a weak negative non-significant correlatio</w:t>
      </w:r>
      <w:r>
        <w:rPr>
          <w:rFonts w:ascii="Times New Roman" w:hAnsi="Times New Roman" w:cs="Times New Roman"/>
          <w:bCs/>
          <w:sz w:val="24"/>
          <w:szCs w:val="24"/>
        </w:rPr>
        <w:t>n between exercise for health-related r</w:t>
      </w:r>
      <w:r w:rsidR="00055BCC">
        <w:rPr>
          <w:rFonts w:ascii="Times New Roman" w:hAnsi="Times New Roman" w:cs="Times New Roman"/>
          <w:bCs/>
          <w:sz w:val="24"/>
          <w:szCs w:val="24"/>
        </w:rPr>
        <w:t>e</w:t>
      </w:r>
      <w:r>
        <w:rPr>
          <w:rFonts w:ascii="Times New Roman" w:hAnsi="Times New Roman" w:cs="Times New Roman"/>
          <w:bCs/>
          <w:sz w:val="24"/>
          <w:szCs w:val="24"/>
        </w:rPr>
        <w:t>asons and dichotomous t</w:t>
      </w:r>
      <w:r w:rsidR="0079047A">
        <w:rPr>
          <w:rFonts w:ascii="Times New Roman" w:hAnsi="Times New Roman" w:cs="Times New Roman"/>
          <w:bCs/>
          <w:sz w:val="24"/>
          <w:szCs w:val="24"/>
        </w:rPr>
        <w:t>hinking, and</w:t>
      </w:r>
      <w:r w:rsidR="00055BCC">
        <w:rPr>
          <w:rFonts w:ascii="Times New Roman" w:hAnsi="Times New Roman" w:cs="Times New Roman"/>
          <w:bCs/>
          <w:sz w:val="24"/>
          <w:szCs w:val="24"/>
        </w:rPr>
        <w:t xml:space="preserve"> a strong negative s</w:t>
      </w:r>
      <w:r>
        <w:rPr>
          <w:rFonts w:ascii="Times New Roman" w:hAnsi="Times New Roman" w:cs="Times New Roman"/>
          <w:bCs/>
          <w:sz w:val="24"/>
          <w:szCs w:val="24"/>
        </w:rPr>
        <w:t>ignificant correlation between d</w:t>
      </w:r>
      <w:r w:rsidR="00055BCC">
        <w:rPr>
          <w:rFonts w:ascii="Times New Roman" w:hAnsi="Times New Roman" w:cs="Times New Roman"/>
          <w:bCs/>
          <w:sz w:val="24"/>
          <w:szCs w:val="24"/>
        </w:rPr>
        <w:t xml:space="preserve">ichotomous </w:t>
      </w:r>
      <w:r>
        <w:rPr>
          <w:rFonts w:ascii="Times New Roman" w:hAnsi="Times New Roman" w:cs="Times New Roman"/>
          <w:bCs/>
          <w:sz w:val="24"/>
          <w:szCs w:val="24"/>
        </w:rPr>
        <w:t>thinking and body a</w:t>
      </w:r>
      <w:r w:rsidR="00055BCC">
        <w:rPr>
          <w:rFonts w:ascii="Times New Roman" w:hAnsi="Times New Roman" w:cs="Times New Roman"/>
          <w:bCs/>
          <w:sz w:val="24"/>
          <w:szCs w:val="24"/>
        </w:rPr>
        <w:t>ppreciation.</w:t>
      </w:r>
    </w:p>
    <w:p w14:paraId="2C59B202" w14:textId="5A1044BB" w:rsidR="000E4465" w:rsidRDefault="002539CB" w:rsidP="00977883">
      <w:pPr>
        <w:spacing w:line="240" w:lineRule="auto"/>
        <w:ind w:firstLine="0"/>
        <w:rPr>
          <w:rFonts w:ascii="Times New Roman" w:hAnsi="Times New Roman" w:cs="Times New Roman"/>
          <w:b/>
          <w:bCs/>
          <w:sz w:val="24"/>
          <w:szCs w:val="24"/>
        </w:rPr>
      </w:pPr>
      <w:r>
        <w:rPr>
          <w:rFonts w:ascii="Times New Roman" w:hAnsi="Times New Roman" w:cs="Times New Roman"/>
          <w:b/>
          <w:bCs/>
          <w:sz w:val="24"/>
          <w:szCs w:val="24"/>
        </w:rPr>
        <w:t>Table 1</w:t>
      </w:r>
    </w:p>
    <w:p w14:paraId="5808A5C3" w14:textId="1437DF62" w:rsidR="009A6B3A" w:rsidRPr="002539CB" w:rsidRDefault="009A6B3A" w:rsidP="00977883">
      <w:pPr>
        <w:spacing w:line="240" w:lineRule="auto"/>
        <w:ind w:firstLine="0"/>
        <w:rPr>
          <w:rFonts w:ascii="Times New Roman" w:hAnsi="Times New Roman" w:cs="Times New Roman"/>
          <w:bCs/>
          <w:i/>
          <w:sz w:val="24"/>
          <w:szCs w:val="24"/>
        </w:rPr>
      </w:pPr>
      <w:r>
        <w:rPr>
          <w:rFonts w:ascii="Times New Roman" w:hAnsi="Times New Roman" w:cs="Times New Roman"/>
          <w:bCs/>
          <w:i/>
          <w:sz w:val="24"/>
          <w:szCs w:val="24"/>
        </w:rPr>
        <w:t xml:space="preserve">Descriptive Statistics and Pearson Correlations for </w:t>
      </w:r>
      <w:r w:rsidR="002802D6">
        <w:rPr>
          <w:rFonts w:ascii="Times New Roman" w:hAnsi="Times New Roman" w:cs="Times New Roman"/>
          <w:bCs/>
          <w:i/>
          <w:sz w:val="24"/>
          <w:szCs w:val="24"/>
        </w:rPr>
        <w:t>Intuitive Eating, Body Appreciation, Exercise for Health-Related Reasons, and Dichotomous Thinking.</w:t>
      </w:r>
    </w:p>
    <w:tbl>
      <w:tblPr>
        <w:tblStyle w:val="TableGrid"/>
        <w:tblW w:w="9781" w:type="dxa"/>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059"/>
        <w:gridCol w:w="736"/>
        <w:gridCol w:w="978"/>
        <w:gridCol w:w="1256"/>
        <w:gridCol w:w="1538"/>
        <w:gridCol w:w="1677"/>
        <w:gridCol w:w="1537"/>
      </w:tblGrid>
      <w:tr w:rsidR="00A4661D" w14:paraId="12BBC457" w14:textId="77777777" w:rsidTr="00DC4EA7">
        <w:trPr>
          <w:trHeight w:val="749"/>
          <w:jc w:val="center"/>
        </w:trPr>
        <w:tc>
          <w:tcPr>
            <w:tcW w:w="2059" w:type="dxa"/>
            <w:tcBorders>
              <w:top w:val="nil"/>
              <w:bottom w:val="single" w:sz="4" w:space="0" w:color="auto"/>
            </w:tcBorders>
          </w:tcPr>
          <w:p w14:paraId="2CB24EE1" w14:textId="77777777" w:rsidR="00A4661D" w:rsidRPr="00C55629" w:rsidRDefault="00A4661D" w:rsidP="009A6B3A">
            <w:pPr>
              <w:ind w:firstLine="0"/>
              <w:jc w:val="both"/>
              <w:rPr>
                <w:rFonts w:ascii="Times New Roman" w:hAnsi="Times New Roman" w:cs="Times New Roman"/>
                <w:sz w:val="24"/>
                <w:szCs w:val="24"/>
              </w:rPr>
            </w:pPr>
          </w:p>
        </w:tc>
        <w:tc>
          <w:tcPr>
            <w:tcW w:w="736" w:type="dxa"/>
            <w:tcBorders>
              <w:top w:val="nil"/>
              <w:bottom w:val="single" w:sz="4" w:space="0" w:color="auto"/>
            </w:tcBorders>
          </w:tcPr>
          <w:p w14:paraId="4F88D764" w14:textId="77777777" w:rsidR="00A4661D" w:rsidRDefault="00A4661D" w:rsidP="0073104F">
            <w:pPr>
              <w:ind w:firstLine="0"/>
              <w:jc w:val="center"/>
              <w:rPr>
                <w:rFonts w:ascii="Times New Roman" w:hAnsi="Times New Roman" w:cs="Times New Roman"/>
                <w:i/>
                <w:iCs/>
                <w:sz w:val="24"/>
                <w:szCs w:val="24"/>
              </w:rPr>
            </w:pPr>
          </w:p>
        </w:tc>
        <w:tc>
          <w:tcPr>
            <w:tcW w:w="978" w:type="dxa"/>
            <w:tcBorders>
              <w:top w:val="nil"/>
              <w:bottom w:val="single" w:sz="4" w:space="0" w:color="auto"/>
            </w:tcBorders>
          </w:tcPr>
          <w:p w14:paraId="4FBC065F" w14:textId="77777777" w:rsidR="00A4661D" w:rsidRDefault="00A4661D" w:rsidP="0073104F">
            <w:pPr>
              <w:ind w:firstLine="0"/>
              <w:jc w:val="center"/>
              <w:rPr>
                <w:rFonts w:ascii="Times New Roman" w:hAnsi="Times New Roman" w:cs="Times New Roman"/>
                <w:i/>
                <w:iCs/>
                <w:sz w:val="24"/>
                <w:szCs w:val="24"/>
              </w:rPr>
            </w:pPr>
          </w:p>
        </w:tc>
        <w:tc>
          <w:tcPr>
            <w:tcW w:w="6008" w:type="dxa"/>
            <w:gridSpan w:val="4"/>
            <w:tcBorders>
              <w:top w:val="single" w:sz="4" w:space="0" w:color="auto"/>
              <w:bottom w:val="single" w:sz="4" w:space="0" w:color="auto"/>
            </w:tcBorders>
          </w:tcPr>
          <w:p w14:paraId="6D7A953A" w14:textId="0C71BAC9" w:rsidR="00A4661D" w:rsidRDefault="00A4661D" w:rsidP="0073104F">
            <w:pPr>
              <w:ind w:firstLine="0"/>
              <w:jc w:val="center"/>
              <w:rPr>
                <w:rFonts w:ascii="Times New Roman" w:hAnsi="Times New Roman" w:cs="Times New Roman"/>
                <w:iCs/>
                <w:sz w:val="24"/>
                <w:szCs w:val="24"/>
              </w:rPr>
            </w:pPr>
            <w:r>
              <w:rPr>
                <w:rFonts w:ascii="Times New Roman" w:hAnsi="Times New Roman" w:cs="Times New Roman"/>
                <w:iCs/>
                <w:sz w:val="24"/>
                <w:szCs w:val="24"/>
              </w:rPr>
              <w:t>Pearson Correlation</w:t>
            </w:r>
          </w:p>
        </w:tc>
      </w:tr>
      <w:tr w:rsidR="009A6B3A" w14:paraId="1E77CB1E" w14:textId="316888E6" w:rsidTr="00055BCC">
        <w:trPr>
          <w:trHeight w:val="749"/>
          <w:jc w:val="center"/>
        </w:trPr>
        <w:tc>
          <w:tcPr>
            <w:tcW w:w="2059" w:type="dxa"/>
            <w:tcBorders>
              <w:top w:val="single" w:sz="4" w:space="0" w:color="auto"/>
              <w:bottom w:val="single" w:sz="4" w:space="0" w:color="auto"/>
            </w:tcBorders>
          </w:tcPr>
          <w:p w14:paraId="49ADE5E6" w14:textId="77777777" w:rsidR="009A6B3A" w:rsidRPr="00C55629" w:rsidRDefault="009A6B3A" w:rsidP="009A6B3A">
            <w:pPr>
              <w:ind w:firstLine="0"/>
              <w:jc w:val="both"/>
              <w:rPr>
                <w:rFonts w:ascii="Times New Roman" w:hAnsi="Times New Roman" w:cs="Times New Roman"/>
                <w:sz w:val="24"/>
                <w:szCs w:val="24"/>
              </w:rPr>
            </w:pPr>
            <w:r w:rsidRPr="00C55629">
              <w:rPr>
                <w:rFonts w:ascii="Times New Roman" w:hAnsi="Times New Roman" w:cs="Times New Roman"/>
                <w:sz w:val="24"/>
                <w:szCs w:val="24"/>
              </w:rPr>
              <w:t>Variable</w:t>
            </w:r>
          </w:p>
        </w:tc>
        <w:tc>
          <w:tcPr>
            <w:tcW w:w="736" w:type="dxa"/>
            <w:tcBorders>
              <w:top w:val="single" w:sz="4" w:space="0" w:color="auto"/>
              <w:bottom w:val="single" w:sz="4" w:space="0" w:color="auto"/>
            </w:tcBorders>
          </w:tcPr>
          <w:p w14:paraId="2F597668" w14:textId="16B2643C" w:rsidR="009A6B3A" w:rsidRPr="007C6988" w:rsidRDefault="009A6B3A" w:rsidP="0073104F">
            <w:pPr>
              <w:ind w:firstLine="0"/>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978" w:type="dxa"/>
            <w:tcBorders>
              <w:top w:val="single" w:sz="4" w:space="0" w:color="auto"/>
              <w:bottom w:val="single" w:sz="4" w:space="0" w:color="auto"/>
            </w:tcBorders>
          </w:tcPr>
          <w:p w14:paraId="6EB904EB" w14:textId="15DBAFF8" w:rsidR="009A6B3A" w:rsidRDefault="009A6B3A" w:rsidP="0073104F">
            <w:pPr>
              <w:ind w:firstLine="0"/>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6" w:type="dxa"/>
            <w:tcBorders>
              <w:top w:val="single" w:sz="4" w:space="0" w:color="auto"/>
              <w:bottom w:val="single" w:sz="4" w:space="0" w:color="auto"/>
            </w:tcBorders>
          </w:tcPr>
          <w:p w14:paraId="0111C7D1" w14:textId="4288FB5E" w:rsidR="009A6B3A" w:rsidRPr="009A6B3A" w:rsidRDefault="009A6B3A" w:rsidP="0073104F">
            <w:pPr>
              <w:ind w:firstLine="0"/>
              <w:jc w:val="center"/>
              <w:rPr>
                <w:rFonts w:ascii="Times New Roman" w:hAnsi="Times New Roman" w:cs="Times New Roman"/>
                <w:iCs/>
                <w:sz w:val="24"/>
                <w:szCs w:val="24"/>
              </w:rPr>
            </w:pPr>
            <w:r>
              <w:rPr>
                <w:rFonts w:ascii="Times New Roman" w:hAnsi="Times New Roman" w:cs="Times New Roman"/>
                <w:sz w:val="24"/>
                <w:szCs w:val="24"/>
              </w:rPr>
              <w:t>Intuitive Eating</w:t>
            </w:r>
          </w:p>
        </w:tc>
        <w:tc>
          <w:tcPr>
            <w:tcW w:w="1538" w:type="dxa"/>
            <w:tcBorders>
              <w:top w:val="single" w:sz="4" w:space="0" w:color="auto"/>
              <w:bottom w:val="single" w:sz="4" w:space="0" w:color="auto"/>
            </w:tcBorders>
          </w:tcPr>
          <w:p w14:paraId="0C2B6657" w14:textId="359D8FC1" w:rsidR="009A6B3A" w:rsidRPr="009A6B3A" w:rsidRDefault="009A6B3A" w:rsidP="0073104F">
            <w:pPr>
              <w:ind w:firstLine="0"/>
              <w:jc w:val="center"/>
              <w:rPr>
                <w:rFonts w:ascii="Times New Roman" w:hAnsi="Times New Roman" w:cs="Times New Roman"/>
                <w:iCs/>
                <w:sz w:val="24"/>
                <w:szCs w:val="24"/>
              </w:rPr>
            </w:pPr>
            <w:r>
              <w:rPr>
                <w:rFonts w:ascii="Times New Roman" w:hAnsi="Times New Roman" w:cs="Times New Roman"/>
                <w:sz w:val="24"/>
                <w:szCs w:val="24"/>
              </w:rPr>
              <w:t>Body Appreciation</w:t>
            </w:r>
          </w:p>
        </w:tc>
        <w:tc>
          <w:tcPr>
            <w:tcW w:w="1677" w:type="dxa"/>
            <w:tcBorders>
              <w:top w:val="single" w:sz="4" w:space="0" w:color="auto"/>
              <w:bottom w:val="single" w:sz="4" w:space="0" w:color="auto"/>
            </w:tcBorders>
          </w:tcPr>
          <w:p w14:paraId="28661EC9" w14:textId="68CD07B4" w:rsidR="009A6B3A" w:rsidRPr="009A6B3A" w:rsidRDefault="00055BCC" w:rsidP="0073104F">
            <w:pPr>
              <w:ind w:firstLine="0"/>
              <w:jc w:val="center"/>
              <w:rPr>
                <w:rFonts w:ascii="Times New Roman" w:hAnsi="Times New Roman" w:cs="Times New Roman"/>
                <w:iCs/>
                <w:sz w:val="24"/>
                <w:szCs w:val="24"/>
              </w:rPr>
            </w:pPr>
            <w:r>
              <w:rPr>
                <w:rFonts w:ascii="Times New Roman" w:hAnsi="Times New Roman" w:cs="Times New Roman"/>
                <w:sz w:val="24"/>
                <w:szCs w:val="24"/>
              </w:rPr>
              <w:t xml:space="preserve">Exercise for </w:t>
            </w:r>
            <w:r w:rsidR="009A6B3A">
              <w:rPr>
                <w:rFonts w:ascii="Times New Roman" w:hAnsi="Times New Roman" w:cs="Times New Roman"/>
                <w:sz w:val="24"/>
                <w:szCs w:val="24"/>
              </w:rPr>
              <w:t>Health-Related Reasons</w:t>
            </w:r>
          </w:p>
        </w:tc>
        <w:tc>
          <w:tcPr>
            <w:tcW w:w="1537" w:type="dxa"/>
            <w:tcBorders>
              <w:top w:val="single" w:sz="4" w:space="0" w:color="auto"/>
              <w:bottom w:val="single" w:sz="4" w:space="0" w:color="auto"/>
            </w:tcBorders>
          </w:tcPr>
          <w:p w14:paraId="1258A1DF" w14:textId="6CBCC862" w:rsidR="009A6B3A" w:rsidRPr="009A6B3A" w:rsidRDefault="009A6B3A" w:rsidP="0073104F">
            <w:pPr>
              <w:ind w:firstLine="0"/>
              <w:jc w:val="center"/>
              <w:rPr>
                <w:rFonts w:ascii="Times New Roman" w:hAnsi="Times New Roman" w:cs="Times New Roman"/>
                <w:iCs/>
                <w:sz w:val="24"/>
                <w:szCs w:val="24"/>
              </w:rPr>
            </w:pPr>
            <w:r>
              <w:rPr>
                <w:rFonts w:ascii="Times New Roman" w:hAnsi="Times New Roman" w:cs="Times New Roman"/>
                <w:iCs/>
                <w:sz w:val="24"/>
                <w:szCs w:val="24"/>
              </w:rPr>
              <w:t>Dichotomous Thinking</w:t>
            </w:r>
          </w:p>
        </w:tc>
      </w:tr>
      <w:tr w:rsidR="009A6B3A" w14:paraId="28627E85" w14:textId="6D4691F8" w:rsidTr="00055BCC">
        <w:trPr>
          <w:trHeight w:val="749"/>
          <w:jc w:val="center"/>
        </w:trPr>
        <w:tc>
          <w:tcPr>
            <w:tcW w:w="2059" w:type="dxa"/>
            <w:tcBorders>
              <w:top w:val="nil"/>
              <w:bottom w:val="nil"/>
            </w:tcBorders>
          </w:tcPr>
          <w:p w14:paraId="2069B2F7" w14:textId="3C4DF91E" w:rsidR="009A6B3A" w:rsidRDefault="009A6B3A" w:rsidP="00DB104F">
            <w:pPr>
              <w:ind w:firstLine="0"/>
              <w:rPr>
                <w:rFonts w:ascii="Times New Roman" w:hAnsi="Times New Roman" w:cs="Times New Roman"/>
                <w:sz w:val="24"/>
                <w:szCs w:val="24"/>
              </w:rPr>
            </w:pPr>
            <w:r>
              <w:rPr>
                <w:rFonts w:ascii="Times New Roman" w:hAnsi="Times New Roman" w:cs="Times New Roman"/>
                <w:sz w:val="24"/>
                <w:szCs w:val="24"/>
              </w:rPr>
              <w:t xml:space="preserve">   Intuitive Eating</w:t>
            </w:r>
          </w:p>
        </w:tc>
        <w:tc>
          <w:tcPr>
            <w:tcW w:w="736" w:type="dxa"/>
            <w:tcBorders>
              <w:top w:val="nil"/>
              <w:bottom w:val="nil"/>
            </w:tcBorders>
          </w:tcPr>
          <w:p w14:paraId="120370DF" w14:textId="128D8563" w:rsidR="009A6B3A" w:rsidRPr="00C55629" w:rsidRDefault="009A6B3A" w:rsidP="00DB104F">
            <w:pPr>
              <w:ind w:firstLine="0"/>
              <w:jc w:val="center"/>
              <w:rPr>
                <w:rFonts w:ascii="Times New Roman" w:hAnsi="Times New Roman" w:cs="Times New Roman"/>
                <w:sz w:val="24"/>
                <w:szCs w:val="24"/>
              </w:rPr>
            </w:pPr>
            <w:r>
              <w:rPr>
                <w:rFonts w:ascii="Times New Roman" w:hAnsi="Times New Roman" w:cs="Times New Roman"/>
                <w:sz w:val="24"/>
                <w:szCs w:val="24"/>
              </w:rPr>
              <w:t>3.3</w:t>
            </w:r>
          </w:p>
        </w:tc>
        <w:tc>
          <w:tcPr>
            <w:tcW w:w="978" w:type="dxa"/>
            <w:tcBorders>
              <w:top w:val="nil"/>
              <w:bottom w:val="nil"/>
            </w:tcBorders>
          </w:tcPr>
          <w:p w14:paraId="2795D1BD" w14:textId="5A42F3EA" w:rsidR="009A6B3A" w:rsidRDefault="009A6B3A" w:rsidP="00DB104F">
            <w:pPr>
              <w:ind w:firstLine="0"/>
              <w:jc w:val="center"/>
              <w:rPr>
                <w:rFonts w:ascii="Times New Roman" w:hAnsi="Times New Roman" w:cs="Times New Roman"/>
                <w:sz w:val="24"/>
                <w:szCs w:val="24"/>
              </w:rPr>
            </w:pPr>
            <w:r>
              <w:rPr>
                <w:rFonts w:ascii="Times New Roman" w:hAnsi="Times New Roman" w:cs="Times New Roman"/>
                <w:sz w:val="24"/>
                <w:szCs w:val="24"/>
              </w:rPr>
              <w:t>0.9</w:t>
            </w:r>
          </w:p>
        </w:tc>
        <w:tc>
          <w:tcPr>
            <w:tcW w:w="1256" w:type="dxa"/>
            <w:tcBorders>
              <w:top w:val="nil"/>
              <w:bottom w:val="nil"/>
            </w:tcBorders>
          </w:tcPr>
          <w:p w14:paraId="71F1FA03" w14:textId="71134461" w:rsidR="009A6B3A" w:rsidRDefault="009A6B3A" w:rsidP="00DB104F">
            <w:pPr>
              <w:ind w:firstLine="0"/>
              <w:jc w:val="center"/>
              <w:rPr>
                <w:rFonts w:ascii="Times New Roman" w:hAnsi="Times New Roman" w:cs="Times New Roman"/>
                <w:sz w:val="24"/>
                <w:szCs w:val="24"/>
              </w:rPr>
            </w:pPr>
            <w:r>
              <w:rPr>
                <w:rFonts w:ascii="Times New Roman" w:hAnsi="Times New Roman" w:cs="Times New Roman"/>
                <w:sz w:val="24"/>
                <w:szCs w:val="24"/>
              </w:rPr>
              <w:t>_</w:t>
            </w:r>
          </w:p>
        </w:tc>
        <w:tc>
          <w:tcPr>
            <w:tcW w:w="1538" w:type="dxa"/>
            <w:tcBorders>
              <w:top w:val="nil"/>
              <w:bottom w:val="nil"/>
            </w:tcBorders>
          </w:tcPr>
          <w:p w14:paraId="79DB3F26" w14:textId="09AF674F" w:rsidR="009A6B3A" w:rsidRDefault="00576EB3" w:rsidP="00DB104F">
            <w:pPr>
              <w:ind w:firstLine="0"/>
              <w:jc w:val="center"/>
              <w:rPr>
                <w:rFonts w:ascii="Times New Roman" w:hAnsi="Times New Roman" w:cs="Times New Roman"/>
                <w:sz w:val="24"/>
                <w:szCs w:val="24"/>
              </w:rPr>
            </w:pPr>
            <w:r>
              <w:rPr>
                <w:rFonts w:ascii="Times New Roman" w:hAnsi="Times New Roman" w:cs="Times New Roman"/>
                <w:sz w:val="24"/>
                <w:szCs w:val="24"/>
              </w:rPr>
              <w:t>.517**</w:t>
            </w:r>
          </w:p>
        </w:tc>
        <w:tc>
          <w:tcPr>
            <w:tcW w:w="1677" w:type="dxa"/>
            <w:tcBorders>
              <w:top w:val="nil"/>
              <w:bottom w:val="nil"/>
            </w:tcBorders>
          </w:tcPr>
          <w:p w14:paraId="568EEAE1" w14:textId="61F936F8" w:rsidR="009A6B3A" w:rsidRDefault="00576EB3" w:rsidP="00DB104F">
            <w:pPr>
              <w:ind w:firstLine="0"/>
              <w:jc w:val="center"/>
              <w:rPr>
                <w:rFonts w:ascii="Times New Roman" w:hAnsi="Times New Roman" w:cs="Times New Roman"/>
                <w:sz w:val="24"/>
                <w:szCs w:val="24"/>
              </w:rPr>
            </w:pPr>
            <w:r>
              <w:rPr>
                <w:rFonts w:ascii="Times New Roman" w:hAnsi="Times New Roman" w:cs="Times New Roman"/>
                <w:sz w:val="24"/>
                <w:szCs w:val="24"/>
              </w:rPr>
              <w:t>.252**</w:t>
            </w:r>
          </w:p>
        </w:tc>
        <w:tc>
          <w:tcPr>
            <w:tcW w:w="1537" w:type="dxa"/>
            <w:tcBorders>
              <w:top w:val="nil"/>
              <w:bottom w:val="nil"/>
            </w:tcBorders>
          </w:tcPr>
          <w:p w14:paraId="475ACC82" w14:textId="08571E2D" w:rsidR="009A6B3A" w:rsidRDefault="00576EB3" w:rsidP="00DB104F">
            <w:pPr>
              <w:ind w:firstLine="0"/>
              <w:jc w:val="center"/>
              <w:rPr>
                <w:rFonts w:ascii="Times New Roman" w:hAnsi="Times New Roman" w:cs="Times New Roman"/>
                <w:sz w:val="24"/>
                <w:szCs w:val="24"/>
              </w:rPr>
            </w:pPr>
            <w:r>
              <w:rPr>
                <w:rFonts w:ascii="Times New Roman" w:hAnsi="Times New Roman" w:cs="Times New Roman"/>
                <w:sz w:val="24"/>
                <w:szCs w:val="24"/>
              </w:rPr>
              <w:t>-.412**</w:t>
            </w:r>
          </w:p>
        </w:tc>
      </w:tr>
      <w:tr w:rsidR="009A6B3A" w14:paraId="0A0679CF" w14:textId="016462FC" w:rsidTr="00055BCC">
        <w:trPr>
          <w:trHeight w:val="749"/>
          <w:jc w:val="center"/>
        </w:trPr>
        <w:tc>
          <w:tcPr>
            <w:tcW w:w="2059" w:type="dxa"/>
            <w:tcBorders>
              <w:top w:val="nil"/>
              <w:bottom w:val="nil"/>
            </w:tcBorders>
          </w:tcPr>
          <w:p w14:paraId="659C76B3" w14:textId="77777777" w:rsidR="009A6B3A" w:rsidRDefault="009A6B3A" w:rsidP="0073104F">
            <w:pPr>
              <w:ind w:firstLine="0"/>
              <w:rPr>
                <w:rFonts w:ascii="Times New Roman" w:hAnsi="Times New Roman" w:cs="Times New Roman"/>
                <w:sz w:val="24"/>
                <w:szCs w:val="24"/>
              </w:rPr>
            </w:pPr>
            <w:r>
              <w:rPr>
                <w:rFonts w:ascii="Times New Roman" w:hAnsi="Times New Roman" w:cs="Times New Roman"/>
                <w:sz w:val="24"/>
                <w:szCs w:val="24"/>
              </w:rPr>
              <w:t xml:space="preserve">   Body Appreciation</w:t>
            </w:r>
          </w:p>
        </w:tc>
        <w:tc>
          <w:tcPr>
            <w:tcW w:w="736" w:type="dxa"/>
            <w:tcBorders>
              <w:top w:val="nil"/>
              <w:bottom w:val="nil"/>
            </w:tcBorders>
          </w:tcPr>
          <w:p w14:paraId="3E82AEAF" w14:textId="5F58689F" w:rsidR="009A6B3A" w:rsidRPr="00C55629" w:rsidRDefault="009A6B3A" w:rsidP="00DB104F">
            <w:pPr>
              <w:ind w:firstLine="0"/>
              <w:jc w:val="center"/>
              <w:rPr>
                <w:rFonts w:ascii="Times New Roman" w:hAnsi="Times New Roman" w:cs="Times New Roman"/>
                <w:sz w:val="24"/>
                <w:szCs w:val="24"/>
              </w:rPr>
            </w:pPr>
            <w:r>
              <w:rPr>
                <w:rFonts w:ascii="Times New Roman" w:hAnsi="Times New Roman" w:cs="Times New Roman"/>
                <w:sz w:val="24"/>
                <w:szCs w:val="24"/>
              </w:rPr>
              <w:t>3.1</w:t>
            </w:r>
          </w:p>
        </w:tc>
        <w:tc>
          <w:tcPr>
            <w:tcW w:w="978" w:type="dxa"/>
            <w:tcBorders>
              <w:top w:val="nil"/>
              <w:bottom w:val="nil"/>
            </w:tcBorders>
          </w:tcPr>
          <w:p w14:paraId="32F5C768" w14:textId="5DB27467" w:rsidR="009A6B3A" w:rsidRDefault="009A6B3A" w:rsidP="00DB104F">
            <w:pPr>
              <w:ind w:firstLine="0"/>
              <w:jc w:val="center"/>
              <w:rPr>
                <w:rFonts w:ascii="Times New Roman" w:hAnsi="Times New Roman" w:cs="Times New Roman"/>
                <w:sz w:val="24"/>
                <w:szCs w:val="24"/>
              </w:rPr>
            </w:pPr>
            <w:r>
              <w:rPr>
                <w:rFonts w:ascii="Times New Roman" w:hAnsi="Times New Roman" w:cs="Times New Roman"/>
                <w:sz w:val="24"/>
                <w:szCs w:val="24"/>
              </w:rPr>
              <w:t>0.9</w:t>
            </w:r>
          </w:p>
        </w:tc>
        <w:tc>
          <w:tcPr>
            <w:tcW w:w="1256" w:type="dxa"/>
            <w:tcBorders>
              <w:top w:val="nil"/>
              <w:bottom w:val="nil"/>
            </w:tcBorders>
          </w:tcPr>
          <w:p w14:paraId="0EE2E3CF" w14:textId="79AEC558" w:rsidR="009A6B3A" w:rsidRDefault="00576EB3" w:rsidP="00DB104F">
            <w:pPr>
              <w:ind w:firstLine="0"/>
              <w:jc w:val="center"/>
              <w:rPr>
                <w:rFonts w:ascii="Times New Roman" w:hAnsi="Times New Roman" w:cs="Times New Roman"/>
                <w:sz w:val="24"/>
                <w:szCs w:val="24"/>
              </w:rPr>
            </w:pPr>
            <w:r>
              <w:rPr>
                <w:rFonts w:ascii="Times New Roman" w:hAnsi="Times New Roman" w:cs="Times New Roman"/>
                <w:sz w:val="24"/>
                <w:szCs w:val="24"/>
              </w:rPr>
              <w:t>.517**</w:t>
            </w:r>
          </w:p>
        </w:tc>
        <w:tc>
          <w:tcPr>
            <w:tcW w:w="1538" w:type="dxa"/>
            <w:tcBorders>
              <w:top w:val="nil"/>
              <w:bottom w:val="nil"/>
            </w:tcBorders>
          </w:tcPr>
          <w:p w14:paraId="418C8F40" w14:textId="0B333F8B" w:rsidR="009A6B3A" w:rsidRDefault="009A6B3A" w:rsidP="00DB104F">
            <w:pPr>
              <w:ind w:firstLine="0"/>
              <w:jc w:val="center"/>
              <w:rPr>
                <w:rFonts w:ascii="Times New Roman" w:hAnsi="Times New Roman" w:cs="Times New Roman"/>
                <w:sz w:val="24"/>
                <w:szCs w:val="24"/>
              </w:rPr>
            </w:pPr>
            <w:r>
              <w:rPr>
                <w:rFonts w:ascii="Times New Roman" w:hAnsi="Times New Roman" w:cs="Times New Roman"/>
                <w:sz w:val="24"/>
                <w:szCs w:val="24"/>
              </w:rPr>
              <w:t>_</w:t>
            </w:r>
          </w:p>
        </w:tc>
        <w:tc>
          <w:tcPr>
            <w:tcW w:w="1677" w:type="dxa"/>
            <w:tcBorders>
              <w:top w:val="nil"/>
              <w:bottom w:val="nil"/>
            </w:tcBorders>
          </w:tcPr>
          <w:p w14:paraId="77513AFB" w14:textId="20D20BE6" w:rsidR="009A6B3A" w:rsidRDefault="00576EB3" w:rsidP="00DB104F">
            <w:pPr>
              <w:ind w:firstLine="0"/>
              <w:jc w:val="center"/>
              <w:rPr>
                <w:rFonts w:ascii="Times New Roman" w:hAnsi="Times New Roman" w:cs="Times New Roman"/>
                <w:sz w:val="24"/>
                <w:szCs w:val="24"/>
              </w:rPr>
            </w:pPr>
            <w:r>
              <w:rPr>
                <w:rFonts w:ascii="Times New Roman" w:hAnsi="Times New Roman" w:cs="Times New Roman"/>
                <w:sz w:val="24"/>
                <w:szCs w:val="24"/>
              </w:rPr>
              <w:t>.217**</w:t>
            </w:r>
          </w:p>
        </w:tc>
        <w:tc>
          <w:tcPr>
            <w:tcW w:w="1537" w:type="dxa"/>
            <w:tcBorders>
              <w:top w:val="nil"/>
              <w:bottom w:val="nil"/>
            </w:tcBorders>
          </w:tcPr>
          <w:p w14:paraId="0336032A" w14:textId="55967034" w:rsidR="009A6B3A" w:rsidRDefault="00576EB3" w:rsidP="00DB104F">
            <w:pPr>
              <w:ind w:firstLine="0"/>
              <w:jc w:val="center"/>
              <w:rPr>
                <w:rFonts w:ascii="Times New Roman" w:hAnsi="Times New Roman" w:cs="Times New Roman"/>
                <w:sz w:val="24"/>
                <w:szCs w:val="24"/>
              </w:rPr>
            </w:pPr>
            <w:r>
              <w:rPr>
                <w:rFonts w:ascii="Times New Roman" w:hAnsi="Times New Roman" w:cs="Times New Roman"/>
                <w:sz w:val="24"/>
                <w:szCs w:val="24"/>
              </w:rPr>
              <w:t>-.542</w:t>
            </w:r>
            <w:r w:rsidR="004B0FD3">
              <w:rPr>
                <w:rFonts w:ascii="Times New Roman" w:hAnsi="Times New Roman" w:cs="Times New Roman"/>
                <w:sz w:val="24"/>
                <w:szCs w:val="24"/>
              </w:rPr>
              <w:t>**</w:t>
            </w:r>
          </w:p>
        </w:tc>
      </w:tr>
      <w:tr w:rsidR="009A6B3A" w14:paraId="529DB789" w14:textId="4A241CC7" w:rsidTr="00055BCC">
        <w:trPr>
          <w:trHeight w:val="788"/>
          <w:jc w:val="center"/>
        </w:trPr>
        <w:tc>
          <w:tcPr>
            <w:tcW w:w="2059" w:type="dxa"/>
            <w:tcBorders>
              <w:top w:val="nil"/>
              <w:bottom w:val="nil"/>
            </w:tcBorders>
          </w:tcPr>
          <w:p w14:paraId="357BC1C2" w14:textId="77777777" w:rsidR="009A6B3A" w:rsidRDefault="009A6B3A" w:rsidP="0073104F">
            <w:pPr>
              <w:ind w:firstLine="0"/>
              <w:rPr>
                <w:rFonts w:ascii="Times New Roman" w:hAnsi="Times New Roman" w:cs="Times New Roman"/>
                <w:sz w:val="24"/>
                <w:szCs w:val="24"/>
              </w:rPr>
            </w:pPr>
            <w:r>
              <w:rPr>
                <w:rFonts w:ascii="Times New Roman" w:hAnsi="Times New Roman" w:cs="Times New Roman"/>
                <w:sz w:val="24"/>
                <w:szCs w:val="24"/>
              </w:rPr>
              <w:t xml:space="preserve">   Exercise for Health-Related Reasons</w:t>
            </w:r>
          </w:p>
        </w:tc>
        <w:tc>
          <w:tcPr>
            <w:tcW w:w="736" w:type="dxa"/>
            <w:tcBorders>
              <w:top w:val="nil"/>
              <w:bottom w:val="nil"/>
            </w:tcBorders>
          </w:tcPr>
          <w:p w14:paraId="67C4F4DC" w14:textId="0344F68B" w:rsidR="009A6B3A" w:rsidRPr="00C55629" w:rsidRDefault="009A6B3A" w:rsidP="00DB104F">
            <w:pPr>
              <w:ind w:firstLine="0"/>
              <w:jc w:val="center"/>
              <w:rPr>
                <w:rFonts w:ascii="Times New Roman" w:hAnsi="Times New Roman" w:cs="Times New Roman"/>
                <w:sz w:val="24"/>
                <w:szCs w:val="24"/>
              </w:rPr>
            </w:pPr>
            <w:r>
              <w:rPr>
                <w:rFonts w:ascii="Times New Roman" w:hAnsi="Times New Roman" w:cs="Times New Roman"/>
                <w:sz w:val="24"/>
                <w:szCs w:val="24"/>
              </w:rPr>
              <w:t>5.4</w:t>
            </w:r>
          </w:p>
        </w:tc>
        <w:tc>
          <w:tcPr>
            <w:tcW w:w="978" w:type="dxa"/>
            <w:tcBorders>
              <w:top w:val="nil"/>
              <w:bottom w:val="nil"/>
            </w:tcBorders>
          </w:tcPr>
          <w:p w14:paraId="1D9D8E83" w14:textId="07B2D45E" w:rsidR="009A6B3A" w:rsidRDefault="009A6B3A" w:rsidP="00DB104F">
            <w:pPr>
              <w:ind w:firstLine="0"/>
              <w:jc w:val="center"/>
              <w:rPr>
                <w:rFonts w:ascii="Times New Roman" w:hAnsi="Times New Roman" w:cs="Times New Roman"/>
                <w:sz w:val="24"/>
                <w:szCs w:val="24"/>
              </w:rPr>
            </w:pPr>
            <w:r>
              <w:rPr>
                <w:rFonts w:ascii="Times New Roman" w:hAnsi="Times New Roman" w:cs="Times New Roman"/>
                <w:sz w:val="24"/>
                <w:szCs w:val="24"/>
              </w:rPr>
              <w:t>1.4</w:t>
            </w:r>
          </w:p>
        </w:tc>
        <w:tc>
          <w:tcPr>
            <w:tcW w:w="1256" w:type="dxa"/>
            <w:tcBorders>
              <w:top w:val="nil"/>
              <w:bottom w:val="nil"/>
            </w:tcBorders>
          </w:tcPr>
          <w:p w14:paraId="095B2BC3" w14:textId="6B10DBA9" w:rsidR="009A6B3A" w:rsidRDefault="00A4661D" w:rsidP="00DB104F">
            <w:pPr>
              <w:ind w:firstLine="0"/>
              <w:jc w:val="center"/>
              <w:rPr>
                <w:rFonts w:ascii="Times New Roman" w:hAnsi="Times New Roman" w:cs="Times New Roman"/>
                <w:sz w:val="24"/>
                <w:szCs w:val="24"/>
              </w:rPr>
            </w:pPr>
            <w:r>
              <w:rPr>
                <w:rFonts w:ascii="Times New Roman" w:hAnsi="Times New Roman" w:cs="Times New Roman"/>
                <w:sz w:val="24"/>
                <w:szCs w:val="24"/>
              </w:rPr>
              <w:t>.252**</w:t>
            </w:r>
          </w:p>
        </w:tc>
        <w:tc>
          <w:tcPr>
            <w:tcW w:w="1538" w:type="dxa"/>
            <w:tcBorders>
              <w:top w:val="nil"/>
              <w:bottom w:val="nil"/>
            </w:tcBorders>
          </w:tcPr>
          <w:p w14:paraId="3684C5AA" w14:textId="05004573" w:rsidR="009A6B3A" w:rsidRDefault="00DF7071" w:rsidP="00DB104F">
            <w:pPr>
              <w:ind w:firstLine="0"/>
              <w:jc w:val="center"/>
              <w:rPr>
                <w:rFonts w:ascii="Times New Roman" w:hAnsi="Times New Roman" w:cs="Times New Roman"/>
                <w:sz w:val="24"/>
                <w:szCs w:val="24"/>
              </w:rPr>
            </w:pPr>
            <w:r>
              <w:rPr>
                <w:rFonts w:ascii="Times New Roman" w:hAnsi="Times New Roman" w:cs="Times New Roman"/>
                <w:sz w:val="24"/>
                <w:szCs w:val="24"/>
              </w:rPr>
              <w:t>.217**</w:t>
            </w:r>
          </w:p>
        </w:tc>
        <w:tc>
          <w:tcPr>
            <w:tcW w:w="1677" w:type="dxa"/>
            <w:tcBorders>
              <w:top w:val="nil"/>
              <w:bottom w:val="nil"/>
            </w:tcBorders>
          </w:tcPr>
          <w:p w14:paraId="6BCA01B1" w14:textId="4819662D" w:rsidR="009A6B3A" w:rsidRDefault="009A6B3A" w:rsidP="00DB104F">
            <w:pPr>
              <w:ind w:firstLine="0"/>
              <w:jc w:val="center"/>
              <w:rPr>
                <w:rFonts w:ascii="Times New Roman" w:hAnsi="Times New Roman" w:cs="Times New Roman"/>
                <w:sz w:val="24"/>
                <w:szCs w:val="24"/>
              </w:rPr>
            </w:pPr>
            <w:r>
              <w:rPr>
                <w:rFonts w:ascii="Times New Roman" w:hAnsi="Times New Roman" w:cs="Times New Roman"/>
                <w:sz w:val="24"/>
                <w:szCs w:val="24"/>
              </w:rPr>
              <w:t>_</w:t>
            </w:r>
          </w:p>
        </w:tc>
        <w:tc>
          <w:tcPr>
            <w:tcW w:w="1537" w:type="dxa"/>
            <w:tcBorders>
              <w:top w:val="nil"/>
              <w:bottom w:val="nil"/>
            </w:tcBorders>
          </w:tcPr>
          <w:p w14:paraId="6670DE4F" w14:textId="5621B7DB" w:rsidR="009A6B3A" w:rsidRDefault="004B0FD3" w:rsidP="00DB104F">
            <w:pPr>
              <w:ind w:firstLine="0"/>
              <w:jc w:val="center"/>
              <w:rPr>
                <w:rFonts w:ascii="Times New Roman" w:hAnsi="Times New Roman" w:cs="Times New Roman"/>
                <w:sz w:val="24"/>
                <w:szCs w:val="24"/>
              </w:rPr>
            </w:pPr>
            <w:r>
              <w:rPr>
                <w:rFonts w:ascii="Times New Roman" w:hAnsi="Times New Roman" w:cs="Times New Roman"/>
                <w:sz w:val="24"/>
                <w:szCs w:val="24"/>
              </w:rPr>
              <w:t>-.050</w:t>
            </w:r>
          </w:p>
        </w:tc>
      </w:tr>
      <w:tr w:rsidR="009A6B3A" w14:paraId="32669BD5" w14:textId="130D7064" w:rsidTr="00055BCC">
        <w:trPr>
          <w:trHeight w:val="749"/>
          <w:jc w:val="center"/>
        </w:trPr>
        <w:tc>
          <w:tcPr>
            <w:tcW w:w="2059" w:type="dxa"/>
            <w:tcBorders>
              <w:top w:val="nil"/>
              <w:bottom w:val="single" w:sz="4" w:space="0" w:color="auto"/>
            </w:tcBorders>
          </w:tcPr>
          <w:p w14:paraId="0796D711" w14:textId="77777777" w:rsidR="009A6B3A" w:rsidRDefault="009A6B3A" w:rsidP="0073104F">
            <w:pPr>
              <w:ind w:firstLine="0"/>
              <w:rPr>
                <w:rFonts w:ascii="Times New Roman" w:hAnsi="Times New Roman" w:cs="Times New Roman"/>
                <w:sz w:val="24"/>
                <w:szCs w:val="24"/>
              </w:rPr>
            </w:pPr>
            <w:r>
              <w:rPr>
                <w:rFonts w:ascii="Times New Roman" w:hAnsi="Times New Roman" w:cs="Times New Roman"/>
                <w:sz w:val="24"/>
                <w:szCs w:val="24"/>
              </w:rPr>
              <w:t xml:space="preserve">   Dichotomous Thinking</w:t>
            </w:r>
          </w:p>
        </w:tc>
        <w:tc>
          <w:tcPr>
            <w:tcW w:w="736" w:type="dxa"/>
            <w:tcBorders>
              <w:top w:val="nil"/>
              <w:bottom w:val="single" w:sz="4" w:space="0" w:color="auto"/>
            </w:tcBorders>
          </w:tcPr>
          <w:p w14:paraId="40C567EA" w14:textId="2C37D511" w:rsidR="009A6B3A" w:rsidRPr="00C55629" w:rsidRDefault="009A6B3A" w:rsidP="00DB104F">
            <w:pPr>
              <w:ind w:firstLine="0"/>
              <w:jc w:val="center"/>
              <w:rPr>
                <w:rFonts w:ascii="Times New Roman" w:hAnsi="Times New Roman" w:cs="Times New Roman"/>
                <w:sz w:val="24"/>
                <w:szCs w:val="24"/>
              </w:rPr>
            </w:pPr>
            <w:r>
              <w:rPr>
                <w:rFonts w:ascii="Times New Roman" w:hAnsi="Times New Roman" w:cs="Times New Roman"/>
                <w:sz w:val="24"/>
                <w:szCs w:val="24"/>
              </w:rPr>
              <w:t>25.4</w:t>
            </w:r>
          </w:p>
        </w:tc>
        <w:tc>
          <w:tcPr>
            <w:tcW w:w="978" w:type="dxa"/>
            <w:tcBorders>
              <w:top w:val="nil"/>
              <w:bottom w:val="single" w:sz="4" w:space="0" w:color="auto"/>
            </w:tcBorders>
          </w:tcPr>
          <w:p w14:paraId="4A46B6B2" w14:textId="74F5BE2C" w:rsidR="009A6B3A" w:rsidRDefault="009A6B3A" w:rsidP="00DB104F">
            <w:pPr>
              <w:ind w:firstLine="0"/>
              <w:jc w:val="center"/>
              <w:rPr>
                <w:rFonts w:ascii="Times New Roman" w:hAnsi="Times New Roman" w:cs="Times New Roman"/>
                <w:sz w:val="24"/>
                <w:szCs w:val="24"/>
              </w:rPr>
            </w:pPr>
            <w:r>
              <w:rPr>
                <w:rFonts w:ascii="Times New Roman" w:hAnsi="Times New Roman" w:cs="Times New Roman"/>
                <w:sz w:val="24"/>
                <w:szCs w:val="24"/>
              </w:rPr>
              <w:t>8.3</w:t>
            </w:r>
          </w:p>
        </w:tc>
        <w:tc>
          <w:tcPr>
            <w:tcW w:w="1256" w:type="dxa"/>
            <w:tcBorders>
              <w:top w:val="nil"/>
              <w:bottom w:val="single" w:sz="4" w:space="0" w:color="auto"/>
            </w:tcBorders>
          </w:tcPr>
          <w:p w14:paraId="6C81CD2F" w14:textId="0BCC01AF" w:rsidR="009A6B3A" w:rsidRDefault="00A4661D" w:rsidP="00DB104F">
            <w:pPr>
              <w:ind w:firstLine="0"/>
              <w:jc w:val="center"/>
              <w:rPr>
                <w:rFonts w:ascii="Times New Roman" w:hAnsi="Times New Roman" w:cs="Times New Roman"/>
                <w:sz w:val="24"/>
                <w:szCs w:val="24"/>
              </w:rPr>
            </w:pPr>
            <w:r>
              <w:rPr>
                <w:rFonts w:ascii="Times New Roman" w:hAnsi="Times New Roman" w:cs="Times New Roman"/>
                <w:sz w:val="24"/>
                <w:szCs w:val="24"/>
              </w:rPr>
              <w:t>-.412**</w:t>
            </w:r>
          </w:p>
        </w:tc>
        <w:tc>
          <w:tcPr>
            <w:tcW w:w="1538" w:type="dxa"/>
            <w:tcBorders>
              <w:top w:val="nil"/>
              <w:bottom w:val="single" w:sz="4" w:space="0" w:color="auto"/>
            </w:tcBorders>
          </w:tcPr>
          <w:p w14:paraId="758AA4D7" w14:textId="075B56E8" w:rsidR="009A6B3A" w:rsidRDefault="00DF7071" w:rsidP="00DB104F">
            <w:pPr>
              <w:ind w:firstLine="0"/>
              <w:jc w:val="center"/>
              <w:rPr>
                <w:rFonts w:ascii="Times New Roman" w:hAnsi="Times New Roman" w:cs="Times New Roman"/>
                <w:sz w:val="24"/>
                <w:szCs w:val="24"/>
              </w:rPr>
            </w:pPr>
            <w:r>
              <w:rPr>
                <w:rFonts w:ascii="Times New Roman" w:hAnsi="Times New Roman" w:cs="Times New Roman"/>
                <w:sz w:val="24"/>
                <w:szCs w:val="24"/>
              </w:rPr>
              <w:t>-.542</w:t>
            </w:r>
            <w:r w:rsidR="004B0FD3">
              <w:rPr>
                <w:rFonts w:ascii="Times New Roman" w:hAnsi="Times New Roman" w:cs="Times New Roman"/>
                <w:sz w:val="24"/>
                <w:szCs w:val="24"/>
              </w:rPr>
              <w:t>**</w:t>
            </w:r>
          </w:p>
        </w:tc>
        <w:tc>
          <w:tcPr>
            <w:tcW w:w="1677" w:type="dxa"/>
            <w:tcBorders>
              <w:top w:val="nil"/>
              <w:bottom w:val="single" w:sz="4" w:space="0" w:color="auto"/>
            </w:tcBorders>
          </w:tcPr>
          <w:p w14:paraId="598C968D" w14:textId="04634F16" w:rsidR="009A6B3A" w:rsidRDefault="00DF7071" w:rsidP="00DB104F">
            <w:pPr>
              <w:ind w:firstLine="0"/>
              <w:jc w:val="center"/>
              <w:rPr>
                <w:rFonts w:ascii="Times New Roman" w:hAnsi="Times New Roman" w:cs="Times New Roman"/>
                <w:sz w:val="24"/>
                <w:szCs w:val="24"/>
              </w:rPr>
            </w:pPr>
            <w:r>
              <w:rPr>
                <w:rFonts w:ascii="Times New Roman" w:hAnsi="Times New Roman" w:cs="Times New Roman"/>
                <w:sz w:val="24"/>
                <w:szCs w:val="24"/>
              </w:rPr>
              <w:t>-.050</w:t>
            </w:r>
          </w:p>
        </w:tc>
        <w:tc>
          <w:tcPr>
            <w:tcW w:w="1537" w:type="dxa"/>
            <w:tcBorders>
              <w:top w:val="nil"/>
              <w:bottom w:val="single" w:sz="4" w:space="0" w:color="auto"/>
            </w:tcBorders>
          </w:tcPr>
          <w:p w14:paraId="059D7131" w14:textId="1171AC69" w:rsidR="009A6B3A" w:rsidRDefault="009A6B3A" w:rsidP="00DB104F">
            <w:pPr>
              <w:ind w:firstLine="0"/>
              <w:jc w:val="center"/>
              <w:rPr>
                <w:rFonts w:ascii="Times New Roman" w:hAnsi="Times New Roman" w:cs="Times New Roman"/>
                <w:sz w:val="24"/>
                <w:szCs w:val="24"/>
              </w:rPr>
            </w:pPr>
            <w:r>
              <w:rPr>
                <w:rFonts w:ascii="Times New Roman" w:hAnsi="Times New Roman" w:cs="Times New Roman"/>
                <w:sz w:val="24"/>
                <w:szCs w:val="24"/>
              </w:rPr>
              <w:t>_</w:t>
            </w:r>
          </w:p>
        </w:tc>
      </w:tr>
    </w:tbl>
    <w:p w14:paraId="00F0914E" w14:textId="067012DB" w:rsidR="00DB104F" w:rsidRDefault="00962AF2" w:rsidP="00962AF2">
      <w:pPr>
        <w:spacing w:line="240" w:lineRule="auto"/>
        <w:ind w:firstLine="0"/>
        <w:rPr>
          <w:rFonts w:ascii="Times New Roman" w:hAnsi="Times New Roman" w:cs="Times New Roman"/>
          <w:sz w:val="24"/>
          <w:szCs w:val="24"/>
        </w:rPr>
      </w:pPr>
      <w:r>
        <w:rPr>
          <w:rFonts w:ascii="Times New Roman" w:hAnsi="Times New Roman" w:cs="Times New Roman"/>
          <w:sz w:val="24"/>
          <w:szCs w:val="24"/>
        </w:rPr>
        <w:t>Note: *</w:t>
      </w:r>
      <w:r>
        <w:rPr>
          <w:rFonts w:ascii="Times New Roman" w:hAnsi="Times New Roman" w:cs="Times New Roman"/>
          <w:i/>
          <w:iCs/>
          <w:sz w:val="24"/>
          <w:szCs w:val="24"/>
        </w:rPr>
        <w:t>p</w:t>
      </w:r>
      <w:r>
        <w:rPr>
          <w:rFonts w:ascii="Times New Roman" w:hAnsi="Times New Roman" w:cs="Times New Roman"/>
          <w:sz w:val="24"/>
          <w:szCs w:val="24"/>
        </w:rPr>
        <w:t>&lt;.05, **</w:t>
      </w:r>
      <w:r>
        <w:rPr>
          <w:rFonts w:ascii="Times New Roman" w:hAnsi="Times New Roman" w:cs="Times New Roman"/>
          <w:i/>
          <w:iCs/>
          <w:sz w:val="24"/>
          <w:szCs w:val="24"/>
        </w:rPr>
        <w:t>p</w:t>
      </w:r>
      <w:r>
        <w:rPr>
          <w:rFonts w:ascii="Times New Roman" w:hAnsi="Times New Roman" w:cs="Times New Roman"/>
          <w:sz w:val="24"/>
          <w:szCs w:val="24"/>
        </w:rPr>
        <w:t>&lt;.001</w:t>
      </w:r>
    </w:p>
    <w:p w14:paraId="4ABE0090" w14:textId="77777777" w:rsidR="00962AF2" w:rsidRPr="00576EB3" w:rsidRDefault="00962AF2" w:rsidP="00962AF2">
      <w:pPr>
        <w:spacing w:line="240" w:lineRule="auto"/>
        <w:ind w:firstLine="0"/>
        <w:rPr>
          <w:rFonts w:ascii="Times New Roman" w:hAnsi="Times New Roman" w:cs="Times New Roman"/>
          <w:sz w:val="24"/>
          <w:szCs w:val="24"/>
        </w:rPr>
      </w:pPr>
    </w:p>
    <w:p w14:paraId="442F2088" w14:textId="373FD0B0" w:rsidR="00664F3E" w:rsidRDefault="00DE175B" w:rsidP="002539CB">
      <w:pPr>
        <w:rPr>
          <w:rFonts w:ascii="Times New Roman" w:hAnsi="Times New Roman" w:cs="Times New Roman"/>
          <w:bCs/>
          <w:sz w:val="24"/>
          <w:szCs w:val="24"/>
        </w:rPr>
      </w:pPr>
      <w:r>
        <w:rPr>
          <w:rFonts w:ascii="Times New Roman" w:hAnsi="Times New Roman" w:cs="Times New Roman"/>
          <w:bCs/>
          <w:sz w:val="24"/>
          <w:szCs w:val="24"/>
        </w:rPr>
        <w:lastRenderedPageBreak/>
        <w:t xml:space="preserve">The assumption of </w:t>
      </w:r>
      <w:r w:rsidR="00B0626A">
        <w:rPr>
          <w:rFonts w:ascii="Times New Roman" w:hAnsi="Times New Roman" w:cs="Times New Roman"/>
          <w:bCs/>
          <w:sz w:val="24"/>
          <w:szCs w:val="24"/>
        </w:rPr>
        <w:t>Independence of Errors was</w:t>
      </w:r>
      <w:r>
        <w:rPr>
          <w:rFonts w:ascii="Times New Roman" w:hAnsi="Times New Roman" w:cs="Times New Roman"/>
          <w:bCs/>
          <w:sz w:val="24"/>
          <w:szCs w:val="24"/>
        </w:rPr>
        <w:t xml:space="preserve"> met</w:t>
      </w:r>
      <w:r w:rsidR="009C31DD">
        <w:rPr>
          <w:rFonts w:ascii="Times New Roman" w:hAnsi="Times New Roman" w:cs="Times New Roman"/>
          <w:bCs/>
          <w:sz w:val="24"/>
          <w:szCs w:val="24"/>
        </w:rPr>
        <w:t xml:space="preserve">, with a </w:t>
      </w:r>
      <w:r>
        <w:rPr>
          <w:rFonts w:ascii="Times New Roman" w:hAnsi="Times New Roman" w:cs="Times New Roman"/>
          <w:bCs/>
          <w:sz w:val="24"/>
          <w:szCs w:val="24"/>
        </w:rPr>
        <w:t xml:space="preserve">Durbin-Watson statistic </w:t>
      </w:r>
      <w:r w:rsidR="009C31DD">
        <w:rPr>
          <w:rFonts w:ascii="Times New Roman" w:hAnsi="Times New Roman" w:cs="Times New Roman"/>
          <w:bCs/>
          <w:sz w:val="24"/>
          <w:szCs w:val="24"/>
        </w:rPr>
        <w:t>of 1.85</w:t>
      </w:r>
      <w:r>
        <w:rPr>
          <w:rFonts w:ascii="Times New Roman" w:hAnsi="Times New Roman" w:cs="Times New Roman"/>
          <w:bCs/>
          <w:sz w:val="24"/>
          <w:szCs w:val="24"/>
        </w:rPr>
        <w:t xml:space="preserve">. The assumption of normality was also met; the histogram appears to be normally distributed and there is no systematic or obvious snaking on the P-P plot. </w:t>
      </w:r>
      <w:r w:rsidR="00CA7931">
        <w:rPr>
          <w:rFonts w:ascii="Times New Roman" w:hAnsi="Times New Roman" w:cs="Times New Roman"/>
          <w:bCs/>
          <w:sz w:val="24"/>
          <w:szCs w:val="24"/>
        </w:rPr>
        <w:t>The z-</w:t>
      </w:r>
      <w:proofErr w:type="spellStart"/>
      <w:r w:rsidR="00CA7931">
        <w:rPr>
          <w:rFonts w:ascii="Times New Roman" w:hAnsi="Times New Roman" w:cs="Times New Roman"/>
          <w:bCs/>
          <w:sz w:val="24"/>
          <w:szCs w:val="24"/>
        </w:rPr>
        <w:t>pred</w:t>
      </w:r>
      <w:proofErr w:type="spellEnd"/>
      <w:r w:rsidR="00CA7931">
        <w:rPr>
          <w:rFonts w:ascii="Times New Roman" w:hAnsi="Times New Roman" w:cs="Times New Roman"/>
          <w:bCs/>
          <w:sz w:val="24"/>
          <w:szCs w:val="24"/>
        </w:rPr>
        <w:t xml:space="preserve"> and z-</w:t>
      </w:r>
      <w:proofErr w:type="spellStart"/>
      <w:r w:rsidR="00CA7931">
        <w:rPr>
          <w:rFonts w:ascii="Times New Roman" w:hAnsi="Times New Roman" w:cs="Times New Roman"/>
          <w:bCs/>
          <w:sz w:val="24"/>
          <w:szCs w:val="24"/>
        </w:rPr>
        <w:t>resid</w:t>
      </w:r>
      <w:proofErr w:type="spellEnd"/>
      <w:r w:rsidR="00CA7931">
        <w:rPr>
          <w:rFonts w:ascii="Times New Roman" w:hAnsi="Times New Roman" w:cs="Times New Roman"/>
          <w:bCs/>
          <w:sz w:val="24"/>
          <w:szCs w:val="24"/>
        </w:rPr>
        <w:t xml:space="preserve"> </w:t>
      </w:r>
      <w:r w:rsidR="008E4AD4">
        <w:rPr>
          <w:rFonts w:ascii="Times New Roman" w:hAnsi="Times New Roman" w:cs="Times New Roman"/>
          <w:bCs/>
          <w:sz w:val="24"/>
          <w:szCs w:val="24"/>
        </w:rPr>
        <w:t>scatter</w:t>
      </w:r>
      <w:r w:rsidR="00CA7931">
        <w:rPr>
          <w:rFonts w:ascii="Times New Roman" w:hAnsi="Times New Roman" w:cs="Times New Roman"/>
          <w:bCs/>
          <w:sz w:val="24"/>
          <w:szCs w:val="24"/>
        </w:rPr>
        <w:t xml:space="preserve">plot shows no evidence of violations of linearity or homoscedasticity as there are no systematic (curvilinear) deviations around the zero line. There is also no strong evidence of fanning </w:t>
      </w:r>
      <w:r w:rsidR="00CA7931" w:rsidRPr="00CA7931">
        <w:rPr>
          <w:rFonts w:ascii="Times New Roman" w:hAnsi="Times New Roman" w:cs="Times New Roman"/>
          <w:sz w:val="24"/>
        </w:rPr>
        <w:t>at</w:t>
      </w:r>
      <w:r w:rsidR="008E4AD4">
        <w:rPr>
          <w:rFonts w:ascii="Times New Roman" w:hAnsi="Times New Roman" w:cs="Times New Roman"/>
          <w:sz w:val="24"/>
        </w:rPr>
        <w:t xml:space="preserve"> either end of the scatterplot, with relatively few outliers exerting too much influence according to </w:t>
      </w:r>
      <w:proofErr w:type="spellStart"/>
      <w:r w:rsidR="008E4AD4">
        <w:rPr>
          <w:rFonts w:ascii="Times New Roman" w:hAnsi="Times New Roman" w:cs="Times New Roman"/>
          <w:sz w:val="24"/>
        </w:rPr>
        <w:t>Mahalanobis</w:t>
      </w:r>
      <w:proofErr w:type="spellEnd"/>
      <w:r w:rsidR="008E4AD4">
        <w:rPr>
          <w:rFonts w:ascii="Times New Roman" w:hAnsi="Times New Roman" w:cs="Times New Roman"/>
          <w:sz w:val="24"/>
        </w:rPr>
        <w:t xml:space="preserve"> Distance, Cook’s Distance, and Leverage</w:t>
      </w:r>
      <w:r w:rsidR="009C31DD">
        <w:rPr>
          <w:rFonts w:ascii="Times New Roman" w:hAnsi="Times New Roman" w:cs="Times New Roman"/>
          <w:sz w:val="24"/>
        </w:rPr>
        <w:t xml:space="preserve"> values</w:t>
      </w:r>
      <w:r w:rsidR="008E4AD4">
        <w:rPr>
          <w:rFonts w:ascii="Times New Roman" w:hAnsi="Times New Roman" w:cs="Times New Roman"/>
          <w:sz w:val="24"/>
        </w:rPr>
        <w:t>. Thus, the assumptions of linearity and homoscedasticity were met.</w:t>
      </w:r>
      <w:r w:rsidR="009C31DD">
        <w:rPr>
          <w:rFonts w:ascii="Times New Roman" w:hAnsi="Times New Roman" w:cs="Times New Roman"/>
          <w:sz w:val="24"/>
        </w:rPr>
        <w:t xml:space="preserve"> Additionally, there is no evidence of multicollinearity as both tolerance and V</w:t>
      </w:r>
      <w:r w:rsidR="00653788">
        <w:rPr>
          <w:rFonts w:ascii="Times New Roman" w:hAnsi="Times New Roman" w:cs="Times New Roman"/>
          <w:sz w:val="24"/>
        </w:rPr>
        <w:t>IF are within acceptable ranges for all variables.</w:t>
      </w:r>
      <w:r w:rsidR="00F05143">
        <w:rPr>
          <w:rFonts w:ascii="Times New Roman" w:hAnsi="Times New Roman" w:cs="Times New Roman"/>
          <w:sz w:val="24"/>
        </w:rPr>
        <w:t xml:space="preserve"> Thus, there is no cause for concern regarding assumptions of normality within the analyses.</w:t>
      </w:r>
    </w:p>
    <w:p w14:paraId="2BADDBD4" w14:textId="4431DF6F" w:rsidR="00CA7931" w:rsidRDefault="00067C3A" w:rsidP="004C4206">
      <w:pPr>
        <w:rPr>
          <w:rFonts w:ascii="Times New Roman" w:hAnsi="Times New Roman" w:cs="Times New Roman"/>
          <w:bCs/>
          <w:sz w:val="24"/>
          <w:szCs w:val="24"/>
        </w:rPr>
      </w:pPr>
      <w:r>
        <w:rPr>
          <w:rFonts w:ascii="Times New Roman" w:hAnsi="Times New Roman" w:cs="Times New Roman"/>
          <w:bCs/>
          <w:sz w:val="24"/>
          <w:szCs w:val="24"/>
        </w:rPr>
        <w:t>Conducting multiple hierarchical regression analyses revealed that the first model</w:t>
      </w:r>
      <w:r w:rsidR="008B1905">
        <w:rPr>
          <w:rFonts w:ascii="Times New Roman" w:hAnsi="Times New Roman" w:cs="Times New Roman"/>
          <w:bCs/>
          <w:sz w:val="24"/>
          <w:szCs w:val="24"/>
        </w:rPr>
        <w:t>, which used Body Appreciation and Exercising for Health-Related Reasons,</w:t>
      </w:r>
      <w:r>
        <w:rPr>
          <w:rFonts w:ascii="Times New Roman" w:hAnsi="Times New Roman" w:cs="Times New Roman"/>
          <w:bCs/>
          <w:sz w:val="24"/>
          <w:szCs w:val="24"/>
        </w:rPr>
        <w:t xml:space="preserve"> was significant, </w:t>
      </w:r>
      <w:r>
        <w:rPr>
          <w:rFonts w:ascii="Times New Roman" w:hAnsi="Times New Roman" w:cs="Times New Roman"/>
          <w:bCs/>
          <w:i/>
          <w:sz w:val="24"/>
          <w:szCs w:val="24"/>
        </w:rPr>
        <w:t>F</w:t>
      </w:r>
      <w:r w:rsidR="00D33CE9">
        <w:rPr>
          <w:rFonts w:ascii="Times New Roman" w:hAnsi="Times New Roman" w:cs="Times New Roman"/>
          <w:bCs/>
          <w:sz w:val="24"/>
          <w:szCs w:val="24"/>
        </w:rPr>
        <w:t xml:space="preserve">(2, 310) </w:t>
      </w:r>
      <w:r>
        <w:rPr>
          <w:rFonts w:ascii="Times New Roman" w:hAnsi="Times New Roman" w:cs="Times New Roman"/>
          <w:bCs/>
          <w:sz w:val="24"/>
          <w:szCs w:val="24"/>
        </w:rPr>
        <w:t>=</w:t>
      </w:r>
      <w:r w:rsidR="00D33CE9">
        <w:rPr>
          <w:rFonts w:ascii="Times New Roman" w:hAnsi="Times New Roman" w:cs="Times New Roman"/>
          <w:bCs/>
          <w:sz w:val="24"/>
          <w:szCs w:val="24"/>
        </w:rPr>
        <w:t xml:space="preserve"> </w:t>
      </w:r>
      <w:r>
        <w:rPr>
          <w:rFonts w:ascii="Times New Roman" w:hAnsi="Times New Roman" w:cs="Times New Roman"/>
          <w:bCs/>
          <w:sz w:val="24"/>
          <w:szCs w:val="24"/>
        </w:rPr>
        <w:t xml:space="preserve">62.68, </w:t>
      </w:r>
      <w:r>
        <w:rPr>
          <w:rFonts w:ascii="Times New Roman" w:hAnsi="Times New Roman" w:cs="Times New Roman"/>
          <w:bCs/>
          <w:i/>
          <w:sz w:val="24"/>
          <w:szCs w:val="24"/>
        </w:rPr>
        <w:t>p</w:t>
      </w:r>
      <w:r w:rsidR="000D7B25">
        <w:rPr>
          <w:rFonts w:ascii="Times New Roman" w:hAnsi="Times New Roman" w:cs="Times New Roman"/>
          <w:bCs/>
          <w:i/>
          <w:sz w:val="24"/>
          <w:szCs w:val="24"/>
        </w:rPr>
        <w:t xml:space="preserve"> </w:t>
      </w:r>
      <w:r w:rsidRPr="00067C3A">
        <w:rPr>
          <w:rFonts w:ascii="Times New Roman" w:hAnsi="Times New Roman" w:cs="Times New Roman"/>
          <w:bCs/>
          <w:sz w:val="24"/>
          <w:szCs w:val="24"/>
        </w:rPr>
        <w:t>&lt;</w:t>
      </w:r>
      <w:r w:rsidR="000D7B25">
        <w:rPr>
          <w:rFonts w:ascii="Times New Roman" w:hAnsi="Times New Roman" w:cs="Times New Roman"/>
          <w:bCs/>
          <w:sz w:val="24"/>
          <w:szCs w:val="24"/>
        </w:rPr>
        <w:t xml:space="preserve"> </w:t>
      </w:r>
      <w:r w:rsidRPr="00067C3A">
        <w:rPr>
          <w:rFonts w:ascii="Times New Roman" w:hAnsi="Times New Roman" w:cs="Times New Roman"/>
          <w:bCs/>
          <w:sz w:val="24"/>
          <w:szCs w:val="24"/>
        </w:rPr>
        <w:t xml:space="preserve">.001. </w:t>
      </w:r>
      <w:r w:rsidR="00C97090">
        <w:rPr>
          <w:rFonts w:ascii="Times New Roman" w:hAnsi="Times New Roman" w:cs="Times New Roman"/>
          <w:bCs/>
          <w:sz w:val="24"/>
          <w:szCs w:val="24"/>
        </w:rPr>
        <w:t xml:space="preserve">The model demonstrated that </w:t>
      </w:r>
      <w:r w:rsidR="0057546B">
        <w:rPr>
          <w:rFonts w:ascii="Times New Roman" w:hAnsi="Times New Roman" w:cs="Times New Roman"/>
          <w:bCs/>
          <w:sz w:val="24"/>
          <w:szCs w:val="24"/>
        </w:rPr>
        <w:t>body a</w:t>
      </w:r>
      <w:r w:rsidR="004C4206">
        <w:rPr>
          <w:rFonts w:ascii="Times New Roman" w:hAnsi="Times New Roman" w:cs="Times New Roman"/>
          <w:bCs/>
          <w:sz w:val="24"/>
          <w:szCs w:val="24"/>
        </w:rPr>
        <w:t>ppreciation with</w:t>
      </w:r>
      <w:r w:rsidR="0057546B">
        <w:rPr>
          <w:rFonts w:ascii="Times New Roman" w:hAnsi="Times New Roman" w:cs="Times New Roman"/>
          <w:bCs/>
          <w:sz w:val="24"/>
          <w:szCs w:val="24"/>
        </w:rPr>
        <w:t xml:space="preserve"> exercising for health-related r</w:t>
      </w:r>
      <w:r w:rsidR="0030552D">
        <w:rPr>
          <w:rFonts w:ascii="Times New Roman" w:hAnsi="Times New Roman" w:cs="Times New Roman"/>
          <w:bCs/>
          <w:sz w:val="24"/>
          <w:szCs w:val="24"/>
        </w:rPr>
        <w:t xml:space="preserve">easons </w:t>
      </w:r>
      <w:r w:rsidR="00C97090">
        <w:rPr>
          <w:rFonts w:ascii="Times New Roman" w:hAnsi="Times New Roman" w:cs="Times New Roman"/>
          <w:bCs/>
          <w:sz w:val="24"/>
          <w:szCs w:val="24"/>
        </w:rPr>
        <w:t>acted a</w:t>
      </w:r>
      <w:r w:rsidRPr="00067C3A">
        <w:rPr>
          <w:rFonts w:ascii="Times New Roman" w:hAnsi="Times New Roman" w:cs="Times New Roman"/>
          <w:bCs/>
          <w:sz w:val="24"/>
          <w:szCs w:val="24"/>
        </w:rPr>
        <w:t>s a significa</w:t>
      </w:r>
      <w:r w:rsidR="0030552D">
        <w:rPr>
          <w:rFonts w:ascii="Times New Roman" w:hAnsi="Times New Roman" w:cs="Times New Roman"/>
          <w:bCs/>
          <w:sz w:val="24"/>
          <w:szCs w:val="24"/>
        </w:rPr>
        <w:t>nt predictor and accounted for 2</w:t>
      </w:r>
      <w:r w:rsidRPr="00067C3A">
        <w:rPr>
          <w:rFonts w:ascii="Times New Roman" w:hAnsi="Times New Roman" w:cs="Times New Roman"/>
          <w:bCs/>
          <w:sz w:val="24"/>
          <w:szCs w:val="24"/>
        </w:rPr>
        <w:t>9% of the vari</w:t>
      </w:r>
      <w:r w:rsidR="00D33CE9">
        <w:rPr>
          <w:rFonts w:ascii="Times New Roman" w:hAnsi="Times New Roman" w:cs="Times New Roman"/>
          <w:bCs/>
          <w:sz w:val="24"/>
          <w:szCs w:val="24"/>
        </w:rPr>
        <w:t>ance in subjective wellbeing (</w:t>
      </w:r>
      <w:r w:rsidR="00D33CE9">
        <w:rPr>
          <w:rFonts w:ascii="Times New Roman" w:hAnsi="Times New Roman" w:cs="Times New Roman"/>
          <w:bCs/>
          <w:i/>
          <w:sz w:val="24"/>
          <w:szCs w:val="24"/>
        </w:rPr>
        <w:t>R</w:t>
      </w:r>
      <w:r w:rsidR="00D33CE9" w:rsidRPr="00D33CE9">
        <w:rPr>
          <w:rFonts w:ascii="Times New Roman" w:hAnsi="Times New Roman" w:cs="Times New Roman"/>
          <w:bCs/>
          <w:sz w:val="24"/>
          <w:szCs w:val="24"/>
        </w:rPr>
        <w:t>²</w:t>
      </w:r>
      <w:r w:rsidR="000D7B25">
        <w:rPr>
          <w:rFonts w:ascii="Times New Roman" w:hAnsi="Times New Roman" w:cs="Times New Roman"/>
          <w:bCs/>
          <w:sz w:val="24"/>
          <w:szCs w:val="24"/>
        </w:rPr>
        <w:t xml:space="preserve"> </w:t>
      </w:r>
      <w:r w:rsidRPr="00067C3A">
        <w:rPr>
          <w:rFonts w:ascii="Times New Roman" w:hAnsi="Times New Roman" w:cs="Times New Roman"/>
          <w:bCs/>
          <w:sz w:val="24"/>
          <w:szCs w:val="24"/>
        </w:rPr>
        <w:t>=</w:t>
      </w:r>
      <w:r w:rsidR="000D7B25">
        <w:rPr>
          <w:rFonts w:ascii="Times New Roman" w:hAnsi="Times New Roman" w:cs="Times New Roman"/>
          <w:bCs/>
          <w:sz w:val="24"/>
          <w:szCs w:val="24"/>
        </w:rPr>
        <w:t xml:space="preserve"> </w:t>
      </w:r>
      <w:r w:rsidR="00076A5C">
        <w:rPr>
          <w:rFonts w:ascii="Times New Roman" w:hAnsi="Times New Roman" w:cs="Times New Roman"/>
          <w:bCs/>
          <w:sz w:val="24"/>
          <w:szCs w:val="24"/>
        </w:rPr>
        <w:t>.29</w:t>
      </w:r>
      <w:r w:rsidRPr="00067C3A">
        <w:rPr>
          <w:rFonts w:ascii="Times New Roman" w:hAnsi="Times New Roman" w:cs="Times New Roman"/>
          <w:bCs/>
          <w:sz w:val="24"/>
          <w:szCs w:val="24"/>
        </w:rPr>
        <w:t>).</w:t>
      </w:r>
      <w:r w:rsidR="00595CCD">
        <w:rPr>
          <w:rFonts w:ascii="Times New Roman" w:hAnsi="Times New Roman" w:cs="Times New Roman"/>
          <w:bCs/>
          <w:sz w:val="24"/>
          <w:szCs w:val="24"/>
        </w:rPr>
        <w:t xml:space="preserve"> </w:t>
      </w:r>
      <w:r w:rsidR="004C51AA">
        <w:rPr>
          <w:rFonts w:ascii="Times New Roman" w:hAnsi="Times New Roman" w:cs="Times New Roman"/>
          <w:bCs/>
          <w:sz w:val="24"/>
          <w:szCs w:val="24"/>
        </w:rPr>
        <w:t>The second model, which included Body Appreciation, exercising for health-related reasons, and dichotomous thinking as predictors</w:t>
      </w:r>
      <w:r w:rsidR="00DE29C4">
        <w:rPr>
          <w:rFonts w:ascii="Times New Roman" w:hAnsi="Times New Roman" w:cs="Times New Roman"/>
          <w:bCs/>
          <w:sz w:val="24"/>
          <w:szCs w:val="24"/>
        </w:rPr>
        <w:t xml:space="preserve"> also</w:t>
      </w:r>
      <w:r w:rsidR="004C51AA">
        <w:rPr>
          <w:rFonts w:ascii="Times New Roman" w:hAnsi="Times New Roman" w:cs="Times New Roman"/>
          <w:bCs/>
          <w:sz w:val="24"/>
          <w:szCs w:val="24"/>
        </w:rPr>
        <w:t xml:space="preserve"> accounted for a significant proportion of the variance in subjective wellbeing (</w:t>
      </w:r>
      <w:r w:rsidR="004C51AA">
        <w:rPr>
          <w:rFonts w:ascii="Times New Roman" w:hAnsi="Times New Roman" w:cs="Times New Roman"/>
          <w:bCs/>
          <w:i/>
          <w:sz w:val="24"/>
          <w:szCs w:val="24"/>
        </w:rPr>
        <w:t>R</w:t>
      </w:r>
      <w:r w:rsidR="004C51AA" w:rsidRPr="00D33CE9">
        <w:rPr>
          <w:rFonts w:ascii="Times New Roman" w:hAnsi="Times New Roman" w:cs="Times New Roman"/>
          <w:bCs/>
          <w:sz w:val="24"/>
          <w:szCs w:val="24"/>
        </w:rPr>
        <w:t>²</w:t>
      </w:r>
      <w:r w:rsidR="000D7B25">
        <w:rPr>
          <w:rFonts w:ascii="Times New Roman" w:hAnsi="Times New Roman" w:cs="Times New Roman"/>
          <w:bCs/>
          <w:sz w:val="24"/>
          <w:szCs w:val="24"/>
        </w:rPr>
        <w:t xml:space="preserve"> </w:t>
      </w:r>
      <w:r w:rsidR="004C51AA" w:rsidRPr="00067C3A">
        <w:rPr>
          <w:rFonts w:ascii="Times New Roman" w:hAnsi="Times New Roman" w:cs="Times New Roman"/>
          <w:bCs/>
          <w:sz w:val="24"/>
          <w:szCs w:val="24"/>
        </w:rPr>
        <w:t>=</w:t>
      </w:r>
      <w:r w:rsidR="000D7B25">
        <w:rPr>
          <w:rFonts w:ascii="Times New Roman" w:hAnsi="Times New Roman" w:cs="Times New Roman"/>
          <w:bCs/>
          <w:sz w:val="24"/>
          <w:szCs w:val="24"/>
        </w:rPr>
        <w:t xml:space="preserve"> </w:t>
      </w:r>
      <w:r w:rsidR="00076A5C">
        <w:rPr>
          <w:rFonts w:ascii="Times New Roman" w:hAnsi="Times New Roman" w:cs="Times New Roman"/>
          <w:bCs/>
          <w:sz w:val="24"/>
          <w:szCs w:val="24"/>
        </w:rPr>
        <w:t>.32</w:t>
      </w:r>
      <w:r w:rsidR="004C51AA">
        <w:rPr>
          <w:rFonts w:ascii="Times New Roman" w:hAnsi="Times New Roman" w:cs="Times New Roman"/>
          <w:bCs/>
          <w:sz w:val="24"/>
          <w:szCs w:val="24"/>
        </w:rPr>
        <w:t xml:space="preserve">), </w:t>
      </w:r>
      <w:r w:rsidR="004C51AA">
        <w:rPr>
          <w:rFonts w:ascii="Times New Roman" w:hAnsi="Times New Roman" w:cs="Times New Roman"/>
          <w:bCs/>
          <w:i/>
          <w:sz w:val="24"/>
          <w:szCs w:val="24"/>
        </w:rPr>
        <w:t>F</w:t>
      </w:r>
      <w:r w:rsidR="00F81617">
        <w:rPr>
          <w:rFonts w:ascii="Times New Roman" w:hAnsi="Times New Roman" w:cs="Times New Roman"/>
          <w:bCs/>
          <w:sz w:val="24"/>
          <w:szCs w:val="24"/>
        </w:rPr>
        <w:t>(3</w:t>
      </w:r>
      <w:r w:rsidR="004C51AA">
        <w:rPr>
          <w:rFonts w:ascii="Times New Roman" w:hAnsi="Times New Roman" w:cs="Times New Roman"/>
          <w:bCs/>
          <w:sz w:val="24"/>
          <w:szCs w:val="24"/>
        </w:rPr>
        <w:t xml:space="preserve">, </w:t>
      </w:r>
      <w:r w:rsidR="00076A5C">
        <w:rPr>
          <w:rFonts w:ascii="Times New Roman" w:hAnsi="Times New Roman" w:cs="Times New Roman"/>
          <w:bCs/>
          <w:sz w:val="24"/>
          <w:szCs w:val="24"/>
        </w:rPr>
        <w:t>309</w:t>
      </w:r>
      <w:r w:rsidR="004C51AA">
        <w:rPr>
          <w:rFonts w:ascii="Times New Roman" w:hAnsi="Times New Roman" w:cs="Times New Roman"/>
          <w:bCs/>
          <w:sz w:val="24"/>
          <w:szCs w:val="24"/>
        </w:rPr>
        <w:t xml:space="preserve">) = </w:t>
      </w:r>
      <w:r w:rsidR="00076A5C">
        <w:rPr>
          <w:rFonts w:ascii="Times New Roman" w:hAnsi="Times New Roman" w:cs="Times New Roman"/>
          <w:bCs/>
          <w:sz w:val="24"/>
          <w:szCs w:val="24"/>
        </w:rPr>
        <w:t>47</w:t>
      </w:r>
      <w:r w:rsidR="004C51AA">
        <w:rPr>
          <w:rFonts w:ascii="Times New Roman" w:hAnsi="Times New Roman" w:cs="Times New Roman"/>
          <w:bCs/>
          <w:sz w:val="24"/>
          <w:szCs w:val="24"/>
        </w:rPr>
        <w:t xml:space="preserve">.68, </w:t>
      </w:r>
      <w:r w:rsidR="004C51AA">
        <w:rPr>
          <w:rFonts w:ascii="Times New Roman" w:hAnsi="Times New Roman" w:cs="Times New Roman"/>
          <w:bCs/>
          <w:i/>
          <w:sz w:val="24"/>
          <w:szCs w:val="24"/>
        </w:rPr>
        <w:t>p</w:t>
      </w:r>
      <w:r w:rsidR="004C51AA" w:rsidRPr="00067C3A">
        <w:rPr>
          <w:rFonts w:ascii="Times New Roman" w:hAnsi="Times New Roman" w:cs="Times New Roman"/>
          <w:bCs/>
          <w:sz w:val="24"/>
          <w:szCs w:val="24"/>
        </w:rPr>
        <w:t>&lt;.001</w:t>
      </w:r>
      <w:r w:rsidR="00076A5C">
        <w:rPr>
          <w:rFonts w:ascii="Times New Roman" w:hAnsi="Times New Roman" w:cs="Times New Roman"/>
          <w:bCs/>
          <w:sz w:val="24"/>
          <w:szCs w:val="24"/>
        </w:rPr>
        <w:t>.</w:t>
      </w:r>
      <w:r w:rsidR="00F81617">
        <w:rPr>
          <w:rFonts w:ascii="Times New Roman" w:hAnsi="Times New Roman" w:cs="Times New Roman"/>
          <w:bCs/>
          <w:sz w:val="24"/>
          <w:szCs w:val="24"/>
        </w:rPr>
        <w:t xml:space="preserve"> </w:t>
      </w:r>
      <w:r w:rsidR="00595CCD">
        <w:rPr>
          <w:rFonts w:ascii="Times New Roman" w:hAnsi="Times New Roman" w:cs="Times New Roman"/>
          <w:bCs/>
          <w:sz w:val="24"/>
          <w:szCs w:val="24"/>
        </w:rPr>
        <w:t>The second model</w:t>
      </w:r>
      <w:r w:rsidR="008B1905">
        <w:rPr>
          <w:rFonts w:ascii="Times New Roman" w:hAnsi="Times New Roman" w:cs="Times New Roman"/>
          <w:bCs/>
          <w:sz w:val="24"/>
          <w:szCs w:val="24"/>
        </w:rPr>
        <w:t xml:space="preserve"> </w:t>
      </w:r>
      <w:r w:rsidR="004C51AA">
        <w:rPr>
          <w:rFonts w:ascii="Times New Roman" w:hAnsi="Times New Roman" w:cs="Times New Roman"/>
          <w:bCs/>
          <w:sz w:val="24"/>
          <w:szCs w:val="24"/>
        </w:rPr>
        <w:t xml:space="preserve">also </w:t>
      </w:r>
      <w:r w:rsidR="008B1905">
        <w:rPr>
          <w:rFonts w:ascii="Times New Roman" w:hAnsi="Times New Roman" w:cs="Times New Roman"/>
          <w:bCs/>
          <w:sz w:val="24"/>
          <w:szCs w:val="24"/>
        </w:rPr>
        <w:t xml:space="preserve">revealed that </w:t>
      </w:r>
      <w:r w:rsidR="008B1905" w:rsidRPr="008B1905">
        <w:rPr>
          <w:rFonts w:ascii="Times New Roman" w:hAnsi="Times New Roman" w:cs="Times New Roman"/>
          <w:bCs/>
          <w:sz w:val="24"/>
          <w:szCs w:val="24"/>
        </w:rPr>
        <w:t xml:space="preserve">the addition of </w:t>
      </w:r>
      <w:r w:rsidR="008B1905">
        <w:rPr>
          <w:rFonts w:ascii="Times New Roman" w:hAnsi="Times New Roman" w:cs="Times New Roman"/>
          <w:bCs/>
          <w:sz w:val="24"/>
          <w:szCs w:val="24"/>
        </w:rPr>
        <w:t>dichotomous thinking</w:t>
      </w:r>
      <w:r w:rsidR="008B1905" w:rsidRPr="008B1905">
        <w:rPr>
          <w:rFonts w:ascii="Times New Roman" w:hAnsi="Times New Roman" w:cs="Times New Roman"/>
          <w:bCs/>
          <w:sz w:val="24"/>
          <w:szCs w:val="24"/>
        </w:rPr>
        <w:t xml:space="preserve"> significantly increased the proportion of variance in subjective wellbeing</w:t>
      </w:r>
      <w:r w:rsidR="008603A9">
        <w:rPr>
          <w:rFonts w:ascii="Times New Roman" w:hAnsi="Times New Roman" w:cs="Times New Roman"/>
          <w:bCs/>
          <w:sz w:val="24"/>
          <w:szCs w:val="24"/>
        </w:rPr>
        <w:t xml:space="preserve"> accounted for by the model (∆</w:t>
      </w:r>
      <w:r w:rsidR="008603A9" w:rsidRPr="008603A9">
        <w:rPr>
          <w:rFonts w:ascii="Times New Roman" w:hAnsi="Times New Roman" w:cs="Times New Roman"/>
          <w:bCs/>
          <w:i/>
          <w:sz w:val="24"/>
          <w:szCs w:val="24"/>
        </w:rPr>
        <w:t>R</w:t>
      </w:r>
      <w:r w:rsidR="008603A9" w:rsidRPr="008603A9">
        <w:rPr>
          <w:rFonts w:ascii="Times New Roman" w:hAnsi="Times New Roman" w:cs="Times New Roman"/>
          <w:bCs/>
          <w:sz w:val="24"/>
          <w:szCs w:val="24"/>
        </w:rPr>
        <w:t>²</w:t>
      </w:r>
      <w:r w:rsidR="000D7B25">
        <w:rPr>
          <w:rFonts w:ascii="Times New Roman" w:hAnsi="Times New Roman" w:cs="Times New Roman"/>
          <w:bCs/>
          <w:sz w:val="24"/>
          <w:szCs w:val="24"/>
        </w:rPr>
        <w:t xml:space="preserve"> = </w:t>
      </w:r>
      <w:r w:rsidR="004C51AA">
        <w:rPr>
          <w:rFonts w:ascii="Times New Roman" w:hAnsi="Times New Roman" w:cs="Times New Roman"/>
          <w:bCs/>
          <w:sz w:val="24"/>
          <w:szCs w:val="24"/>
        </w:rPr>
        <w:t>.03</w:t>
      </w:r>
      <w:r w:rsidR="008B1905" w:rsidRPr="008B1905">
        <w:rPr>
          <w:rFonts w:ascii="Times New Roman" w:hAnsi="Times New Roman" w:cs="Times New Roman"/>
          <w:bCs/>
          <w:sz w:val="24"/>
          <w:szCs w:val="24"/>
        </w:rPr>
        <w:t xml:space="preserve">), </w:t>
      </w:r>
      <w:proofErr w:type="spellStart"/>
      <w:proofErr w:type="gramStart"/>
      <w:r w:rsidR="008B1905" w:rsidRPr="008B1905">
        <w:rPr>
          <w:rFonts w:ascii="Times New Roman" w:hAnsi="Times New Roman" w:cs="Times New Roman"/>
          <w:bCs/>
          <w:i/>
          <w:sz w:val="24"/>
          <w:szCs w:val="24"/>
        </w:rPr>
        <w:t>Fchange</w:t>
      </w:r>
      <w:proofErr w:type="spellEnd"/>
      <w:r w:rsidR="008B1905">
        <w:rPr>
          <w:rFonts w:ascii="Times New Roman" w:hAnsi="Times New Roman" w:cs="Times New Roman"/>
          <w:bCs/>
          <w:sz w:val="24"/>
          <w:szCs w:val="24"/>
        </w:rPr>
        <w:t>(</w:t>
      </w:r>
      <w:proofErr w:type="gramEnd"/>
      <w:r w:rsidR="008B1905">
        <w:rPr>
          <w:rFonts w:ascii="Times New Roman" w:hAnsi="Times New Roman" w:cs="Times New Roman"/>
          <w:bCs/>
          <w:sz w:val="24"/>
          <w:szCs w:val="24"/>
        </w:rPr>
        <w:t>1, 309) = 12.87</w:t>
      </w:r>
      <w:r w:rsidR="008B1905" w:rsidRPr="008B1905">
        <w:rPr>
          <w:rFonts w:ascii="Times New Roman" w:hAnsi="Times New Roman" w:cs="Times New Roman"/>
          <w:bCs/>
          <w:sz w:val="24"/>
          <w:szCs w:val="24"/>
        </w:rPr>
        <w:t xml:space="preserve">, </w:t>
      </w:r>
      <w:r w:rsidR="008B1905" w:rsidRPr="008B1905">
        <w:rPr>
          <w:rFonts w:ascii="Times New Roman" w:hAnsi="Times New Roman" w:cs="Times New Roman"/>
          <w:bCs/>
          <w:i/>
          <w:sz w:val="24"/>
          <w:szCs w:val="24"/>
        </w:rPr>
        <w:t>p</w:t>
      </w:r>
      <w:r w:rsidR="000D7B25">
        <w:rPr>
          <w:rFonts w:ascii="Times New Roman" w:hAnsi="Times New Roman" w:cs="Times New Roman"/>
          <w:bCs/>
          <w:i/>
          <w:sz w:val="24"/>
          <w:szCs w:val="24"/>
        </w:rPr>
        <w:t xml:space="preserve"> </w:t>
      </w:r>
      <w:r w:rsidR="008B1905">
        <w:rPr>
          <w:rFonts w:ascii="Times New Roman" w:hAnsi="Times New Roman" w:cs="Times New Roman"/>
          <w:bCs/>
          <w:sz w:val="24"/>
          <w:szCs w:val="24"/>
        </w:rPr>
        <w:t>&lt;</w:t>
      </w:r>
      <w:r w:rsidR="000D7B25">
        <w:rPr>
          <w:rFonts w:ascii="Times New Roman" w:hAnsi="Times New Roman" w:cs="Times New Roman"/>
          <w:bCs/>
          <w:sz w:val="24"/>
          <w:szCs w:val="24"/>
        </w:rPr>
        <w:t xml:space="preserve"> </w:t>
      </w:r>
      <w:r w:rsidR="008B1905">
        <w:rPr>
          <w:rFonts w:ascii="Times New Roman" w:hAnsi="Times New Roman" w:cs="Times New Roman"/>
          <w:bCs/>
          <w:sz w:val="24"/>
          <w:szCs w:val="24"/>
        </w:rPr>
        <w:t>.001</w:t>
      </w:r>
      <w:r w:rsidR="008B1905" w:rsidRPr="008B1905">
        <w:rPr>
          <w:rFonts w:ascii="Times New Roman" w:hAnsi="Times New Roman" w:cs="Times New Roman"/>
          <w:bCs/>
          <w:sz w:val="24"/>
          <w:szCs w:val="24"/>
        </w:rPr>
        <w:t>.</w:t>
      </w:r>
    </w:p>
    <w:p w14:paraId="2AF765E3" w14:textId="53FA67DB" w:rsidR="00DE29C4" w:rsidRPr="00664F3E" w:rsidRDefault="00704D73" w:rsidP="004C4206">
      <w:pPr>
        <w:rPr>
          <w:rFonts w:ascii="Times New Roman" w:hAnsi="Times New Roman" w:cs="Times New Roman"/>
          <w:bCs/>
          <w:sz w:val="24"/>
          <w:szCs w:val="24"/>
        </w:rPr>
      </w:pPr>
      <w:r>
        <w:rPr>
          <w:rFonts w:ascii="Times New Roman" w:hAnsi="Times New Roman" w:cs="Times New Roman"/>
          <w:bCs/>
          <w:sz w:val="24"/>
          <w:szCs w:val="24"/>
        </w:rPr>
        <w:t xml:space="preserve">Coefficients of the multiple hierarchical regression analyses shown in Table 2 demonstrate that all variables made significant contributions to the model. </w:t>
      </w:r>
      <w:r w:rsidR="00AD2C59">
        <w:rPr>
          <w:rFonts w:ascii="Times New Roman" w:hAnsi="Times New Roman" w:cs="Times New Roman"/>
          <w:bCs/>
          <w:sz w:val="24"/>
          <w:szCs w:val="24"/>
        </w:rPr>
        <w:t>Table 2</w:t>
      </w:r>
      <w:r>
        <w:rPr>
          <w:rFonts w:ascii="Times New Roman" w:hAnsi="Times New Roman" w:cs="Times New Roman"/>
          <w:bCs/>
          <w:sz w:val="24"/>
          <w:szCs w:val="24"/>
        </w:rPr>
        <w:t xml:space="preserve"> also shows that body appreciation is the highest contributor in the model, with exercise for health-related reasons as the second-biggest contributor to the model, and dichotomous thinking </w:t>
      </w:r>
      <w:r>
        <w:rPr>
          <w:rFonts w:ascii="Times New Roman" w:hAnsi="Times New Roman" w:cs="Times New Roman"/>
          <w:bCs/>
          <w:sz w:val="24"/>
          <w:szCs w:val="24"/>
        </w:rPr>
        <w:lastRenderedPageBreak/>
        <w:t>contributing only a small, negative contribution.</w:t>
      </w:r>
      <w:r w:rsidR="00AD2C59">
        <w:rPr>
          <w:rFonts w:ascii="Times New Roman" w:hAnsi="Times New Roman" w:cs="Times New Roman"/>
          <w:bCs/>
          <w:sz w:val="24"/>
          <w:szCs w:val="24"/>
        </w:rPr>
        <w:t xml:space="preserve"> </w:t>
      </w:r>
      <w:r w:rsidR="00E97F9B">
        <w:rPr>
          <w:rFonts w:ascii="Times New Roman" w:hAnsi="Times New Roman" w:cs="Times New Roman"/>
          <w:bCs/>
          <w:sz w:val="24"/>
          <w:szCs w:val="24"/>
        </w:rPr>
        <w:t xml:space="preserve">Furthermore, </w:t>
      </w:r>
      <w:r w:rsidR="00AD2C59">
        <w:rPr>
          <w:rFonts w:ascii="Times New Roman" w:hAnsi="Times New Roman" w:cs="Times New Roman"/>
          <w:bCs/>
          <w:sz w:val="24"/>
          <w:szCs w:val="24"/>
        </w:rPr>
        <w:t>Table 2</w:t>
      </w:r>
      <w:r w:rsidR="00E97F9B">
        <w:rPr>
          <w:rFonts w:ascii="Times New Roman" w:hAnsi="Times New Roman" w:cs="Times New Roman"/>
          <w:bCs/>
          <w:sz w:val="24"/>
          <w:szCs w:val="24"/>
        </w:rPr>
        <w:t xml:space="preserve"> shows that the largest proportion of unique variance in intuitive eating is accounted for by body appreciation, with dichotomous thinking and exercise for health-related reasons each accounting for only a small proportion of the unique variance in intuitive eating score.</w:t>
      </w:r>
    </w:p>
    <w:p w14:paraId="10F86B3D" w14:textId="746E8093" w:rsidR="00BD2A70" w:rsidRDefault="00F127C4" w:rsidP="00266ABF">
      <w:pPr>
        <w:spacing w:line="240" w:lineRule="auto"/>
        <w:ind w:firstLine="0"/>
        <w:rPr>
          <w:rFonts w:ascii="Times New Roman" w:hAnsi="Times New Roman" w:cs="Times New Roman"/>
          <w:b/>
          <w:bCs/>
          <w:sz w:val="24"/>
          <w:szCs w:val="24"/>
        </w:rPr>
      </w:pPr>
      <w:r>
        <w:rPr>
          <w:rFonts w:ascii="Times New Roman" w:hAnsi="Times New Roman" w:cs="Times New Roman"/>
          <w:b/>
          <w:bCs/>
          <w:sz w:val="24"/>
          <w:szCs w:val="24"/>
        </w:rPr>
        <w:t>Table 2</w:t>
      </w:r>
    </w:p>
    <w:p w14:paraId="29F004A6" w14:textId="1EAB0217" w:rsidR="00266ABF" w:rsidRPr="00266ABF" w:rsidRDefault="00704D73" w:rsidP="00266ABF">
      <w:pPr>
        <w:spacing w:line="240" w:lineRule="auto"/>
        <w:ind w:firstLine="0"/>
        <w:rPr>
          <w:rFonts w:ascii="Times New Roman" w:hAnsi="Times New Roman" w:cs="Times New Roman"/>
          <w:i/>
          <w:iCs/>
          <w:sz w:val="24"/>
          <w:szCs w:val="24"/>
        </w:rPr>
      </w:pPr>
      <w:r>
        <w:rPr>
          <w:rFonts w:ascii="Times New Roman" w:hAnsi="Times New Roman" w:cs="Times New Roman"/>
          <w:i/>
          <w:iCs/>
          <w:sz w:val="24"/>
          <w:szCs w:val="24"/>
        </w:rPr>
        <w:t>Coefficients</w:t>
      </w:r>
      <w:r w:rsidR="003F2AFE">
        <w:rPr>
          <w:rFonts w:ascii="Times New Roman" w:hAnsi="Times New Roman" w:cs="Times New Roman"/>
          <w:i/>
          <w:iCs/>
          <w:sz w:val="24"/>
          <w:szCs w:val="24"/>
        </w:rPr>
        <w:t xml:space="preserve"> of the Multiple Hierarchical Regression Analyses</w:t>
      </w:r>
      <w:r w:rsidR="002802D6">
        <w:rPr>
          <w:rFonts w:ascii="Times New Roman" w:hAnsi="Times New Roman" w:cs="Times New Roman"/>
          <w:i/>
          <w:iCs/>
          <w:sz w:val="24"/>
          <w:szCs w:val="24"/>
        </w:rPr>
        <w:t>.</w:t>
      </w:r>
    </w:p>
    <w:tbl>
      <w:tblPr>
        <w:tblStyle w:val="TableGrid"/>
        <w:tblW w:w="9511"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684"/>
        <w:gridCol w:w="1084"/>
        <w:gridCol w:w="222"/>
        <w:gridCol w:w="1089"/>
        <w:gridCol w:w="494"/>
        <w:gridCol w:w="1265"/>
        <w:gridCol w:w="204"/>
        <w:gridCol w:w="1469"/>
      </w:tblGrid>
      <w:tr w:rsidR="00977883" w14:paraId="1CBDD44C" w14:textId="1D5813A6" w:rsidTr="00977883">
        <w:trPr>
          <w:trHeight w:val="380"/>
          <w:jc w:val="center"/>
        </w:trPr>
        <w:tc>
          <w:tcPr>
            <w:tcW w:w="3684" w:type="dxa"/>
            <w:tcBorders>
              <w:top w:val="single" w:sz="4" w:space="0" w:color="auto"/>
              <w:bottom w:val="single" w:sz="4" w:space="0" w:color="auto"/>
            </w:tcBorders>
          </w:tcPr>
          <w:p w14:paraId="50D59508" w14:textId="21FC364E" w:rsidR="00977883" w:rsidRPr="00C55629" w:rsidRDefault="00977883" w:rsidP="00BD2A70">
            <w:pPr>
              <w:ind w:firstLine="0"/>
              <w:rPr>
                <w:rFonts w:ascii="Times New Roman" w:hAnsi="Times New Roman" w:cs="Times New Roman"/>
                <w:sz w:val="24"/>
                <w:szCs w:val="24"/>
              </w:rPr>
            </w:pPr>
            <w:r w:rsidRPr="00C55629">
              <w:rPr>
                <w:rFonts w:ascii="Times New Roman" w:hAnsi="Times New Roman" w:cs="Times New Roman"/>
                <w:sz w:val="24"/>
                <w:szCs w:val="24"/>
              </w:rPr>
              <w:t>Variable</w:t>
            </w:r>
          </w:p>
        </w:tc>
        <w:tc>
          <w:tcPr>
            <w:tcW w:w="1084" w:type="dxa"/>
            <w:tcBorders>
              <w:top w:val="single" w:sz="4" w:space="0" w:color="auto"/>
              <w:bottom w:val="single" w:sz="4" w:space="0" w:color="auto"/>
            </w:tcBorders>
          </w:tcPr>
          <w:p w14:paraId="2CC3322B" w14:textId="30C90C14" w:rsidR="00977883" w:rsidRPr="007C6988" w:rsidRDefault="00977883" w:rsidP="003F73EC">
            <w:pPr>
              <w:ind w:firstLine="0"/>
              <w:jc w:val="center"/>
              <w:rPr>
                <w:rFonts w:ascii="Times New Roman" w:hAnsi="Times New Roman" w:cs="Times New Roman"/>
                <w:i/>
                <w:iCs/>
                <w:sz w:val="24"/>
                <w:szCs w:val="24"/>
              </w:rPr>
            </w:pPr>
            <w:r w:rsidRPr="007C6988">
              <w:rPr>
                <w:rFonts w:ascii="Times New Roman" w:hAnsi="Times New Roman" w:cs="Times New Roman"/>
                <w:i/>
                <w:iCs/>
                <w:sz w:val="24"/>
                <w:szCs w:val="24"/>
              </w:rPr>
              <w:t>B</w:t>
            </w:r>
          </w:p>
        </w:tc>
        <w:tc>
          <w:tcPr>
            <w:tcW w:w="1311" w:type="dxa"/>
            <w:gridSpan w:val="2"/>
            <w:tcBorders>
              <w:top w:val="single" w:sz="4" w:space="0" w:color="auto"/>
              <w:bottom w:val="single" w:sz="4" w:space="0" w:color="auto"/>
            </w:tcBorders>
          </w:tcPr>
          <w:p w14:paraId="5768626D" w14:textId="744009AD" w:rsidR="00977883" w:rsidRPr="007C6988" w:rsidRDefault="00977883" w:rsidP="003F73EC">
            <w:pPr>
              <w:ind w:firstLine="0"/>
              <w:jc w:val="center"/>
              <w:rPr>
                <w:rFonts w:ascii="Times New Roman" w:hAnsi="Times New Roman" w:cs="Times New Roman"/>
                <w:i/>
                <w:iCs/>
                <w:sz w:val="24"/>
                <w:szCs w:val="24"/>
              </w:rPr>
            </w:pPr>
            <w:r w:rsidRPr="007C6988">
              <w:rPr>
                <w:rFonts w:ascii="Times New Roman" w:hAnsi="Times New Roman" w:cs="Times New Roman"/>
                <w:i/>
                <w:iCs/>
                <w:sz w:val="24"/>
                <w:szCs w:val="24"/>
              </w:rPr>
              <w:t>SE B</w:t>
            </w:r>
          </w:p>
        </w:tc>
        <w:tc>
          <w:tcPr>
            <w:tcW w:w="1759" w:type="dxa"/>
            <w:gridSpan w:val="2"/>
            <w:tcBorders>
              <w:top w:val="single" w:sz="4" w:space="0" w:color="auto"/>
              <w:bottom w:val="single" w:sz="4" w:space="0" w:color="auto"/>
            </w:tcBorders>
          </w:tcPr>
          <w:p w14:paraId="02750871" w14:textId="72F92B03" w:rsidR="00977883" w:rsidRDefault="00977883" w:rsidP="003F73EC">
            <w:pPr>
              <w:ind w:firstLine="0"/>
              <w:jc w:val="center"/>
              <w:rPr>
                <w:rFonts w:ascii="Times New Roman" w:hAnsi="Times New Roman" w:cs="Times New Roman"/>
                <w:i/>
                <w:iCs/>
                <w:sz w:val="24"/>
                <w:szCs w:val="24"/>
              </w:rPr>
            </w:pPr>
            <w:r w:rsidRPr="007C6988">
              <w:rPr>
                <w:rFonts w:ascii="Times New Roman" w:hAnsi="Times New Roman" w:cs="Times New Roman"/>
                <w:i/>
                <w:iCs/>
                <w:sz w:val="24"/>
                <w:szCs w:val="24"/>
              </w:rPr>
              <w:t>β</w:t>
            </w:r>
          </w:p>
        </w:tc>
        <w:tc>
          <w:tcPr>
            <w:tcW w:w="1673" w:type="dxa"/>
            <w:gridSpan w:val="2"/>
            <w:tcBorders>
              <w:top w:val="single" w:sz="4" w:space="0" w:color="auto"/>
              <w:bottom w:val="single" w:sz="4" w:space="0" w:color="auto"/>
            </w:tcBorders>
          </w:tcPr>
          <w:p w14:paraId="0369BBB7" w14:textId="43828D57" w:rsidR="00977883" w:rsidRPr="007C6988" w:rsidRDefault="00977883" w:rsidP="003F73EC">
            <w:pPr>
              <w:ind w:firstLine="0"/>
              <w:jc w:val="center"/>
              <w:rPr>
                <w:rFonts w:ascii="Times New Roman" w:hAnsi="Times New Roman" w:cs="Times New Roman"/>
                <w:i/>
                <w:iCs/>
                <w:sz w:val="24"/>
                <w:szCs w:val="24"/>
                <w:vertAlign w:val="superscript"/>
              </w:rPr>
            </w:pPr>
            <w:r>
              <w:rPr>
                <w:rFonts w:ascii="Times New Roman" w:hAnsi="Times New Roman" w:cs="Times New Roman"/>
                <w:i/>
                <w:iCs/>
                <w:sz w:val="24"/>
                <w:szCs w:val="24"/>
              </w:rPr>
              <w:t>s</w:t>
            </w:r>
            <w:r w:rsidRPr="007C6988">
              <w:rPr>
                <w:rFonts w:ascii="Times New Roman" w:hAnsi="Times New Roman" w:cs="Times New Roman"/>
                <w:i/>
                <w:iCs/>
                <w:sz w:val="24"/>
                <w:szCs w:val="24"/>
              </w:rPr>
              <w:t>r</w:t>
            </w:r>
            <w:r>
              <w:rPr>
                <w:rFonts w:ascii="Times New Roman" w:hAnsi="Times New Roman" w:cs="Times New Roman"/>
                <w:i/>
                <w:iCs/>
                <w:sz w:val="24"/>
                <w:szCs w:val="24"/>
                <w:vertAlign w:val="superscript"/>
              </w:rPr>
              <w:t>2</w:t>
            </w:r>
          </w:p>
        </w:tc>
      </w:tr>
      <w:tr w:rsidR="00977883" w14:paraId="6933A7B1" w14:textId="0A531687" w:rsidTr="00977883">
        <w:trPr>
          <w:trHeight w:val="380"/>
          <w:jc w:val="center"/>
        </w:trPr>
        <w:tc>
          <w:tcPr>
            <w:tcW w:w="3684" w:type="dxa"/>
            <w:tcBorders>
              <w:top w:val="single" w:sz="4" w:space="0" w:color="auto"/>
              <w:bottom w:val="nil"/>
            </w:tcBorders>
          </w:tcPr>
          <w:p w14:paraId="39862367" w14:textId="56A255E5" w:rsidR="00977883" w:rsidRPr="00C55629" w:rsidRDefault="00977883" w:rsidP="00977883">
            <w:pPr>
              <w:ind w:firstLine="0"/>
              <w:rPr>
                <w:rFonts w:ascii="Times New Roman" w:hAnsi="Times New Roman" w:cs="Times New Roman"/>
                <w:sz w:val="24"/>
                <w:szCs w:val="24"/>
              </w:rPr>
            </w:pPr>
            <w:r>
              <w:rPr>
                <w:rFonts w:ascii="Times New Roman" w:hAnsi="Times New Roman" w:cs="Times New Roman"/>
                <w:sz w:val="24"/>
                <w:szCs w:val="24"/>
              </w:rPr>
              <w:t>Step 1</w:t>
            </w:r>
          </w:p>
        </w:tc>
        <w:tc>
          <w:tcPr>
            <w:tcW w:w="1084" w:type="dxa"/>
            <w:tcBorders>
              <w:top w:val="single" w:sz="4" w:space="0" w:color="auto"/>
              <w:bottom w:val="nil"/>
            </w:tcBorders>
          </w:tcPr>
          <w:p w14:paraId="6A08FE4E" w14:textId="77777777" w:rsidR="00977883" w:rsidRPr="00C55629" w:rsidRDefault="00977883" w:rsidP="00977883">
            <w:pPr>
              <w:ind w:firstLine="0"/>
              <w:jc w:val="center"/>
              <w:rPr>
                <w:rFonts w:ascii="Times New Roman" w:hAnsi="Times New Roman" w:cs="Times New Roman"/>
                <w:sz w:val="24"/>
                <w:szCs w:val="24"/>
              </w:rPr>
            </w:pPr>
          </w:p>
        </w:tc>
        <w:tc>
          <w:tcPr>
            <w:tcW w:w="222" w:type="dxa"/>
            <w:tcBorders>
              <w:top w:val="single" w:sz="4" w:space="0" w:color="auto"/>
              <w:bottom w:val="nil"/>
            </w:tcBorders>
          </w:tcPr>
          <w:p w14:paraId="7610F902" w14:textId="77777777" w:rsidR="00977883" w:rsidRPr="00C55629" w:rsidRDefault="00977883" w:rsidP="00977883">
            <w:pPr>
              <w:ind w:firstLine="0"/>
              <w:jc w:val="center"/>
              <w:rPr>
                <w:rFonts w:ascii="Times New Roman" w:hAnsi="Times New Roman" w:cs="Times New Roman"/>
                <w:sz w:val="24"/>
                <w:szCs w:val="24"/>
              </w:rPr>
            </w:pPr>
          </w:p>
        </w:tc>
        <w:tc>
          <w:tcPr>
            <w:tcW w:w="1583" w:type="dxa"/>
            <w:gridSpan w:val="2"/>
            <w:tcBorders>
              <w:top w:val="single" w:sz="4" w:space="0" w:color="auto"/>
              <w:bottom w:val="nil"/>
            </w:tcBorders>
          </w:tcPr>
          <w:p w14:paraId="042DB98A" w14:textId="77777777" w:rsidR="00977883" w:rsidRPr="00C55629" w:rsidRDefault="00977883" w:rsidP="00977883">
            <w:pPr>
              <w:ind w:firstLine="0"/>
              <w:jc w:val="center"/>
              <w:rPr>
                <w:rFonts w:ascii="Times New Roman" w:hAnsi="Times New Roman" w:cs="Times New Roman"/>
                <w:sz w:val="24"/>
                <w:szCs w:val="24"/>
              </w:rPr>
            </w:pPr>
          </w:p>
        </w:tc>
        <w:tc>
          <w:tcPr>
            <w:tcW w:w="1469" w:type="dxa"/>
            <w:gridSpan w:val="2"/>
            <w:tcBorders>
              <w:top w:val="single" w:sz="4" w:space="0" w:color="auto"/>
              <w:bottom w:val="nil"/>
            </w:tcBorders>
          </w:tcPr>
          <w:p w14:paraId="29659B94" w14:textId="77777777" w:rsidR="00977883" w:rsidRPr="00C55629" w:rsidRDefault="00977883" w:rsidP="00977883">
            <w:pPr>
              <w:ind w:firstLine="0"/>
              <w:jc w:val="center"/>
              <w:rPr>
                <w:rFonts w:ascii="Times New Roman" w:hAnsi="Times New Roman" w:cs="Times New Roman"/>
                <w:sz w:val="24"/>
                <w:szCs w:val="24"/>
              </w:rPr>
            </w:pPr>
          </w:p>
        </w:tc>
        <w:tc>
          <w:tcPr>
            <w:tcW w:w="1469" w:type="dxa"/>
            <w:tcBorders>
              <w:top w:val="single" w:sz="4" w:space="0" w:color="auto"/>
              <w:bottom w:val="nil"/>
            </w:tcBorders>
          </w:tcPr>
          <w:p w14:paraId="6924F43B" w14:textId="77777777" w:rsidR="00977883" w:rsidRPr="00C55629" w:rsidRDefault="00977883" w:rsidP="00977883">
            <w:pPr>
              <w:ind w:firstLine="0"/>
              <w:jc w:val="center"/>
              <w:rPr>
                <w:rFonts w:ascii="Times New Roman" w:hAnsi="Times New Roman" w:cs="Times New Roman"/>
                <w:sz w:val="24"/>
                <w:szCs w:val="24"/>
              </w:rPr>
            </w:pPr>
          </w:p>
        </w:tc>
      </w:tr>
      <w:tr w:rsidR="00977883" w14:paraId="3FE28EBF" w14:textId="77777777" w:rsidTr="00977883">
        <w:trPr>
          <w:trHeight w:val="380"/>
          <w:jc w:val="center"/>
        </w:trPr>
        <w:tc>
          <w:tcPr>
            <w:tcW w:w="3684" w:type="dxa"/>
            <w:tcBorders>
              <w:top w:val="nil"/>
              <w:bottom w:val="nil"/>
            </w:tcBorders>
          </w:tcPr>
          <w:p w14:paraId="5AF8DCC7" w14:textId="2C90530B" w:rsidR="00977883" w:rsidRDefault="00977883" w:rsidP="00977883">
            <w:pPr>
              <w:ind w:firstLine="0"/>
              <w:rPr>
                <w:rFonts w:ascii="Times New Roman" w:hAnsi="Times New Roman" w:cs="Times New Roman"/>
                <w:sz w:val="24"/>
                <w:szCs w:val="24"/>
              </w:rPr>
            </w:pPr>
            <w:r>
              <w:rPr>
                <w:rFonts w:ascii="Times New Roman" w:hAnsi="Times New Roman" w:cs="Times New Roman"/>
                <w:sz w:val="24"/>
                <w:szCs w:val="24"/>
              </w:rPr>
              <w:t xml:space="preserve">   Constant</w:t>
            </w:r>
          </w:p>
        </w:tc>
        <w:tc>
          <w:tcPr>
            <w:tcW w:w="1084" w:type="dxa"/>
            <w:tcBorders>
              <w:top w:val="nil"/>
              <w:bottom w:val="nil"/>
            </w:tcBorders>
          </w:tcPr>
          <w:p w14:paraId="183AA699" w14:textId="5D5AD279" w:rsidR="00977883" w:rsidRPr="00C55629" w:rsidRDefault="00977883" w:rsidP="00977883">
            <w:pPr>
              <w:ind w:firstLine="0"/>
              <w:jc w:val="center"/>
              <w:rPr>
                <w:rFonts w:ascii="Times New Roman" w:hAnsi="Times New Roman" w:cs="Times New Roman"/>
                <w:sz w:val="24"/>
                <w:szCs w:val="24"/>
              </w:rPr>
            </w:pPr>
            <w:r>
              <w:rPr>
                <w:rFonts w:ascii="Times New Roman" w:hAnsi="Times New Roman" w:cs="Times New Roman"/>
                <w:sz w:val="24"/>
                <w:szCs w:val="24"/>
              </w:rPr>
              <w:t>1.36**</w:t>
            </w:r>
          </w:p>
        </w:tc>
        <w:tc>
          <w:tcPr>
            <w:tcW w:w="222" w:type="dxa"/>
            <w:tcBorders>
              <w:top w:val="nil"/>
              <w:bottom w:val="nil"/>
            </w:tcBorders>
          </w:tcPr>
          <w:p w14:paraId="1D15E911" w14:textId="77777777" w:rsidR="00977883" w:rsidRPr="00C55629" w:rsidRDefault="00977883" w:rsidP="00977883">
            <w:pPr>
              <w:ind w:firstLine="0"/>
              <w:jc w:val="center"/>
              <w:rPr>
                <w:rFonts w:ascii="Times New Roman" w:hAnsi="Times New Roman" w:cs="Times New Roman"/>
                <w:sz w:val="24"/>
                <w:szCs w:val="24"/>
              </w:rPr>
            </w:pPr>
          </w:p>
        </w:tc>
        <w:tc>
          <w:tcPr>
            <w:tcW w:w="1583" w:type="dxa"/>
            <w:gridSpan w:val="2"/>
            <w:tcBorders>
              <w:top w:val="nil"/>
              <w:bottom w:val="nil"/>
            </w:tcBorders>
          </w:tcPr>
          <w:p w14:paraId="6C9AEE77" w14:textId="44540EAF" w:rsidR="00977883" w:rsidRPr="00C55629" w:rsidRDefault="00977883" w:rsidP="00977883">
            <w:pPr>
              <w:ind w:firstLine="0"/>
              <w:jc w:val="center"/>
              <w:rPr>
                <w:rFonts w:ascii="Times New Roman" w:hAnsi="Times New Roman" w:cs="Times New Roman"/>
                <w:sz w:val="24"/>
                <w:szCs w:val="24"/>
              </w:rPr>
            </w:pPr>
            <w:r>
              <w:rPr>
                <w:rFonts w:ascii="Times New Roman" w:hAnsi="Times New Roman" w:cs="Times New Roman"/>
                <w:sz w:val="24"/>
                <w:szCs w:val="24"/>
              </w:rPr>
              <w:t>.20</w:t>
            </w:r>
          </w:p>
        </w:tc>
        <w:tc>
          <w:tcPr>
            <w:tcW w:w="1469" w:type="dxa"/>
            <w:gridSpan w:val="2"/>
            <w:tcBorders>
              <w:top w:val="nil"/>
              <w:bottom w:val="nil"/>
            </w:tcBorders>
          </w:tcPr>
          <w:p w14:paraId="51543E8B" w14:textId="77777777" w:rsidR="00977883" w:rsidRPr="00C55629" w:rsidRDefault="00977883" w:rsidP="00977883">
            <w:pPr>
              <w:ind w:firstLine="0"/>
              <w:jc w:val="center"/>
              <w:rPr>
                <w:rFonts w:ascii="Times New Roman" w:hAnsi="Times New Roman" w:cs="Times New Roman"/>
                <w:sz w:val="24"/>
                <w:szCs w:val="24"/>
              </w:rPr>
            </w:pPr>
          </w:p>
        </w:tc>
        <w:tc>
          <w:tcPr>
            <w:tcW w:w="1469" w:type="dxa"/>
            <w:tcBorders>
              <w:top w:val="nil"/>
              <w:bottom w:val="nil"/>
            </w:tcBorders>
          </w:tcPr>
          <w:p w14:paraId="11E3D0DD" w14:textId="77777777" w:rsidR="00977883" w:rsidRPr="00C55629" w:rsidRDefault="00977883" w:rsidP="00977883">
            <w:pPr>
              <w:ind w:firstLine="0"/>
              <w:jc w:val="center"/>
              <w:rPr>
                <w:rFonts w:ascii="Times New Roman" w:hAnsi="Times New Roman" w:cs="Times New Roman"/>
                <w:sz w:val="24"/>
                <w:szCs w:val="24"/>
              </w:rPr>
            </w:pPr>
          </w:p>
        </w:tc>
      </w:tr>
      <w:tr w:rsidR="00977883" w14:paraId="2C1E9A21" w14:textId="77777777" w:rsidTr="00977883">
        <w:trPr>
          <w:trHeight w:val="380"/>
          <w:jc w:val="center"/>
        </w:trPr>
        <w:tc>
          <w:tcPr>
            <w:tcW w:w="3684" w:type="dxa"/>
            <w:tcBorders>
              <w:top w:val="nil"/>
              <w:bottom w:val="nil"/>
            </w:tcBorders>
          </w:tcPr>
          <w:p w14:paraId="07A18B39" w14:textId="27D0E99A" w:rsidR="00977883" w:rsidRDefault="00977883" w:rsidP="00977883">
            <w:pPr>
              <w:ind w:firstLine="0"/>
              <w:rPr>
                <w:rFonts w:ascii="Times New Roman" w:hAnsi="Times New Roman" w:cs="Times New Roman"/>
                <w:sz w:val="24"/>
                <w:szCs w:val="24"/>
              </w:rPr>
            </w:pPr>
            <w:r>
              <w:rPr>
                <w:rFonts w:ascii="Times New Roman" w:hAnsi="Times New Roman" w:cs="Times New Roman"/>
                <w:sz w:val="24"/>
                <w:szCs w:val="24"/>
              </w:rPr>
              <w:t xml:space="preserve">   Body Appreciation</w:t>
            </w:r>
          </w:p>
        </w:tc>
        <w:tc>
          <w:tcPr>
            <w:tcW w:w="1084" w:type="dxa"/>
            <w:tcBorders>
              <w:top w:val="nil"/>
              <w:bottom w:val="nil"/>
            </w:tcBorders>
          </w:tcPr>
          <w:p w14:paraId="5B66AFFE" w14:textId="2A6FB5FF" w:rsidR="00977883" w:rsidRPr="00C55629" w:rsidRDefault="00977883" w:rsidP="00977883">
            <w:pPr>
              <w:ind w:firstLine="0"/>
              <w:jc w:val="center"/>
              <w:rPr>
                <w:rFonts w:ascii="Times New Roman" w:hAnsi="Times New Roman" w:cs="Times New Roman"/>
                <w:sz w:val="24"/>
                <w:szCs w:val="24"/>
              </w:rPr>
            </w:pPr>
            <w:r>
              <w:rPr>
                <w:rFonts w:ascii="Times New Roman" w:hAnsi="Times New Roman" w:cs="Times New Roman"/>
                <w:sz w:val="24"/>
                <w:szCs w:val="24"/>
              </w:rPr>
              <w:t>.46*</w:t>
            </w:r>
          </w:p>
        </w:tc>
        <w:tc>
          <w:tcPr>
            <w:tcW w:w="222" w:type="dxa"/>
            <w:tcBorders>
              <w:top w:val="nil"/>
              <w:bottom w:val="nil"/>
            </w:tcBorders>
          </w:tcPr>
          <w:p w14:paraId="0D7A9C83" w14:textId="77777777" w:rsidR="00977883" w:rsidRPr="00C55629" w:rsidRDefault="00977883" w:rsidP="00977883">
            <w:pPr>
              <w:ind w:firstLine="0"/>
              <w:jc w:val="center"/>
              <w:rPr>
                <w:rFonts w:ascii="Times New Roman" w:hAnsi="Times New Roman" w:cs="Times New Roman"/>
                <w:sz w:val="24"/>
                <w:szCs w:val="24"/>
              </w:rPr>
            </w:pPr>
          </w:p>
        </w:tc>
        <w:tc>
          <w:tcPr>
            <w:tcW w:w="1583" w:type="dxa"/>
            <w:gridSpan w:val="2"/>
            <w:tcBorders>
              <w:top w:val="nil"/>
              <w:bottom w:val="nil"/>
            </w:tcBorders>
          </w:tcPr>
          <w:p w14:paraId="33D2FD05" w14:textId="3F39BAB4" w:rsidR="00977883" w:rsidRPr="00C55629" w:rsidRDefault="00977883" w:rsidP="00977883">
            <w:pPr>
              <w:ind w:firstLine="0"/>
              <w:jc w:val="center"/>
              <w:rPr>
                <w:rFonts w:ascii="Times New Roman" w:hAnsi="Times New Roman" w:cs="Times New Roman"/>
                <w:sz w:val="24"/>
                <w:szCs w:val="24"/>
              </w:rPr>
            </w:pPr>
            <w:r>
              <w:rPr>
                <w:rFonts w:ascii="Times New Roman" w:hAnsi="Times New Roman" w:cs="Times New Roman"/>
                <w:sz w:val="24"/>
                <w:szCs w:val="24"/>
              </w:rPr>
              <w:t>.05</w:t>
            </w:r>
          </w:p>
        </w:tc>
        <w:tc>
          <w:tcPr>
            <w:tcW w:w="1469" w:type="dxa"/>
            <w:gridSpan w:val="2"/>
            <w:tcBorders>
              <w:top w:val="nil"/>
              <w:bottom w:val="nil"/>
            </w:tcBorders>
          </w:tcPr>
          <w:p w14:paraId="45793463" w14:textId="3F468BFD" w:rsidR="00977883" w:rsidRPr="00C55629" w:rsidRDefault="00977883" w:rsidP="00977883">
            <w:pPr>
              <w:ind w:firstLine="0"/>
              <w:jc w:val="center"/>
              <w:rPr>
                <w:rFonts w:ascii="Times New Roman" w:hAnsi="Times New Roman" w:cs="Times New Roman"/>
                <w:sz w:val="24"/>
                <w:szCs w:val="24"/>
              </w:rPr>
            </w:pPr>
            <w:r>
              <w:rPr>
                <w:rFonts w:ascii="Times New Roman" w:hAnsi="Times New Roman" w:cs="Times New Roman"/>
                <w:sz w:val="24"/>
                <w:szCs w:val="24"/>
              </w:rPr>
              <w:t>.49</w:t>
            </w:r>
          </w:p>
        </w:tc>
        <w:tc>
          <w:tcPr>
            <w:tcW w:w="1469" w:type="dxa"/>
            <w:tcBorders>
              <w:top w:val="nil"/>
              <w:bottom w:val="nil"/>
            </w:tcBorders>
          </w:tcPr>
          <w:p w14:paraId="36E6C91F" w14:textId="031AD8AB" w:rsidR="00977883" w:rsidRDefault="00977883" w:rsidP="00977883">
            <w:pPr>
              <w:ind w:firstLine="0"/>
              <w:jc w:val="center"/>
              <w:rPr>
                <w:rFonts w:ascii="Times New Roman" w:hAnsi="Times New Roman" w:cs="Times New Roman"/>
                <w:sz w:val="24"/>
                <w:szCs w:val="24"/>
              </w:rPr>
            </w:pPr>
            <w:r>
              <w:rPr>
                <w:rFonts w:ascii="Times New Roman" w:hAnsi="Times New Roman" w:cs="Times New Roman"/>
                <w:sz w:val="24"/>
                <w:szCs w:val="24"/>
              </w:rPr>
              <w:t>.22</w:t>
            </w:r>
          </w:p>
        </w:tc>
      </w:tr>
      <w:tr w:rsidR="00977883" w14:paraId="081AF3FD" w14:textId="36A8F332" w:rsidTr="00977883">
        <w:trPr>
          <w:trHeight w:val="400"/>
          <w:jc w:val="center"/>
        </w:trPr>
        <w:tc>
          <w:tcPr>
            <w:tcW w:w="3684" w:type="dxa"/>
            <w:tcBorders>
              <w:top w:val="nil"/>
              <w:bottom w:val="nil"/>
            </w:tcBorders>
          </w:tcPr>
          <w:p w14:paraId="7DB512DB" w14:textId="1833C8D5" w:rsidR="00977883" w:rsidRPr="00C55629" w:rsidRDefault="00977883" w:rsidP="00977883">
            <w:pPr>
              <w:ind w:firstLine="0"/>
              <w:rPr>
                <w:rFonts w:ascii="Times New Roman" w:hAnsi="Times New Roman" w:cs="Times New Roman"/>
                <w:sz w:val="24"/>
                <w:szCs w:val="24"/>
              </w:rPr>
            </w:pPr>
            <w:r>
              <w:rPr>
                <w:rFonts w:ascii="Times New Roman" w:hAnsi="Times New Roman" w:cs="Times New Roman"/>
                <w:sz w:val="24"/>
                <w:szCs w:val="24"/>
              </w:rPr>
              <w:t xml:space="preserve">   Exercise for Health-Related Reasons</w:t>
            </w:r>
          </w:p>
        </w:tc>
        <w:tc>
          <w:tcPr>
            <w:tcW w:w="1084" w:type="dxa"/>
            <w:tcBorders>
              <w:top w:val="nil"/>
              <w:bottom w:val="nil"/>
            </w:tcBorders>
          </w:tcPr>
          <w:p w14:paraId="26A1486E" w14:textId="3760DDF8" w:rsidR="00977883" w:rsidRPr="00C55629" w:rsidRDefault="00977883" w:rsidP="00977883">
            <w:pPr>
              <w:ind w:firstLine="0"/>
              <w:jc w:val="center"/>
              <w:rPr>
                <w:rFonts w:ascii="Times New Roman" w:hAnsi="Times New Roman" w:cs="Times New Roman"/>
                <w:sz w:val="24"/>
                <w:szCs w:val="24"/>
              </w:rPr>
            </w:pPr>
            <w:r>
              <w:rPr>
                <w:rFonts w:ascii="Times New Roman" w:hAnsi="Times New Roman" w:cs="Times New Roman"/>
                <w:sz w:val="24"/>
                <w:szCs w:val="24"/>
              </w:rPr>
              <w:t>.09**</w:t>
            </w:r>
          </w:p>
        </w:tc>
        <w:tc>
          <w:tcPr>
            <w:tcW w:w="222" w:type="dxa"/>
            <w:tcBorders>
              <w:top w:val="nil"/>
              <w:bottom w:val="nil"/>
            </w:tcBorders>
          </w:tcPr>
          <w:p w14:paraId="14647AF5" w14:textId="77777777" w:rsidR="00977883" w:rsidRPr="00C55629" w:rsidRDefault="00977883" w:rsidP="00977883">
            <w:pPr>
              <w:ind w:firstLine="0"/>
              <w:jc w:val="center"/>
              <w:rPr>
                <w:rFonts w:ascii="Times New Roman" w:hAnsi="Times New Roman" w:cs="Times New Roman"/>
                <w:sz w:val="24"/>
                <w:szCs w:val="24"/>
              </w:rPr>
            </w:pPr>
          </w:p>
        </w:tc>
        <w:tc>
          <w:tcPr>
            <w:tcW w:w="1583" w:type="dxa"/>
            <w:gridSpan w:val="2"/>
            <w:tcBorders>
              <w:top w:val="nil"/>
              <w:bottom w:val="nil"/>
            </w:tcBorders>
          </w:tcPr>
          <w:p w14:paraId="6DCDB80E" w14:textId="041C1034" w:rsidR="00977883" w:rsidRPr="00C55629" w:rsidRDefault="00977883" w:rsidP="00977883">
            <w:pPr>
              <w:ind w:firstLine="0"/>
              <w:jc w:val="center"/>
              <w:rPr>
                <w:rFonts w:ascii="Times New Roman" w:hAnsi="Times New Roman" w:cs="Times New Roman"/>
                <w:sz w:val="24"/>
                <w:szCs w:val="24"/>
              </w:rPr>
            </w:pPr>
            <w:r>
              <w:rPr>
                <w:rFonts w:ascii="Times New Roman" w:hAnsi="Times New Roman" w:cs="Times New Roman"/>
                <w:sz w:val="24"/>
                <w:szCs w:val="24"/>
              </w:rPr>
              <w:t>.03</w:t>
            </w:r>
          </w:p>
        </w:tc>
        <w:tc>
          <w:tcPr>
            <w:tcW w:w="1469" w:type="dxa"/>
            <w:gridSpan w:val="2"/>
            <w:tcBorders>
              <w:top w:val="nil"/>
              <w:bottom w:val="nil"/>
            </w:tcBorders>
          </w:tcPr>
          <w:p w14:paraId="65126860" w14:textId="57CAF6AE" w:rsidR="00977883" w:rsidRPr="00C55629" w:rsidRDefault="00977883" w:rsidP="00977883">
            <w:pPr>
              <w:ind w:firstLine="0"/>
              <w:jc w:val="center"/>
              <w:rPr>
                <w:rFonts w:ascii="Times New Roman" w:hAnsi="Times New Roman" w:cs="Times New Roman"/>
                <w:sz w:val="24"/>
                <w:szCs w:val="24"/>
              </w:rPr>
            </w:pPr>
            <w:r>
              <w:rPr>
                <w:rFonts w:ascii="Times New Roman" w:hAnsi="Times New Roman" w:cs="Times New Roman"/>
                <w:sz w:val="24"/>
                <w:szCs w:val="24"/>
              </w:rPr>
              <w:t>.15</w:t>
            </w:r>
          </w:p>
        </w:tc>
        <w:tc>
          <w:tcPr>
            <w:tcW w:w="1469" w:type="dxa"/>
            <w:tcBorders>
              <w:top w:val="nil"/>
              <w:bottom w:val="nil"/>
            </w:tcBorders>
          </w:tcPr>
          <w:p w14:paraId="7C68FBED" w14:textId="37F6C5AE" w:rsidR="00977883" w:rsidRDefault="00977883" w:rsidP="00977883">
            <w:pPr>
              <w:ind w:firstLine="0"/>
              <w:jc w:val="center"/>
              <w:rPr>
                <w:rFonts w:ascii="Times New Roman" w:hAnsi="Times New Roman" w:cs="Times New Roman"/>
                <w:sz w:val="24"/>
                <w:szCs w:val="24"/>
              </w:rPr>
            </w:pPr>
            <w:r>
              <w:rPr>
                <w:rFonts w:ascii="Times New Roman" w:hAnsi="Times New Roman" w:cs="Times New Roman"/>
                <w:sz w:val="24"/>
                <w:szCs w:val="24"/>
              </w:rPr>
              <w:t>.02</w:t>
            </w:r>
          </w:p>
        </w:tc>
      </w:tr>
      <w:tr w:rsidR="00977883" w14:paraId="26CDEE84" w14:textId="67BD0FFC" w:rsidTr="00977883">
        <w:trPr>
          <w:trHeight w:val="380"/>
          <w:jc w:val="center"/>
        </w:trPr>
        <w:tc>
          <w:tcPr>
            <w:tcW w:w="3684" w:type="dxa"/>
            <w:tcBorders>
              <w:top w:val="nil"/>
              <w:bottom w:val="nil"/>
            </w:tcBorders>
          </w:tcPr>
          <w:p w14:paraId="0D0EF0FA" w14:textId="0A088D72" w:rsidR="00977883" w:rsidRPr="00C55629" w:rsidRDefault="00977883" w:rsidP="00977883">
            <w:pPr>
              <w:ind w:firstLine="0"/>
              <w:rPr>
                <w:rFonts w:ascii="Times New Roman" w:hAnsi="Times New Roman" w:cs="Times New Roman"/>
                <w:sz w:val="24"/>
                <w:szCs w:val="24"/>
              </w:rPr>
            </w:pPr>
            <w:r>
              <w:rPr>
                <w:rFonts w:ascii="Times New Roman" w:hAnsi="Times New Roman" w:cs="Times New Roman"/>
                <w:sz w:val="24"/>
                <w:szCs w:val="24"/>
              </w:rPr>
              <w:t>Step 2</w:t>
            </w:r>
          </w:p>
        </w:tc>
        <w:tc>
          <w:tcPr>
            <w:tcW w:w="1084" w:type="dxa"/>
            <w:tcBorders>
              <w:top w:val="nil"/>
              <w:bottom w:val="nil"/>
            </w:tcBorders>
          </w:tcPr>
          <w:p w14:paraId="113F65EA" w14:textId="77777777" w:rsidR="00977883" w:rsidRPr="00C55629" w:rsidRDefault="00977883" w:rsidP="00977883">
            <w:pPr>
              <w:ind w:firstLine="0"/>
              <w:jc w:val="center"/>
              <w:rPr>
                <w:rFonts w:ascii="Times New Roman" w:hAnsi="Times New Roman" w:cs="Times New Roman"/>
                <w:sz w:val="24"/>
                <w:szCs w:val="24"/>
              </w:rPr>
            </w:pPr>
          </w:p>
        </w:tc>
        <w:tc>
          <w:tcPr>
            <w:tcW w:w="222" w:type="dxa"/>
            <w:tcBorders>
              <w:top w:val="nil"/>
              <w:bottom w:val="nil"/>
            </w:tcBorders>
          </w:tcPr>
          <w:p w14:paraId="4835733C" w14:textId="77777777" w:rsidR="00977883" w:rsidRPr="00C55629" w:rsidRDefault="00977883" w:rsidP="00977883">
            <w:pPr>
              <w:ind w:firstLine="0"/>
              <w:jc w:val="center"/>
              <w:rPr>
                <w:rFonts w:ascii="Times New Roman" w:hAnsi="Times New Roman" w:cs="Times New Roman"/>
                <w:sz w:val="24"/>
                <w:szCs w:val="24"/>
              </w:rPr>
            </w:pPr>
          </w:p>
        </w:tc>
        <w:tc>
          <w:tcPr>
            <w:tcW w:w="1583" w:type="dxa"/>
            <w:gridSpan w:val="2"/>
            <w:tcBorders>
              <w:top w:val="nil"/>
              <w:bottom w:val="nil"/>
            </w:tcBorders>
          </w:tcPr>
          <w:p w14:paraId="4592AB99" w14:textId="77777777" w:rsidR="00977883" w:rsidRPr="00C55629" w:rsidRDefault="00977883" w:rsidP="00977883">
            <w:pPr>
              <w:ind w:firstLine="0"/>
              <w:jc w:val="center"/>
              <w:rPr>
                <w:rFonts w:ascii="Times New Roman" w:hAnsi="Times New Roman" w:cs="Times New Roman"/>
                <w:sz w:val="24"/>
                <w:szCs w:val="24"/>
              </w:rPr>
            </w:pPr>
          </w:p>
        </w:tc>
        <w:tc>
          <w:tcPr>
            <w:tcW w:w="1469" w:type="dxa"/>
            <w:gridSpan w:val="2"/>
            <w:tcBorders>
              <w:top w:val="nil"/>
              <w:bottom w:val="nil"/>
            </w:tcBorders>
          </w:tcPr>
          <w:p w14:paraId="0B9AB65A" w14:textId="77777777" w:rsidR="00977883" w:rsidRPr="00C55629" w:rsidRDefault="00977883" w:rsidP="00977883">
            <w:pPr>
              <w:ind w:firstLine="0"/>
              <w:jc w:val="center"/>
              <w:rPr>
                <w:rFonts w:ascii="Times New Roman" w:hAnsi="Times New Roman" w:cs="Times New Roman"/>
                <w:sz w:val="24"/>
                <w:szCs w:val="24"/>
              </w:rPr>
            </w:pPr>
          </w:p>
        </w:tc>
        <w:tc>
          <w:tcPr>
            <w:tcW w:w="1469" w:type="dxa"/>
            <w:tcBorders>
              <w:top w:val="nil"/>
              <w:bottom w:val="nil"/>
            </w:tcBorders>
          </w:tcPr>
          <w:p w14:paraId="23C765D3" w14:textId="77777777" w:rsidR="00977883" w:rsidRPr="00C55629" w:rsidRDefault="00977883" w:rsidP="00977883">
            <w:pPr>
              <w:ind w:firstLine="0"/>
              <w:jc w:val="center"/>
              <w:rPr>
                <w:rFonts w:ascii="Times New Roman" w:hAnsi="Times New Roman" w:cs="Times New Roman"/>
                <w:sz w:val="24"/>
                <w:szCs w:val="24"/>
              </w:rPr>
            </w:pPr>
          </w:p>
        </w:tc>
      </w:tr>
      <w:tr w:rsidR="00977883" w14:paraId="7BE315F5" w14:textId="77777777" w:rsidTr="00977883">
        <w:trPr>
          <w:trHeight w:val="380"/>
          <w:jc w:val="center"/>
        </w:trPr>
        <w:tc>
          <w:tcPr>
            <w:tcW w:w="3684" w:type="dxa"/>
            <w:tcBorders>
              <w:top w:val="nil"/>
              <w:bottom w:val="nil"/>
            </w:tcBorders>
          </w:tcPr>
          <w:p w14:paraId="64C381DB" w14:textId="25D746E8" w:rsidR="00977883" w:rsidRDefault="00977883" w:rsidP="00977883">
            <w:pPr>
              <w:ind w:firstLine="0"/>
              <w:rPr>
                <w:rFonts w:ascii="Times New Roman" w:hAnsi="Times New Roman" w:cs="Times New Roman"/>
                <w:sz w:val="24"/>
                <w:szCs w:val="24"/>
              </w:rPr>
            </w:pPr>
            <w:r>
              <w:rPr>
                <w:rFonts w:ascii="Times New Roman" w:hAnsi="Times New Roman" w:cs="Times New Roman"/>
                <w:sz w:val="24"/>
                <w:szCs w:val="24"/>
              </w:rPr>
              <w:t xml:space="preserve">   Constant</w:t>
            </w:r>
          </w:p>
        </w:tc>
        <w:tc>
          <w:tcPr>
            <w:tcW w:w="1084" w:type="dxa"/>
            <w:tcBorders>
              <w:top w:val="nil"/>
              <w:bottom w:val="nil"/>
            </w:tcBorders>
          </w:tcPr>
          <w:p w14:paraId="3B598A0C" w14:textId="557D4CDC" w:rsidR="00977883" w:rsidRPr="00C55629" w:rsidRDefault="00977883" w:rsidP="00977883">
            <w:pPr>
              <w:ind w:firstLine="0"/>
              <w:jc w:val="center"/>
              <w:rPr>
                <w:rFonts w:ascii="Times New Roman" w:hAnsi="Times New Roman" w:cs="Times New Roman"/>
                <w:sz w:val="24"/>
                <w:szCs w:val="24"/>
              </w:rPr>
            </w:pPr>
            <w:r>
              <w:rPr>
                <w:rFonts w:ascii="Times New Roman" w:hAnsi="Times New Roman" w:cs="Times New Roman"/>
                <w:sz w:val="24"/>
                <w:szCs w:val="24"/>
              </w:rPr>
              <w:t>2.17**</w:t>
            </w:r>
          </w:p>
        </w:tc>
        <w:tc>
          <w:tcPr>
            <w:tcW w:w="222" w:type="dxa"/>
            <w:tcBorders>
              <w:top w:val="nil"/>
              <w:bottom w:val="nil"/>
            </w:tcBorders>
          </w:tcPr>
          <w:p w14:paraId="7511BFE1" w14:textId="77777777" w:rsidR="00977883" w:rsidRPr="00C55629" w:rsidRDefault="00977883" w:rsidP="00977883">
            <w:pPr>
              <w:ind w:firstLine="0"/>
              <w:jc w:val="center"/>
              <w:rPr>
                <w:rFonts w:ascii="Times New Roman" w:hAnsi="Times New Roman" w:cs="Times New Roman"/>
                <w:sz w:val="24"/>
                <w:szCs w:val="24"/>
              </w:rPr>
            </w:pPr>
          </w:p>
        </w:tc>
        <w:tc>
          <w:tcPr>
            <w:tcW w:w="1583" w:type="dxa"/>
            <w:gridSpan w:val="2"/>
            <w:tcBorders>
              <w:top w:val="nil"/>
              <w:bottom w:val="nil"/>
            </w:tcBorders>
          </w:tcPr>
          <w:p w14:paraId="44FB0C8E" w14:textId="5FF6685A" w:rsidR="00977883" w:rsidRPr="00C55629" w:rsidRDefault="00977883" w:rsidP="00977883">
            <w:pPr>
              <w:ind w:firstLine="0"/>
              <w:jc w:val="center"/>
              <w:rPr>
                <w:rFonts w:ascii="Times New Roman" w:hAnsi="Times New Roman" w:cs="Times New Roman"/>
                <w:sz w:val="24"/>
                <w:szCs w:val="24"/>
              </w:rPr>
            </w:pPr>
            <w:r>
              <w:rPr>
                <w:rFonts w:ascii="Times New Roman" w:hAnsi="Times New Roman" w:cs="Times New Roman"/>
                <w:sz w:val="24"/>
                <w:szCs w:val="24"/>
              </w:rPr>
              <w:t>.3</w:t>
            </w:r>
          </w:p>
        </w:tc>
        <w:tc>
          <w:tcPr>
            <w:tcW w:w="1469" w:type="dxa"/>
            <w:gridSpan w:val="2"/>
            <w:tcBorders>
              <w:top w:val="nil"/>
              <w:bottom w:val="nil"/>
            </w:tcBorders>
          </w:tcPr>
          <w:p w14:paraId="74EFA6C4" w14:textId="77777777" w:rsidR="00977883" w:rsidRPr="00C55629" w:rsidRDefault="00977883" w:rsidP="00977883">
            <w:pPr>
              <w:ind w:firstLine="0"/>
              <w:jc w:val="center"/>
              <w:rPr>
                <w:rFonts w:ascii="Times New Roman" w:hAnsi="Times New Roman" w:cs="Times New Roman"/>
                <w:sz w:val="24"/>
                <w:szCs w:val="24"/>
              </w:rPr>
            </w:pPr>
          </w:p>
        </w:tc>
        <w:tc>
          <w:tcPr>
            <w:tcW w:w="1469" w:type="dxa"/>
            <w:tcBorders>
              <w:top w:val="nil"/>
              <w:bottom w:val="nil"/>
            </w:tcBorders>
          </w:tcPr>
          <w:p w14:paraId="3AC3C921" w14:textId="77777777" w:rsidR="00977883" w:rsidRPr="00C55629" w:rsidRDefault="00977883" w:rsidP="00977883">
            <w:pPr>
              <w:ind w:firstLine="0"/>
              <w:jc w:val="center"/>
              <w:rPr>
                <w:rFonts w:ascii="Times New Roman" w:hAnsi="Times New Roman" w:cs="Times New Roman"/>
                <w:sz w:val="24"/>
                <w:szCs w:val="24"/>
              </w:rPr>
            </w:pPr>
          </w:p>
        </w:tc>
      </w:tr>
      <w:tr w:rsidR="00977883" w14:paraId="1995BDE4" w14:textId="77777777" w:rsidTr="00977883">
        <w:trPr>
          <w:trHeight w:val="380"/>
          <w:jc w:val="center"/>
        </w:trPr>
        <w:tc>
          <w:tcPr>
            <w:tcW w:w="3684" w:type="dxa"/>
            <w:tcBorders>
              <w:top w:val="nil"/>
              <w:bottom w:val="nil"/>
            </w:tcBorders>
          </w:tcPr>
          <w:p w14:paraId="61CE918E" w14:textId="0F65B3F3" w:rsidR="00977883" w:rsidRDefault="00977883" w:rsidP="00977883">
            <w:pPr>
              <w:ind w:firstLine="0"/>
              <w:rPr>
                <w:rFonts w:ascii="Times New Roman" w:hAnsi="Times New Roman" w:cs="Times New Roman"/>
                <w:sz w:val="24"/>
                <w:szCs w:val="24"/>
              </w:rPr>
            </w:pPr>
            <w:r>
              <w:rPr>
                <w:rFonts w:ascii="Times New Roman" w:hAnsi="Times New Roman" w:cs="Times New Roman"/>
                <w:sz w:val="24"/>
                <w:szCs w:val="24"/>
              </w:rPr>
              <w:t xml:space="preserve">   Body Appreciation</w:t>
            </w:r>
          </w:p>
        </w:tc>
        <w:tc>
          <w:tcPr>
            <w:tcW w:w="1084" w:type="dxa"/>
            <w:tcBorders>
              <w:top w:val="nil"/>
              <w:bottom w:val="nil"/>
            </w:tcBorders>
          </w:tcPr>
          <w:p w14:paraId="4CB2E1C2" w14:textId="629E165D" w:rsidR="00977883" w:rsidRPr="00C55629" w:rsidRDefault="00977883" w:rsidP="00977883">
            <w:pPr>
              <w:ind w:firstLine="0"/>
              <w:jc w:val="center"/>
              <w:rPr>
                <w:rFonts w:ascii="Times New Roman" w:hAnsi="Times New Roman" w:cs="Times New Roman"/>
                <w:sz w:val="24"/>
                <w:szCs w:val="24"/>
              </w:rPr>
            </w:pPr>
            <w:r>
              <w:rPr>
                <w:rFonts w:ascii="Times New Roman" w:hAnsi="Times New Roman" w:cs="Times New Roman"/>
                <w:sz w:val="24"/>
                <w:szCs w:val="24"/>
              </w:rPr>
              <w:t>.36**</w:t>
            </w:r>
          </w:p>
        </w:tc>
        <w:tc>
          <w:tcPr>
            <w:tcW w:w="222" w:type="dxa"/>
            <w:tcBorders>
              <w:top w:val="nil"/>
              <w:bottom w:val="nil"/>
            </w:tcBorders>
          </w:tcPr>
          <w:p w14:paraId="058B9BE8" w14:textId="77777777" w:rsidR="00977883" w:rsidRPr="00C55629" w:rsidRDefault="00977883" w:rsidP="00977883">
            <w:pPr>
              <w:ind w:firstLine="0"/>
              <w:jc w:val="center"/>
              <w:rPr>
                <w:rFonts w:ascii="Times New Roman" w:hAnsi="Times New Roman" w:cs="Times New Roman"/>
                <w:sz w:val="24"/>
                <w:szCs w:val="24"/>
              </w:rPr>
            </w:pPr>
          </w:p>
        </w:tc>
        <w:tc>
          <w:tcPr>
            <w:tcW w:w="1583" w:type="dxa"/>
            <w:gridSpan w:val="2"/>
            <w:tcBorders>
              <w:top w:val="nil"/>
              <w:bottom w:val="nil"/>
            </w:tcBorders>
          </w:tcPr>
          <w:p w14:paraId="57E8D13F" w14:textId="5BADC2B1" w:rsidR="00977883" w:rsidRPr="00C55629" w:rsidRDefault="00977883" w:rsidP="00977883">
            <w:pPr>
              <w:ind w:firstLine="0"/>
              <w:jc w:val="center"/>
              <w:rPr>
                <w:rFonts w:ascii="Times New Roman" w:hAnsi="Times New Roman" w:cs="Times New Roman"/>
                <w:sz w:val="24"/>
                <w:szCs w:val="24"/>
              </w:rPr>
            </w:pPr>
            <w:r>
              <w:rPr>
                <w:rFonts w:ascii="Times New Roman" w:hAnsi="Times New Roman" w:cs="Times New Roman"/>
                <w:sz w:val="24"/>
                <w:szCs w:val="24"/>
              </w:rPr>
              <w:t>.06</w:t>
            </w:r>
          </w:p>
        </w:tc>
        <w:tc>
          <w:tcPr>
            <w:tcW w:w="1469" w:type="dxa"/>
            <w:gridSpan w:val="2"/>
            <w:tcBorders>
              <w:top w:val="nil"/>
              <w:bottom w:val="nil"/>
            </w:tcBorders>
          </w:tcPr>
          <w:p w14:paraId="5AB9E775" w14:textId="583F794F" w:rsidR="00977883" w:rsidRPr="00C55629" w:rsidRDefault="00977883" w:rsidP="00977883">
            <w:pPr>
              <w:ind w:firstLine="0"/>
              <w:jc w:val="center"/>
              <w:rPr>
                <w:rFonts w:ascii="Times New Roman" w:hAnsi="Times New Roman" w:cs="Times New Roman"/>
                <w:sz w:val="24"/>
                <w:szCs w:val="24"/>
              </w:rPr>
            </w:pPr>
            <w:r>
              <w:rPr>
                <w:rFonts w:ascii="Times New Roman" w:hAnsi="Times New Roman" w:cs="Times New Roman"/>
                <w:sz w:val="24"/>
                <w:szCs w:val="24"/>
              </w:rPr>
              <w:t>.37</w:t>
            </w:r>
          </w:p>
        </w:tc>
        <w:tc>
          <w:tcPr>
            <w:tcW w:w="1469" w:type="dxa"/>
            <w:tcBorders>
              <w:top w:val="nil"/>
              <w:bottom w:val="nil"/>
            </w:tcBorders>
          </w:tcPr>
          <w:p w14:paraId="3A0010E8" w14:textId="110A687A" w:rsidR="00977883" w:rsidRDefault="00977883" w:rsidP="00977883">
            <w:pPr>
              <w:ind w:firstLine="0"/>
              <w:jc w:val="center"/>
              <w:rPr>
                <w:rFonts w:ascii="Times New Roman" w:hAnsi="Times New Roman" w:cs="Times New Roman"/>
                <w:sz w:val="24"/>
                <w:szCs w:val="24"/>
              </w:rPr>
            </w:pPr>
            <w:r>
              <w:rPr>
                <w:rFonts w:ascii="Times New Roman" w:hAnsi="Times New Roman" w:cs="Times New Roman"/>
                <w:sz w:val="24"/>
                <w:szCs w:val="24"/>
              </w:rPr>
              <w:t>.09</w:t>
            </w:r>
          </w:p>
        </w:tc>
      </w:tr>
      <w:tr w:rsidR="00977883" w14:paraId="2D5516C7" w14:textId="77777777" w:rsidTr="00977883">
        <w:trPr>
          <w:trHeight w:val="400"/>
          <w:jc w:val="center"/>
        </w:trPr>
        <w:tc>
          <w:tcPr>
            <w:tcW w:w="3684" w:type="dxa"/>
            <w:tcBorders>
              <w:top w:val="nil"/>
              <w:bottom w:val="nil"/>
            </w:tcBorders>
          </w:tcPr>
          <w:p w14:paraId="4111D34F" w14:textId="54A55F15" w:rsidR="00977883" w:rsidRDefault="00977883" w:rsidP="00977883">
            <w:pPr>
              <w:ind w:firstLine="0"/>
              <w:rPr>
                <w:rFonts w:ascii="Times New Roman" w:hAnsi="Times New Roman" w:cs="Times New Roman"/>
                <w:sz w:val="24"/>
                <w:szCs w:val="24"/>
              </w:rPr>
            </w:pPr>
            <w:r>
              <w:rPr>
                <w:rFonts w:ascii="Times New Roman" w:hAnsi="Times New Roman" w:cs="Times New Roman"/>
                <w:sz w:val="24"/>
                <w:szCs w:val="24"/>
              </w:rPr>
              <w:t xml:space="preserve">   Exercise for Health-Related Reasons</w:t>
            </w:r>
          </w:p>
        </w:tc>
        <w:tc>
          <w:tcPr>
            <w:tcW w:w="1084" w:type="dxa"/>
            <w:tcBorders>
              <w:top w:val="nil"/>
              <w:bottom w:val="nil"/>
            </w:tcBorders>
          </w:tcPr>
          <w:p w14:paraId="63E44900" w14:textId="2A32AD4A" w:rsidR="00977883" w:rsidRPr="00C55629" w:rsidRDefault="00977883" w:rsidP="00977883">
            <w:pPr>
              <w:ind w:firstLine="0"/>
              <w:jc w:val="center"/>
              <w:rPr>
                <w:rFonts w:ascii="Times New Roman" w:hAnsi="Times New Roman" w:cs="Times New Roman"/>
                <w:sz w:val="24"/>
                <w:szCs w:val="24"/>
              </w:rPr>
            </w:pPr>
            <w:r>
              <w:rPr>
                <w:rFonts w:ascii="Times New Roman" w:hAnsi="Times New Roman" w:cs="Times New Roman"/>
                <w:sz w:val="24"/>
                <w:szCs w:val="24"/>
              </w:rPr>
              <w:t>.10**</w:t>
            </w:r>
          </w:p>
        </w:tc>
        <w:tc>
          <w:tcPr>
            <w:tcW w:w="222" w:type="dxa"/>
            <w:tcBorders>
              <w:top w:val="nil"/>
              <w:bottom w:val="nil"/>
            </w:tcBorders>
          </w:tcPr>
          <w:p w14:paraId="47D173E5" w14:textId="77777777" w:rsidR="00977883" w:rsidRPr="00C55629" w:rsidRDefault="00977883" w:rsidP="00977883">
            <w:pPr>
              <w:ind w:firstLine="0"/>
              <w:jc w:val="center"/>
              <w:rPr>
                <w:rFonts w:ascii="Times New Roman" w:hAnsi="Times New Roman" w:cs="Times New Roman"/>
                <w:sz w:val="24"/>
                <w:szCs w:val="24"/>
              </w:rPr>
            </w:pPr>
          </w:p>
        </w:tc>
        <w:tc>
          <w:tcPr>
            <w:tcW w:w="1583" w:type="dxa"/>
            <w:gridSpan w:val="2"/>
            <w:tcBorders>
              <w:top w:val="nil"/>
              <w:bottom w:val="nil"/>
            </w:tcBorders>
          </w:tcPr>
          <w:p w14:paraId="4957EB70" w14:textId="21EDBE5B" w:rsidR="00977883" w:rsidRPr="00C55629" w:rsidRDefault="00977883" w:rsidP="00977883">
            <w:pPr>
              <w:ind w:firstLine="0"/>
              <w:jc w:val="center"/>
              <w:rPr>
                <w:rFonts w:ascii="Times New Roman" w:hAnsi="Times New Roman" w:cs="Times New Roman"/>
                <w:sz w:val="24"/>
                <w:szCs w:val="24"/>
              </w:rPr>
            </w:pPr>
            <w:r>
              <w:rPr>
                <w:rFonts w:ascii="Times New Roman" w:hAnsi="Times New Roman" w:cs="Times New Roman"/>
                <w:sz w:val="24"/>
                <w:szCs w:val="24"/>
              </w:rPr>
              <w:t>.03</w:t>
            </w:r>
          </w:p>
        </w:tc>
        <w:tc>
          <w:tcPr>
            <w:tcW w:w="1469" w:type="dxa"/>
            <w:gridSpan w:val="2"/>
            <w:tcBorders>
              <w:top w:val="nil"/>
              <w:bottom w:val="nil"/>
            </w:tcBorders>
          </w:tcPr>
          <w:p w14:paraId="4C7317AA" w14:textId="7031CAF8" w:rsidR="00977883" w:rsidRPr="00C55629" w:rsidRDefault="00977883" w:rsidP="00977883">
            <w:pPr>
              <w:ind w:firstLine="0"/>
              <w:jc w:val="center"/>
              <w:rPr>
                <w:rFonts w:ascii="Times New Roman" w:hAnsi="Times New Roman" w:cs="Times New Roman"/>
                <w:sz w:val="24"/>
                <w:szCs w:val="24"/>
              </w:rPr>
            </w:pPr>
            <w:r>
              <w:rPr>
                <w:rFonts w:ascii="Times New Roman" w:hAnsi="Times New Roman" w:cs="Times New Roman"/>
                <w:sz w:val="24"/>
                <w:szCs w:val="24"/>
              </w:rPr>
              <w:t>.16</w:t>
            </w:r>
          </w:p>
        </w:tc>
        <w:tc>
          <w:tcPr>
            <w:tcW w:w="1469" w:type="dxa"/>
            <w:tcBorders>
              <w:top w:val="nil"/>
              <w:bottom w:val="nil"/>
            </w:tcBorders>
          </w:tcPr>
          <w:p w14:paraId="0FA92FBA" w14:textId="5756C6A4" w:rsidR="00977883" w:rsidRDefault="00977883" w:rsidP="00977883">
            <w:pPr>
              <w:ind w:firstLine="0"/>
              <w:jc w:val="center"/>
              <w:rPr>
                <w:rFonts w:ascii="Times New Roman" w:hAnsi="Times New Roman" w:cs="Times New Roman"/>
                <w:sz w:val="24"/>
                <w:szCs w:val="24"/>
              </w:rPr>
            </w:pPr>
            <w:r>
              <w:rPr>
                <w:rFonts w:ascii="Times New Roman" w:hAnsi="Times New Roman" w:cs="Times New Roman"/>
                <w:sz w:val="24"/>
                <w:szCs w:val="24"/>
              </w:rPr>
              <w:t>.02</w:t>
            </w:r>
          </w:p>
        </w:tc>
      </w:tr>
      <w:tr w:rsidR="00977883" w14:paraId="1EA12CF2" w14:textId="77777777" w:rsidTr="00977883">
        <w:trPr>
          <w:trHeight w:val="380"/>
          <w:jc w:val="center"/>
        </w:trPr>
        <w:tc>
          <w:tcPr>
            <w:tcW w:w="3684" w:type="dxa"/>
            <w:tcBorders>
              <w:top w:val="nil"/>
              <w:bottom w:val="single" w:sz="4" w:space="0" w:color="auto"/>
            </w:tcBorders>
          </w:tcPr>
          <w:p w14:paraId="31ABABC7" w14:textId="3EAFCCE9" w:rsidR="00977883" w:rsidRDefault="00977883" w:rsidP="00977883">
            <w:pPr>
              <w:ind w:firstLine="0"/>
              <w:rPr>
                <w:rFonts w:ascii="Times New Roman" w:hAnsi="Times New Roman" w:cs="Times New Roman"/>
                <w:sz w:val="24"/>
                <w:szCs w:val="24"/>
              </w:rPr>
            </w:pPr>
            <w:r>
              <w:rPr>
                <w:rFonts w:ascii="Times New Roman" w:hAnsi="Times New Roman" w:cs="Times New Roman"/>
                <w:sz w:val="24"/>
                <w:szCs w:val="24"/>
              </w:rPr>
              <w:t xml:space="preserve">   Dichotomous Thinking</w:t>
            </w:r>
          </w:p>
        </w:tc>
        <w:tc>
          <w:tcPr>
            <w:tcW w:w="1084" w:type="dxa"/>
            <w:tcBorders>
              <w:top w:val="nil"/>
              <w:bottom w:val="single" w:sz="4" w:space="0" w:color="auto"/>
            </w:tcBorders>
          </w:tcPr>
          <w:p w14:paraId="21E9CCDC" w14:textId="2F8E260E" w:rsidR="00977883" w:rsidRPr="00C55629" w:rsidRDefault="00977883" w:rsidP="00977883">
            <w:pPr>
              <w:ind w:firstLine="0"/>
              <w:jc w:val="center"/>
              <w:rPr>
                <w:rFonts w:ascii="Times New Roman" w:hAnsi="Times New Roman" w:cs="Times New Roman"/>
                <w:sz w:val="24"/>
                <w:szCs w:val="24"/>
              </w:rPr>
            </w:pPr>
            <w:r>
              <w:rPr>
                <w:rFonts w:ascii="Times New Roman" w:hAnsi="Times New Roman" w:cs="Times New Roman"/>
                <w:sz w:val="24"/>
                <w:szCs w:val="24"/>
              </w:rPr>
              <w:t>-.02**</w:t>
            </w:r>
          </w:p>
        </w:tc>
        <w:tc>
          <w:tcPr>
            <w:tcW w:w="222" w:type="dxa"/>
            <w:tcBorders>
              <w:top w:val="nil"/>
              <w:bottom w:val="single" w:sz="4" w:space="0" w:color="auto"/>
            </w:tcBorders>
          </w:tcPr>
          <w:p w14:paraId="2164C60D" w14:textId="77777777" w:rsidR="00977883" w:rsidRPr="00C55629" w:rsidRDefault="00977883" w:rsidP="00977883">
            <w:pPr>
              <w:ind w:firstLine="0"/>
              <w:jc w:val="center"/>
              <w:rPr>
                <w:rFonts w:ascii="Times New Roman" w:hAnsi="Times New Roman" w:cs="Times New Roman"/>
                <w:sz w:val="24"/>
                <w:szCs w:val="24"/>
              </w:rPr>
            </w:pPr>
          </w:p>
        </w:tc>
        <w:tc>
          <w:tcPr>
            <w:tcW w:w="1583" w:type="dxa"/>
            <w:gridSpan w:val="2"/>
            <w:tcBorders>
              <w:top w:val="nil"/>
              <w:bottom w:val="single" w:sz="4" w:space="0" w:color="auto"/>
            </w:tcBorders>
          </w:tcPr>
          <w:p w14:paraId="320EA80E" w14:textId="62777B9A" w:rsidR="00977883" w:rsidRPr="00C55629" w:rsidRDefault="00977883" w:rsidP="00977883">
            <w:pPr>
              <w:ind w:firstLine="0"/>
              <w:jc w:val="center"/>
              <w:rPr>
                <w:rFonts w:ascii="Times New Roman" w:hAnsi="Times New Roman" w:cs="Times New Roman"/>
                <w:sz w:val="24"/>
                <w:szCs w:val="24"/>
              </w:rPr>
            </w:pPr>
            <w:r>
              <w:rPr>
                <w:rFonts w:ascii="Times New Roman" w:hAnsi="Times New Roman" w:cs="Times New Roman"/>
                <w:sz w:val="24"/>
                <w:szCs w:val="24"/>
              </w:rPr>
              <w:t>.006</w:t>
            </w:r>
          </w:p>
        </w:tc>
        <w:tc>
          <w:tcPr>
            <w:tcW w:w="1469" w:type="dxa"/>
            <w:gridSpan w:val="2"/>
            <w:tcBorders>
              <w:top w:val="nil"/>
              <w:bottom w:val="single" w:sz="4" w:space="0" w:color="auto"/>
            </w:tcBorders>
          </w:tcPr>
          <w:p w14:paraId="52B3B2FB" w14:textId="45AD27D1" w:rsidR="00977883" w:rsidRPr="00C55629" w:rsidRDefault="00977883" w:rsidP="00977883">
            <w:pPr>
              <w:ind w:firstLine="0"/>
              <w:jc w:val="center"/>
              <w:rPr>
                <w:rFonts w:ascii="Times New Roman" w:hAnsi="Times New Roman" w:cs="Times New Roman"/>
                <w:sz w:val="24"/>
                <w:szCs w:val="24"/>
              </w:rPr>
            </w:pPr>
            <w:r>
              <w:rPr>
                <w:rFonts w:ascii="Times New Roman" w:hAnsi="Times New Roman" w:cs="Times New Roman"/>
                <w:sz w:val="24"/>
                <w:szCs w:val="24"/>
              </w:rPr>
              <w:t>-.20</w:t>
            </w:r>
          </w:p>
        </w:tc>
        <w:tc>
          <w:tcPr>
            <w:tcW w:w="1469" w:type="dxa"/>
            <w:tcBorders>
              <w:top w:val="nil"/>
              <w:bottom w:val="single" w:sz="4" w:space="0" w:color="auto"/>
            </w:tcBorders>
          </w:tcPr>
          <w:p w14:paraId="427D53A9" w14:textId="370F75DE" w:rsidR="00977883" w:rsidRDefault="00977883" w:rsidP="00977883">
            <w:pPr>
              <w:ind w:firstLine="0"/>
              <w:jc w:val="center"/>
              <w:rPr>
                <w:rFonts w:ascii="Times New Roman" w:hAnsi="Times New Roman" w:cs="Times New Roman"/>
                <w:sz w:val="24"/>
                <w:szCs w:val="24"/>
              </w:rPr>
            </w:pPr>
            <w:r>
              <w:rPr>
                <w:rFonts w:ascii="Times New Roman" w:hAnsi="Times New Roman" w:cs="Times New Roman"/>
                <w:sz w:val="24"/>
                <w:szCs w:val="24"/>
              </w:rPr>
              <w:t>.03</w:t>
            </w:r>
          </w:p>
        </w:tc>
      </w:tr>
    </w:tbl>
    <w:p w14:paraId="42D11882" w14:textId="7156CF32" w:rsidR="00BD2A70" w:rsidRDefault="00962AF2" w:rsidP="00A42B34">
      <w:pPr>
        <w:spacing w:line="240" w:lineRule="auto"/>
        <w:ind w:firstLine="0"/>
        <w:rPr>
          <w:rFonts w:ascii="Times New Roman" w:hAnsi="Times New Roman" w:cs="Times New Roman"/>
          <w:sz w:val="24"/>
          <w:szCs w:val="24"/>
        </w:rPr>
      </w:pPr>
      <w:r>
        <w:rPr>
          <w:rFonts w:ascii="Times New Roman" w:hAnsi="Times New Roman" w:cs="Times New Roman"/>
          <w:sz w:val="24"/>
          <w:szCs w:val="24"/>
        </w:rPr>
        <w:t>Note:</w:t>
      </w:r>
      <w:r w:rsidR="00D122FD">
        <w:rPr>
          <w:rFonts w:ascii="Times New Roman" w:hAnsi="Times New Roman" w:cs="Times New Roman"/>
          <w:sz w:val="24"/>
          <w:szCs w:val="24"/>
        </w:rPr>
        <w:t xml:space="preserve"> *</w:t>
      </w:r>
      <w:r w:rsidR="00D122FD">
        <w:rPr>
          <w:rFonts w:ascii="Times New Roman" w:hAnsi="Times New Roman" w:cs="Times New Roman"/>
          <w:i/>
          <w:iCs/>
          <w:sz w:val="24"/>
          <w:szCs w:val="24"/>
        </w:rPr>
        <w:t>p</w:t>
      </w:r>
      <w:r w:rsidR="00D122FD">
        <w:rPr>
          <w:rFonts w:ascii="Times New Roman" w:hAnsi="Times New Roman" w:cs="Times New Roman"/>
          <w:sz w:val="24"/>
          <w:szCs w:val="24"/>
        </w:rPr>
        <w:t>&lt;.05, **</w:t>
      </w:r>
      <w:r w:rsidR="00D122FD">
        <w:rPr>
          <w:rFonts w:ascii="Times New Roman" w:hAnsi="Times New Roman" w:cs="Times New Roman"/>
          <w:i/>
          <w:iCs/>
          <w:sz w:val="24"/>
          <w:szCs w:val="24"/>
        </w:rPr>
        <w:t>p</w:t>
      </w:r>
      <w:r w:rsidR="00D122FD">
        <w:rPr>
          <w:rFonts w:ascii="Times New Roman" w:hAnsi="Times New Roman" w:cs="Times New Roman"/>
          <w:sz w:val="24"/>
          <w:szCs w:val="24"/>
        </w:rPr>
        <w:t>&lt;.001</w:t>
      </w:r>
    </w:p>
    <w:p w14:paraId="79F53A51" w14:textId="7E523C37" w:rsidR="00D122FD" w:rsidRPr="00D122FD" w:rsidRDefault="00D122FD" w:rsidP="00A42B34">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Note: R2=.53, for Step 1, </w:t>
      </w:r>
      <w:r w:rsidR="00DE2CEF" w:rsidRPr="00DE2CEF">
        <w:rPr>
          <w:rFonts w:ascii="Times New Roman" w:hAnsi="Times New Roman" w:cs="Times New Roman"/>
          <w:sz w:val="24"/>
          <w:szCs w:val="24"/>
        </w:rPr>
        <w:t>∆</w:t>
      </w:r>
      <w:r w:rsidR="00266ABF" w:rsidRPr="00DE2CEF">
        <w:rPr>
          <w:rFonts w:ascii="Times New Roman" w:hAnsi="Times New Roman" w:cs="Times New Roman"/>
          <w:sz w:val="24"/>
          <w:szCs w:val="24"/>
        </w:rPr>
        <w:t>R</w:t>
      </w:r>
      <w:r w:rsidR="00266ABF">
        <w:rPr>
          <w:rFonts w:ascii="Times New Roman" w:hAnsi="Times New Roman" w:cs="Times New Roman"/>
          <w:sz w:val="24"/>
          <w:szCs w:val="24"/>
        </w:rPr>
        <w:t>2=.07</w:t>
      </w:r>
    </w:p>
    <w:p w14:paraId="5E970EF0" w14:textId="57ED1CE7" w:rsidR="00BD2A70" w:rsidRDefault="00BD2A70" w:rsidP="00BD2A70">
      <w:pPr>
        <w:ind w:firstLine="0"/>
        <w:rPr>
          <w:rFonts w:ascii="Times New Roman" w:hAnsi="Times New Roman" w:cs="Times New Roman"/>
          <w:b/>
          <w:bCs/>
          <w:sz w:val="24"/>
          <w:szCs w:val="24"/>
        </w:rPr>
      </w:pPr>
    </w:p>
    <w:p w14:paraId="3E4BA56C" w14:textId="418F7EDD" w:rsidR="00BD2A70" w:rsidRDefault="00205BF8" w:rsidP="00205BF8">
      <w:pPr>
        <w:ind w:firstLine="0"/>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6C86139A" w14:textId="2FDA0775" w:rsidR="00205BF8" w:rsidRDefault="00707A50" w:rsidP="00205BF8">
      <w:pPr>
        <w:rPr>
          <w:rFonts w:ascii="Times New Roman" w:hAnsi="Times New Roman" w:cs="Times New Roman"/>
          <w:sz w:val="24"/>
          <w:szCs w:val="24"/>
        </w:rPr>
      </w:pPr>
      <w:r>
        <w:rPr>
          <w:rFonts w:ascii="Times New Roman" w:hAnsi="Times New Roman" w:cs="Times New Roman"/>
          <w:sz w:val="24"/>
          <w:szCs w:val="24"/>
        </w:rPr>
        <w:t>The results of the Pearson correlational analysis demonstrate that dichotomous thinking had a negative moderate significant correlation</w:t>
      </w:r>
      <w:r w:rsidR="00320A89">
        <w:rPr>
          <w:rFonts w:ascii="Times New Roman" w:hAnsi="Times New Roman" w:cs="Times New Roman"/>
          <w:sz w:val="24"/>
          <w:szCs w:val="24"/>
        </w:rPr>
        <w:t xml:space="preserve"> with body appreciation and exercise for health-related reasons</w:t>
      </w:r>
      <w:r>
        <w:rPr>
          <w:rFonts w:ascii="Times New Roman" w:hAnsi="Times New Roman" w:cs="Times New Roman"/>
          <w:sz w:val="24"/>
          <w:szCs w:val="24"/>
        </w:rPr>
        <w:t xml:space="preserve">, which was congruent to the hypothesis that they would be negatively correlated. </w:t>
      </w:r>
      <w:r w:rsidR="00205BF8">
        <w:rPr>
          <w:rFonts w:ascii="Times New Roman" w:hAnsi="Times New Roman" w:cs="Times New Roman"/>
          <w:sz w:val="24"/>
          <w:szCs w:val="24"/>
        </w:rPr>
        <w:t>Reviewing the results of the multiple hierarchical regression analyses showed that little variance in intuitive eating can be accounted for by dichotomous thinking when controlling for body appreciation and health-related reasons.</w:t>
      </w:r>
      <w:r w:rsidR="00320A89">
        <w:rPr>
          <w:rFonts w:ascii="Times New Roman" w:hAnsi="Times New Roman" w:cs="Times New Roman"/>
          <w:sz w:val="24"/>
          <w:szCs w:val="24"/>
        </w:rPr>
        <w:t xml:space="preserve"> </w:t>
      </w:r>
      <w:r w:rsidR="00AF3B47">
        <w:rPr>
          <w:rFonts w:ascii="Times New Roman" w:hAnsi="Times New Roman" w:cs="Times New Roman"/>
          <w:sz w:val="24"/>
          <w:szCs w:val="24"/>
        </w:rPr>
        <w:t>The results of the multiple hierarchical regression are congruent with the</w:t>
      </w:r>
      <w:r w:rsidR="00AF3B47">
        <w:rPr>
          <w:rFonts w:ascii="Times New Roman" w:hAnsi="Times New Roman" w:cs="Times New Roman"/>
          <w:sz w:val="24"/>
          <w:szCs w:val="24"/>
        </w:rPr>
        <w:t xml:space="preserve"> expectation that body appreciation and exercise for health-related reasons would be sound predictors for intuitive eating</w:t>
      </w:r>
      <w:r w:rsidR="00FF0B9D">
        <w:rPr>
          <w:rFonts w:ascii="Times New Roman" w:hAnsi="Times New Roman" w:cs="Times New Roman"/>
          <w:sz w:val="24"/>
          <w:szCs w:val="24"/>
        </w:rPr>
        <w:t>. However,</w:t>
      </w:r>
      <w:r w:rsidR="00AF3B47">
        <w:rPr>
          <w:rFonts w:ascii="Times New Roman" w:hAnsi="Times New Roman" w:cs="Times New Roman"/>
          <w:sz w:val="24"/>
          <w:szCs w:val="24"/>
        </w:rPr>
        <w:t xml:space="preserve"> t</w:t>
      </w:r>
      <w:r w:rsidR="00320A89">
        <w:rPr>
          <w:rFonts w:ascii="Times New Roman" w:hAnsi="Times New Roman" w:cs="Times New Roman"/>
          <w:sz w:val="24"/>
          <w:szCs w:val="24"/>
        </w:rPr>
        <w:t>he results</w:t>
      </w:r>
      <w:r w:rsidR="00AF3B47">
        <w:rPr>
          <w:rFonts w:ascii="Times New Roman" w:hAnsi="Times New Roman" w:cs="Times New Roman"/>
          <w:sz w:val="24"/>
          <w:szCs w:val="24"/>
        </w:rPr>
        <w:t xml:space="preserve"> </w:t>
      </w:r>
      <w:r w:rsidR="00AF3B47">
        <w:rPr>
          <w:rFonts w:ascii="Times New Roman" w:hAnsi="Times New Roman" w:cs="Times New Roman"/>
          <w:sz w:val="24"/>
          <w:szCs w:val="24"/>
        </w:rPr>
        <w:lastRenderedPageBreak/>
        <w:t>also</w:t>
      </w:r>
      <w:r w:rsidR="00320A89">
        <w:rPr>
          <w:rFonts w:ascii="Times New Roman" w:hAnsi="Times New Roman" w:cs="Times New Roman"/>
          <w:sz w:val="24"/>
          <w:szCs w:val="24"/>
        </w:rPr>
        <w:t xml:space="preserve"> indicate that </w:t>
      </w:r>
      <w:r w:rsidR="00080F7F">
        <w:rPr>
          <w:rFonts w:ascii="Times New Roman" w:hAnsi="Times New Roman" w:cs="Times New Roman"/>
          <w:sz w:val="24"/>
          <w:szCs w:val="24"/>
        </w:rPr>
        <w:t>dichotomous thinking does not significantly improve the prediction of intuitive eating over and above a model including only body appreciation and exercising for health-related reasons</w:t>
      </w:r>
      <w:r w:rsidR="002C4AE0">
        <w:rPr>
          <w:rFonts w:ascii="Times New Roman" w:hAnsi="Times New Roman" w:cs="Times New Roman"/>
          <w:sz w:val="24"/>
          <w:szCs w:val="24"/>
        </w:rPr>
        <w:t>, though all variables made a statistically signif</w:t>
      </w:r>
      <w:r w:rsidR="00AF3B47">
        <w:rPr>
          <w:rFonts w:ascii="Times New Roman" w:hAnsi="Times New Roman" w:cs="Times New Roman"/>
          <w:sz w:val="24"/>
          <w:szCs w:val="24"/>
        </w:rPr>
        <w:t xml:space="preserve">icant contribution to the model. </w:t>
      </w:r>
      <w:r w:rsidR="00A4661D">
        <w:rPr>
          <w:rFonts w:ascii="Times New Roman" w:hAnsi="Times New Roman" w:cs="Times New Roman"/>
          <w:sz w:val="24"/>
          <w:szCs w:val="24"/>
        </w:rPr>
        <w:t>It can therefore be concluded that dichotomous thinking is not a sound predictor of intuitive eating.</w:t>
      </w:r>
    </w:p>
    <w:p w14:paraId="3E2F3B78" w14:textId="77777777" w:rsidR="00E62DF8" w:rsidRDefault="00E62DF8" w:rsidP="00205BF8">
      <w:pPr>
        <w:rPr>
          <w:rFonts w:ascii="Times New Roman" w:hAnsi="Times New Roman" w:cs="Times New Roman"/>
          <w:sz w:val="24"/>
          <w:szCs w:val="24"/>
        </w:rPr>
      </w:pPr>
    </w:p>
    <w:p w14:paraId="35093932" w14:textId="3DE3FB65" w:rsidR="00E62DF8" w:rsidRDefault="00E62DF8">
      <w:pPr>
        <w:rPr>
          <w:rFonts w:ascii="Times New Roman" w:hAnsi="Times New Roman" w:cs="Times New Roman"/>
          <w:sz w:val="24"/>
          <w:szCs w:val="24"/>
        </w:rPr>
      </w:pPr>
      <w:r>
        <w:rPr>
          <w:rFonts w:ascii="Times New Roman" w:hAnsi="Times New Roman" w:cs="Times New Roman"/>
          <w:sz w:val="24"/>
          <w:szCs w:val="24"/>
        </w:rPr>
        <w:br w:type="page"/>
      </w:r>
    </w:p>
    <w:p w14:paraId="6E302F6D" w14:textId="43CF9BD5" w:rsidR="00E62DF8" w:rsidRPr="00E62DF8" w:rsidRDefault="00E62DF8" w:rsidP="00E62DF8">
      <w:pPr>
        <w:ind w:firstLine="0"/>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Data Analysis </w:t>
      </w:r>
      <w:r w:rsidRPr="00E62DF8">
        <w:rPr>
          <w:rFonts w:ascii="Times New Roman" w:hAnsi="Times New Roman" w:cs="Times New Roman"/>
          <w:b/>
          <w:sz w:val="24"/>
          <w:szCs w:val="24"/>
        </w:rPr>
        <w:t>Part B</w:t>
      </w:r>
    </w:p>
    <w:p w14:paraId="635956B6" w14:textId="19DEDEBE" w:rsidR="005A74B2" w:rsidRPr="005A74B2" w:rsidRDefault="005A74B2" w:rsidP="005A74B2">
      <w:pPr>
        <w:ind w:firstLine="0"/>
        <w:jc w:val="center"/>
        <w:rPr>
          <w:rFonts w:ascii="Times New Roman" w:hAnsi="Times New Roman" w:cs="Times New Roman"/>
          <w:b/>
          <w:sz w:val="24"/>
          <w:szCs w:val="24"/>
        </w:rPr>
      </w:pPr>
      <w:r>
        <w:rPr>
          <w:rFonts w:ascii="Times New Roman" w:hAnsi="Times New Roman" w:cs="Times New Roman"/>
          <w:b/>
          <w:sz w:val="24"/>
          <w:szCs w:val="24"/>
        </w:rPr>
        <w:t>Results</w:t>
      </w:r>
    </w:p>
    <w:p w14:paraId="49984B5A" w14:textId="4A67A828" w:rsidR="00E62DF8" w:rsidRDefault="007B06C4" w:rsidP="00E62DF8">
      <w:pPr>
        <w:rPr>
          <w:rFonts w:ascii="Times New Roman" w:hAnsi="Times New Roman" w:cs="Times New Roman"/>
          <w:sz w:val="24"/>
          <w:szCs w:val="24"/>
        </w:rPr>
      </w:pPr>
      <w:r>
        <w:rPr>
          <w:rFonts w:ascii="Times New Roman" w:hAnsi="Times New Roman" w:cs="Times New Roman"/>
          <w:sz w:val="24"/>
          <w:szCs w:val="24"/>
        </w:rPr>
        <w:t xml:space="preserve">Figure 1 shows total manual dexterity scores for each group condition, both with gender split groups and scores from the gender groups combined. The table seems to demonstrate that male participants were more receptive to the app-based intervention than female participants, and that female participants were more receptive to the physio-based treatment than male participants. In the control groups, however, the total scores for male and females seem to be the same. However, looking at the total scores also seems to indicate that male participants were equally as receptive to the app-based treatment as they were to the physio treatment. Overall, physio scores seem to be much higher than </w:t>
      </w:r>
      <w:r w:rsidR="007A5FD6">
        <w:rPr>
          <w:rFonts w:ascii="Times New Roman" w:hAnsi="Times New Roman" w:cs="Times New Roman"/>
          <w:sz w:val="24"/>
          <w:szCs w:val="24"/>
        </w:rPr>
        <w:t>the other group conditio</w:t>
      </w:r>
      <w:r w:rsidR="008D3D27">
        <w:rPr>
          <w:rFonts w:ascii="Times New Roman" w:hAnsi="Times New Roman" w:cs="Times New Roman"/>
          <w:sz w:val="24"/>
          <w:szCs w:val="24"/>
        </w:rPr>
        <w:t>ns when observing total scores, though t</w:t>
      </w:r>
      <w:r w:rsidR="007A5FD6">
        <w:rPr>
          <w:rFonts w:ascii="Times New Roman" w:hAnsi="Times New Roman" w:cs="Times New Roman"/>
          <w:sz w:val="24"/>
          <w:szCs w:val="24"/>
        </w:rPr>
        <w:t>he female physio treatment group report the highest mean</w:t>
      </w:r>
      <w:r w:rsidR="008D3D27">
        <w:rPr>
          <w:rFonts w:ascii="Times New Roman" w:hAnsi="Times New Roman" w:cs="Times New Roman"/>
          <w:sz w:val="24"/>
          <w:szCs w:val="24"/>
        </w:rPr>
        <w:t xml:space="preserve"> when looking and gender-split groups</w:t>
      </w:r>
      <w:r w:rsidR="005B5127">
        <w:rPr>
          <w:rFonts w:ascii="Times New Roman" w:hAnsi="Times New Roman" w:cs="Times New Roman"/>
          <w:sz w:val="24"/>
          <w:szCs w:val="24"/>
        </w:rPr>
        <w:t>, as shown</w:t>
      </w:r>
      <w:r w:rsidR="0023208B">
        <w:rPr>
          <w:rFonts w:ascii="Times New Roman" w:hAnsi="Times New Roman" w:cs="Times New Roman"/>
          <w:sz w:val="24"/>
          <w:szCs w:val="24"/>
        </w:rPr>
        <w:t xml:space="preserve"> in Table 1</w:t>
      </w:r>
      <w:r w:rsidR="008D3D27">
        <w:rPr>
          <w:rFonts w:ascii="Times New Roman" w:hAnsi="Times New Roman" w:cs="Times New Roman"/>
          <w:sz w:val="24"/>
          <w:szCs w:val="24"/>
        </w:rPr>
        <w:t>. Of the combined groups, physio still retains the highest mean, with males reporting a higher mean score in the physio treatment group than in the app-based treatment group, indicating at a glance a more pronounced effect in the physio treatment.</w:t>
      </w:r>
    </w:p>
    <w:p w14:paraId="349599DE" w14:textId="1F6DB378" w:rsidR="00F0222F" w:rsidRDefault="00F0222F" w:rsidP="00F0222F">
      <w:pPr>
        <w:spacing w:line="240" w:lineRule="auto"/>
        <w:ind w:firstLine="0"/>
        <w:rPr>
          <w:rFonts w:ascii="Times New Roman" w:hAnsi="Times New Roman" w:cs="Times New Roman"/>
          <w:b/>
          <w:sz w:val="24"/>
          <w:szCs w:val="24"/>
        </w:rPr>
      </w:pPr>
      <w:r>
        <w:rPr>
          <w:rFonts w:ascii="Times New Roman" w:hAnsi="Times New Roman" w:cs="Times New Roman"/>
          <w:b/>
          <w:sz w:val="24"/>
          <w:szCs w:val="24"/>
        </w:rPr>
        <w:t>Figure 1</w:t>
      </w:r>
    </w:p>
    <w:p w14:paraId="7FEC1850" w14:textId="298331F4" w:rsidR="00F0222F" w:rsidRPr="00F0222F" w:rsidRDefault="00F0222F" w:rsidP="00F0222F">
      <w:pPr>
        <w:spacing w:line="240" w:lineRule="auto"/>
        <w:ind w:firstLine="0"/>
        <w:rPr>
          <w:rFonts w:ascii="Times New Roman" w:hAnsi="Times New Roman" w:cs="Times New Roman"/>
          <w:i/>
          <w:sz w:val="24"/>
          <w:szCs w:val="24"/>
        </w:rPr>
      </w:pPr>
      <w:r>
        <w:rPr>
          <w:rFonts w:ascii="Times New Roman" w:hAnsi="Times New Roman" w:cs="Times New Roman"/>
          <w:i/>
          <w:sz w:val="24"/>
          <w:szCs w:val="24"/>
        </w:rPr>
        <w:t>A bar graph showing total dexterity scores for each group condition and split by gender</w:t>
      </w:r>
    </w:p>
    <w:p w14:paraId="5C594D57" w14:textId="68F8E13D" w:rsidR="007A5FD6" w:rsidRPr="007A5FD6" w:rsidRDefault="007A5FD6" w:rsidP="007A5FD6">
      <w:pPr>
        <w:ind w:firstLine="0"/>
        <w:rPr>
          <w:rFonts w:ascii="Times New Roman" w:hAnsi="Times New Roman" w:cs="Times New Roman"/>
          <w:sz w:val="24"/>
          <w:szCs w:val="24"/>
        </w:rPr>
      </w:pPr>
      <w:r>
        <w:rPr>
          <w:noProof/>
          <w:lang w:eastAsia="en-AU"/>
        </w:rPr>
        <w:drawing>
          <wp:inline distT="0" distB="0" distL="0" distR="0" wp14:anchorId="6C811C70" wp14:editId="42BF59FF">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0A7E0D6" w14:textId="77777777" w:rsidR="00454A7F" w:rsidRDefault="00454A7F" w:rsidP="004F61FF">
      <w:pPr>
        <w:spacing w:line="240" w:lineRule="auto"/>
        <w:ind w:firstLine="0"/>
        <w:rPr>
          <w:rFonts w:ascii="Times New Roman" w:hAnsi="Times New Roman" w:cs="Times New Roman"/>
          <w:b/>
          <w:bCs/>
          <w:sz w:val="24"/>
          <w:szCs w:val="24"/>
        </w:rPr>
      </w:pPr>
    </w:p>
    <w:p w14:paraId="59FB201C" w14:textId="26F6B068" w:rsidR="004F61FF" w:rsidRPr="004F61FF" w:rsidRDefault="00F127C4" w:rsidP="004F61FF">
      <w:pPr>
        <w:spacing w:line="240" w:lineRule="auto"/>
        <w:ind w:firstLine="0"/>
        <w:rPr>
          <w:rFonts w:ascii="Times New Roman" w:hAnsi="Times New Roman" w:cs="Times New Roman"/>
          <w:b/>
          <w:bCs/>
          <w:sz w:val="24"/>
          <w:szCs w:val="24"/>
        </w:rPr>
      </w:pPr>
      <w:r>
        <w:rPr>
          <w:rFonts w:ascii="Times New Roman" w:hAnsi="Times New Roman" w:cs="Times New Roman"/>
          <w:b/>
          <w:bCs/>
          <w:sz w:val="24"/>
          <w:szCs w:val="24"/>
        </w:rPr>
        <w:t>Table 1</w:t>
      </w:r>
    </w:p>
    <w:p w14:paraId="23CA84BD" w14:textId="0F7B9BCB" w:rsidR="00095E97" w:rsidRDefault="00F0222F" w:rsidP="004F61FF">
      <w:pPr>
        <w:spacing w:line="240" w:lineRule="auto"/>
        <w:ind w:firstLine="0"/>
        <w:rPr>
          <w:rFonts w:ascii="Times New Roman" w:hAnsi="Times New Roman" w:cs="Times New Roman"/>
          <w:i/>
          <w:iCs/>
          <w:sz w:val="24"/>
          <w:szCs w:val="24"/>
        </w:rPr>
      </w:pPr>
      <w:r>
        <w:rPr>
          <w:rFonts w:ascii="Times New Roman" w:hAnsi="Times New Roman" w:cs="Times New Roman"/>
          <w:i/>
          <w:iCs/>
          <w:sz w:val="24"/>
          <w:szCs w:val="24"/>
        </w:rPr>
        <w:t>Means, Standard Deviations, and group sizes for each group condition and split by gender</w:t>
      </w:r>
    </w:p>
    <w:tbl>
      <w:tblPr>
        <w:tblStyle w:val="TableGrid"/>
        <w:tblW w:w="9105"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97"/>
        <w:gridCol w:w="2041"/>
        <w:gridCol w:w="2283"/>
        <w:gridCol w:w="1484"/>
      </w:tblGrid>
      <w:tr w:rsidR="004F61FF" w14:paraId="669713DF" w14:textId="7112178E" w:rsidTr="00DB104F">
        <w:trPr>
          <w:trHeight w:val="369"/>
          <w:jc w:val="center"/>
        </w:trPr>
        <w:tc>
          <w:tcPr>
            <w:tcW w:w="3297" w:type="dxa"/>
            <w:tcBorders>
              <w:top w:val="single" w:sz="4" w:space="0" w:color="auto"/>
              <w:bottom w:val="single" w:sz="4" w:space="0" w:color="auto"/>
              <w:right w:val="nil"/>
            </w:tcBorders>
          </w:tcPr>
          <w:p w14:paraId="31A0AE3F" w14:textId="296D0815" w:rsidR="004F61FF" w:rsidRDefault="004F61FF" w:rsidP="0060052D">
            <w:pPr>
              <w:ind w:firstLine="0"/>
              <w:rPr>
                <w:rFonts w:ascii="Times New Roman" w:hAnsi="Times New Roman" w:cs="Times New Roman"/>
                <w:sz w:val="24"/>
                <w:szCs w:val="24"/>
              </w:rPr>
            </w:pPr>
            <w:r>
              <w:rPr>
                <w:rFonts w:ascii="Times New Roman" w:hAnsi="Times New Roman" w:cs="Times New Roman"/>
                <w:sz w:val="24"/>
                <w:szCs w:val="24"/>
              </w:rPr>
              <w:t>Variable</w:t>
            </w:r>
          </w:p>
        </w:tc>
        <w:tc>
          <w:tcPr>
            <w:tcW w:w="2041" w:type="dxa"/>
            <w:tcBorders>
              <w:top w:val="single" w:sz="4" w:space="0" w:color="auto"/>
              <w:left w:val="nil"/>
              <w:bottom w:val="single" w:sz="4" w:space="0" w:color="auto"/>
              <w:right w:val="nil"/>
            </w:tcBorders>
          </w:tcPr>
          <w:p w14:paraId="7C4970FD" w14:textId="63CE8234" w:rsidR="004F61FF" w:rsidRPr="005519CE" w:rsidRDefault="004F61FF" w:rsidP="00390519">
            <w:pPr>
              <w:ind w:firstLine="0"/>
              <w:jc w:val="center"/>
              <w:rPr>
                <w:rFonts w:ascii="Times New Roman" w:hAnsi="Times New Roman" w:cs="Times New Roman"/>
                <w:i/>
                <w:iCs/>
                <w:sz w:val="24"/>
                <w:szCs w:val="24"/>
              </w:rPr>
            </w:pPr>
            <w:r w:rsidRPr="005519CE">
              <w:rPr>
                <w:rFonts w:ascii="Times New Roman" w:hAnsi="Times New Roman" w:cs="Times New Roman"/>
                <w:i/>
                <w:iCs/>
                <w:sz w:val="24"/>
                <w:szCs w:val="24"/>
              </w:rPr>
              <w:t>M</w:t>
            </w:r>
          </w:p>
        </w:tc>
        <w:tc>
          <w:tcPr>
            <w:tcW w:w="2283" w:type="dxa"/>
            <w:tcBorders>
              <w:top w:val="single" w:sz="4" w:space="0" w:color="auto"/>
              <w:left w:val="nil"/>
              <w:bottom w:val="single" w:sz="4" w:space="0" w:color="auto"/>
              <w:right w:val="nil"/>
            </w:tcBorders>
          </w:tcPr>
          <w:p w14:paraId="28808C67" w14:textId="55F2DD04" w:rsidR="004F61FF" w:rsidRPr="005519CE" w:rsidRDefault="004F61FF" w:rsidP="00390519">
            <w:pPr>
              <w:ind w:firstLine="0"/>
              <w:jc w:val="center"/>
              <w:rPr>
                <w:rFonts w:ascii="Times New Roman" w:hAnsi="Times New Roman" w:cs="Times New Roman"/>
                <w:i/>
                <w:iCs/>
                <w:sz w:val="24"/>
                <w:szCs w:val="24"/>
              </w:rPr>
            </w:pPr>
            <w:r w:rsidRPr="005519CE">
              <w:rPr>
                <w:rFonts w:ascii="Times New Roman" w:hAnsi="Times New Roman" w:cs="Times New Roman"/>
                <w:i/>
                <w:iCs/>
                <w:sz w:val="24"/>
                <w:szCs w:val="24"/>
              </w:rPr>
              <w:t>SD</w:t>
            </w:r>
          </w:p>
        </w:tc>
        <w:tc>
          <w:tcPr>
            <w:tcW w:w="1484" w:type="dxa"/>
            <w:tcBorders>
              <w:top w:val="single" w:sz="4" w:space="0" w:color="auto"/>
              <w:left w:val="nil"/>
              <w:bottom w:val="single" w:sz="4" w:space="0" w:color="auto"/>
            </w:tcBorders>
          </w:tcPr>
          <w:p w14:paraId="5E1EA509" w14:textId="41C97272" w:rsidR="004F61FF" w:rsidRPr="005519CE" w:rsidRDefault="004F61FF" w:rsidP="00390519">
            <w:pPr>
              <w:ind w:firstLine="0"/>
              <w:jc w:val="center"/>
              <w:rPr>
                <w:rFonts w:ascii="Times New Roman" w:hAnsi="Times New Roman" w:cs="Times New Roman"/>
                <w:i/>
                <w:iCs/>
                <w:sz w:val="24"/>
                <w:szCs w:val="24"/>
              </w:rPr>
            </w:pPr>
            <w:r>
              <w:rPr>
                <w:rFonts w:ascii="Times New Roman" w:hAnsi="Times New Roman" w:cs="Times New Roman"/>
                <w:i/>
                <w:iCs/>
                <w:sz w:val="24"/>
                <w:szCs w:val="24"/>
              </w:rPr>
              <w:t>n</w:t>
            </w:r>
          </w:p>
        </w:tc>
      </w:tr>
      <w:tr w:rsidR="004F61FF" w14:paraId="293419FA" w14:textId="58AE2D40" w:rsidTr="00DB104F">
        <w:trPr>
          <w:trHeight w:val="369"/>
          <w:jc w:val="center"/>
        </w:trPr>
        <w:tc>
          <w:tcPr>
            <w:tcW w:w="3297" w:type="dxa"/>
            <w:tcBorders>
              <w:top w:val="single" w:sz="4" w:space="0" w:color="auto"/>
              <w:bottom w:val="nil"/>
              <w:right w:val="nil"/>
            </w:tcBorders>
          </w:tcPr>
          <w:p w14:paraId="4CE244A7" w14:textId="060C0EB7" w:rsidR="004F61FF" w:rsidRDefault="004F61FF" w:rsidP="0060052D">
            <w:pPr>
              <w:ind w:firstLine="0"/>
              <w:rPr>
                <w:rFonts w:ascii="Times New Roman" w:hAnsi="Times New Roman" w:cs="Times New Roman"/>
                <w:sz w:val="24"/>
                <w:szCs w:val="24"/>
              </w:rPr>
            </w:pPr>
            <w:r>
              <w:rPr>
                <w:rFonts w:ascii="Times New Roman" w:hAnsi="Times New Roman" w:cs="Times New Roman"/>
                <w:sz w:val="24"/>
                <w:szCs w:val="24"/>
              </w:rPr>
              <w:t>Female Physio Treatment</w:t>
            </w:r>
          </w:p>
        </w:tc>
        <w:tc>
          <w:tcPr>
            <w:tcW w:w="2041" w:type="dxa"/>
            <w:tcBorders>
              <w:top w:val="single" w:sz="4" w:space="0" w:color="auto"/>
              <w:left w:val="nil"/>
              <w:bottom w:val="nil"/>
              <w:right w:val="nil"/>
            </w:tcBorders>
          </w:tcPr>
          <w:p w14:paraId="1F709110" w14:textId="7DCD141C" w:rsidR="004F61FF" w:rsidRDefault="00390519" w:rsidP="00390519">
            <w:pPr>
              <w:ind w:firstLine="0"/>
              <w:jc w:val="center"/>
              <w:rPr>
                <w:rFonts w:ascii="Times New Roman" w:hAnsi="Times New Roman" w:cs="Times New Roman"/>
                <w:sz w:val="24"/>
                <w:szCs w:val="24"/>
              </w:rPr>
            </w:pPr>
            <w:r>
              <w:rPr>
                <w:rFonts w:ascii="Times New Roman" w:hAnsi="Times New Roman" w:cs="Times New Roman"/>
                <w:sz w:val="24"/>
                <w:szCs w:val="24"/>
              </w:rPr>
              <w:t>8.4</w:t>
            </w:r>
          </w:p>
        </w:tc>
        <w:tc>
          <w:tcPr>
            <w:tcW w:w="2283" w:type="dxa"/>
            <w:tcBorders>
              <w:top w:val="single" w:sz="4" w:space="0" w:color="auto"/>
              <w:left w:val="nil"/>
              <w:bottom w:val="nil"/>
              <w:right w:val="nil"/>
            </w:tcBorders>
          </w:tcPr>
          <w:p w14:paraId="3C79D6D9" w14:textId="1F94B905" w:rsidR="004F61FF" w:rsidRDefault="00390519" w:rsidP="00390519">
            <w:pPr>
              <w:ind w:firstLine="0"/>
              <w:jc w:val="center"/>
              <w:rPr>
                <w:rFonts w:ascii="Times New Roman" w:hAnsi="Times New Roman" w:cs="Times New Roman"/>
                <w:sz w:val="24"/>
                <w:szCs w:val="24"/>
              </w:rPr>
            </w:pPr>
            <w:r>
              <w:rPr>
                <w:rFonts w:ascii="Times New Roman" w:hAnsi="Times New Roman" w:cs="Times New Roman"/>
                <w:sz w:val="24"/>
                <w:szCs w:val="24"/>
              </w:rPr>
              <w:t>1.1</w:t>
            </w:r>
          </w:p>
        </w:tc>
        <w:tc>
          <w:tcPr>
            <w:tcW w:w="1484" w:type="dxa"/>
            <w:tcBorders>
              <w:top w:val="single" w:sz="4" w:space="0" w:color="auto"/>
              <w:left w:val="nil"/>
              <w:bottom w:val="nil"/>
            </w:tcBorders>
          </w:tcPr>
          <w:p w14:paraId="2D0AC811" w14:textId="1164235E" w:rsidR="004F61FF" w:rsidRDefault="00390519" w:rsidP="00390519">
            <w:pPr>
              <w:ind w:firstLine="0"/>
              <w:jc w:val="center"/>
              <w:rPr>
                <w:rFonts w:ascii="Times New Roman" w:hAnsi="Times New Roman" w:cs="Times New Roman"/>
                <w:sz w:val="24"/>
                <w:szCs w:val="24"/>
              </w:rPr>
            </w:pPr>
            <w:r>
              <w:rPr>
                <w:rFonts w:ascii="Times New Roman" w:hAnsi="Times New Roman" w:cs="Times New Roman"/>
                <w:sz w:val="24"/>
                <w:szCs w:val="24"/>
              </w:rPr>
              <w:t>5</w:t>
            </w:r>
          </w:p>
        </w:tc>
      </w:tr>
      <w:tr w:rsidR="004F61FF" w14:paraId="584AA1D6" w14:textId="11AA0986" w:rsidTr="00DB104F">
        <w:trPr>
          <w:trHeight w:val="389"/>
          <w:jc w:val="center"/>
        </w:trPr>
        <w:tc>
          <w:tcPr>
            <w:tcW w:w="3297" w:type="dxa"/>
            <w:tcBorders>
              <w:top w:val="nil"/>
              <w:bottom w:val="nil"/>
              <w:right w:val="nil"/>
            </w:tcBorders>
          </w:tcPr>
          <w:p w14:paraId="4ED548D0" w14:textId="65F32444" w:rsidR="004F61FF" w:rsidRDefault="004F61FF" w:rsidP="0060052D">
            <w:pPr>
              <w:ind w:firstLine="0"/>
              <w:rPr>
                <w:rFonts w:ascii="Times New Roman" w:hAnsi="Times New Roman" w:cs="Times New Roman"/>
                <w:sz w:val="24"/>
                <w:szCs w:val="24"/>
              </w:rPr>
            </w:pPr>
            <w:r>
              <w:rPr>
                <w:rFonts w:ascii="Times New Roman" w:hAnsi="Times New Roman" w:cs="Times New Roman"/>
                <w:sz w:val="24"/>
                <w:szCs w:val="24"/>
              </w:rPr>
              <w:t>Male Physio Treatment</w:t>
            </w:r>
          </w:p>
        </w:tc>
        <w:tc>
          <w:tcPr>
            <w:tcW w:w="2041" w:type="dxa"/>
            <w:tcBorders>
              <w:top w:val="nil"/>
              <w:left w:val="nil"/>
              <w:bottom w:val="nil"/>
              <w:right w:val="nil"/>
            </w:tcBorders>
          </w:tcPr>
          <w:p w14:paraId="675727DB" w14:textId="76FA477C" w:rsidR="004F61FF" w:rsidRDefault="00390519" w:rsidP="00390519">
            <w:pPr>
              <w:ind w:firstLine="0"/>
              <w:jc w:val="center"/>
              <w:rPr>
                <w:rFonts w:ascii="Times New Roman" w:hAnsi="Times New Roman" w:cs="Times New Roman"/>
                <w:sz w:val="24"/>
                <w:szCs w:val="24"/>
              </w:rPr>
            </w:pPr>
            <w:r>
              <w:rPr>
                <w:rFonts w:ascii="Times New Roman" w:hAnsi="Times New Roman" w:cs="Times New Roman"/>
                <w:sz w:val="24"/>
                <w:szCs w:val="24"/>
              </w:rPr>
              <w:t>5.6</w:t>
            </w:r>
          </w:p>
        </w:tc>
        <w:tc>
          <w:tcPr>
            <w:tcW w:w="2283" w:type="dxa"/>
            <w:tcBorders>
              <w:top w:val="nil"/>
              <w:left w:val="nil"/>
              <w:bottom w:val="nil"/>
              <w:right w:val="nil"/>
            </w:tcBorders>
          </w:tcPr>
          <w:p w14:paraId="15A0E3AA" w14:textId="4FA00F46" w:rsidR="004F61FF" w:rsidRDefault="00390519" w:rsidP="00390519">
            <w:pPr>
              <w:ind w:firstLine="0"/>
              <w:jc w:val="center"/>
              <w:rPr>
                <w:rFonts w:ascii="Times New Roman" w:hAnsi="Times New Roman" w:cs="Times New Roman"/>
                <w:sz w:val="24"/>
                <w:szCs w:val="24"/>
              </w:rPr>
            </w:pPr>
            <w:r>
              <w:rPr>
                <w:rFonts w:ascii="Times New Roman" w:hAnsi="Times New Roman" w:cs="Times New Roman"/>
                <w:sz w:val="24"/>
                <w:szCs w:val="24"/>
              </w:rPr>
              <w:t>.55</w:t>
            </w:r>
          </w:p>
        </w:tc>
        <w:tc>
          <w:tcPr>
            <w:tcW w:w="1484" w:type="dxa"/>
            <w:tcBorders>
              <w:top w:val="nil"/>
              <w:left w:val="nil"/>
              <w:bottom w:val="nil"/>
            </w:tcBorders>
          </w:tcPr>
          <w:p w14:paraId="433C08E2" w14:textId="49AD77DB" w:rsidR="004F61FF" w:rsidRDefault="00390519" w:rsidP="00390519">
            <w:pPr>
              <w:ind w:firstLine="0"/>
              <w:jc w:val="center"/>
              <w:rPr>
                <w:rFonts w:ascii="Times New Roman" w:hAnsi="Times New Roman" w:cs="Times New Roman"/>
                <w:sz w:val="24"/>
                <w:szCs w:val="24"/>
              </w:rPr>
            </w:pPr>
            <w:r>
              <w:rPr>
                <w:rFonts w:ascii="Times New Roman" w:hAnsi="Times New Roman" w:cs="Times New Roman"/>
                <w:sz w:val="24"/>
                <w:szCs w:val="24"/>
              </w:rPr>
              <w:t>5</w:t>
            </w:r>
          </w:p>
        </w:tc>
      </w:tr>
      <w:tr w:rsidR="004F61FF" w14:paraId="2EBD9BE0" w14:textId="712DB092" w:rsidTr="00DB104F">
        <w:trPr>
          <w:trHeight w:val="369"/>
          <w:jc w:val="center"/>
        </w:trPr>
        <w:tc>
          <w:tcPr>
            <w:tcW w:w="3297" w:type="dxa"/>
            <w:tcBorders>
              <w:top w:val="nil"/>
              <w:bottom w:val="nil"/>
              <w:right w:val="nil"/>
            </w:tcBorders>
          </w:tcPr>
          <w:p w14:paraId="422F679B" w14:textId="00EDA95D" w:rsidR="004F61FF" w:rsidRDefault="004F61FF" w:rsidP="0060052D">
            <w:pPr>
              <w:ind w:firstLine="0"/>
              <w:rPr>
                <w:rFonts w:ascii="Times New Roman" w:hAnsi="Times New Roman" w:cs="Times New Roman"/>
                <w:sz w:val="24"/>
                <w:szCs w:val="24"/>
              </w:rPr>
            </w:pPr>
            <w:r>
              <w:rPr>
                <w:rFonts w:ascii="Times New Roman" w:hAnsi="Times New Roman" w:cs="Times New Roman"/>
                <w:sz w:val="24"/>
                <w:szCs w:val="24"/>
              </w:rPr>
              <w:t>Total Physio Treatment</w:t>
            </w:r>
          </w:p>
        </w:tc>
        <w:tc>
          <w:tcPr>
            <w:tcW w:w="2041" w:type="dxa"/>
            <w:tcBorders>
              <w:top w:val="nil"/>
              <w:left w:val="nil"/>
              <w:bottom w:val="nil"/>
              <w:right w:val="nil"/>
            </w:tcBorders>
          </w:tcPr>
          <w:p w14:paraId="2FA68F7C" w14:textId="61C420E6" w:rsidR="004F61FF" w:rsidRDefault="00390519" w:rsidP="00390519">
            <w:pPr>
              <w:ind w:firstLine="0"/>
              <w:jc w:val="center"/>
              <w:rPr>
                <w:rFonts w:ascii="Times New Roman" w:hAnsi="Times New Roman" w:cs="Times New Roman"/>
                <w:sz w:val="24"/>
                <w:szCs w:val="24"/>
              </w:rPr>
            </w:pPr>
            <w:r>
              <w:rPr>
                <w:rFonts w:ascii="Times New Roman" w:hAnsi="Times New Roman" w:cs="Times New Roman"/>
                <w:sz w:val="24"/>
                <w:szCs w:val="24"/>
              </w:rPr>
              <w:t>7.0</w:t>
            </w:r>
          </w:p>
        </w:tc>
        <w:tc>
          <w:tcPr>
            <w:tcW w:w="2283" w:type="dxa"/>
            <w:tcBorders>
              <w:top w:val="nil"/>
              <w:left w:val="nil"/>
              <w:bottom w:val="nil"/>
              <w:right w:val="nil"/>
            </w:tcBorders>
          </w:tcPr>
          <w:p w14:paraId="23DB4A49" w14:textId="7B86812E" w:rsidR="004F61FF" w:rsidRDefault="00390519" w:rsidP="00390519">
            <w:pPr>
              <w:ind w:firstLine="0"/>
              <w:jc w:val="center"/>
              <w:rPr>
                <w:rFonts w:ascii="Times New Roman" w:hAnsi="Times New Roman" w:cs="Times New Roman"/>
                <w:sz w:val="24"/>
                <w:szCs w:val="24"/>
              </w:rPr>
            </w:pPr>
            <w:r>
              <w:rPr>
                <w:rFonts w:ascii="Times New Roman" w:hAnsi="Times New Roman" w:cs="Times New Roman"/>
                <w:sz w:val="24"/>
                <w:szCs w:val="24"/>
              </w:rPr>
              <w:t>1.7</w:t>
            </w:r>
          </w:p>
        </w:tc>
        <w:tc>
          <w:tcPr>
            <w:tcW w:w="1484" w:type="dxa"/>
            <w:tcBorders>
              <w:top w:val="nil"/>
              <w:left w:val="nil"/>
              <w:bottom w:val="nil"/>
            </w:tcBorders>
          </w:tcPr>
          <w:p w14:paraId="00DBD584" w14:textId="64C986CC" w:rsidR="004F61FF" w:rsidRDefault="00F0222F" w:rsidP="00390519">
            <w:pPr>
              <w:ind w:firstLine="0"/>
              <w:jc w:val="center"/>
              <w:rPr>
                <w:rFonts w:ascii="Times New Roman" w:hAnsi="Times New Roman" w:cs="Times New Roman"/>
                <w:sz w:val="24"/>
                <w:szCs w:val="24"/>
              </w:rPr>
            </w:pPr>
            <w:r>
              <w:rPr>
                <w:rFonts w:ascii="Times New Roman" w:hAnsi="Times New Roman" w:cs="Times New Roman"/>
                <w:sz w:val="24"/>
                <w:szCs w:val="24"/>
              </w:rPr>
              <w:t>10</w:t>
            </w:r>
          </w:p>
        </w:tc>
      </w:tr>
      <w:tr w:rsidR="004F61FF" w14:paraId="40CDF4A1" w14:textId="0C9AE1D4" w:rsidTr="00DB104F">
        <w:trPr>
          <w:trHeight w:val="369"/>
          <w:jc w:val="center"/>
        </w:trPr>
        <w:tc>
          <w:tcPr>
            <w:tcW w:w="3297" w:type="dxa"/>
            <w:tcBorders>
              <w:top w:val="nil"/>
              <w:bottom w:val="nil"/>
              <w:right w:val="nil"/>
            </w:tcBorders>
          </w:tcPr>
          <w:p w14:paraId="3B11B38C" w14:textId="367E8027" w:rsidR="004F61FF" w:rsidRDefault="004F61FF" w:rsidP="0060052D">
            <w:pPr>
              <w:ind w:firstLine="0"/>
              <w:rPr>
                <w:rFonts w:ascii="Times New Roman" w:hAnsi="Times New Roman" w:cs="Times New Roman"/>
                <w:sz w:val="24"/>
                <w:szCs w:val="24"/>
              </w:rPr>
            </w:pPr>
            <w:r>
              <w:rPr>
                <w:rFonts w:ascii="Times New Roman" w:hAnsi="Times New Roman" w:cs="Times New Roman"/>
                <w:sz w:val="24"/>
                <w:szCs w:val="24"/>
              </w:rPr>
              <w:t>Female App Treatment</w:t>
            </w:r>
          </w:p>
        </w:tc>
        <w:tc>
          <w:tcPr>
            <w:tcW w:w="2041" w:type="dxa"/>
            <w:tcBorders>
              <w:top w:val="nil"/>
              <w:left w:val="nil"/>
              <w:bottom w:val="nil"/>
              <w:right w:val="nil"/>
            </w:tcBorders>
          </w:tcPr>
          <w:p w14:paraId="3121CD2A" w14:textId="678BCA32" w:rsidR="004F61FF" w:rsidRDefault="00390519" w:rsidP="00390519">
            <w:pPr>
              <w:ind w:firstLine="0"/>
              <w:jc w:val="center"/>
              <w:rPr>
                <w:rFonts w:ascii="Times New Roman" w:hAnsi="Times New Roman" w:cs="Times New Roman"/>
                <w:sz w:val="24"/>
                <w:szCs w:val="24"/>
              </w:rPr>
            </w:pPr>
            <w:r>
              <w:rPr>
                <w:rFonts w:ascii="Times New Roman" w:hAnsi="Times New Roman" w:cs="Times New Roman"/>
                <w:sz w:val="24"/>
                <w:szCs w:val="24"/>
              </w:rPr>
              <w:t>2.8</w:t>
            </w:r>
          </w:p>
        </w:tc>
        <w:tc>
          <w:tcPr>
            <w:tcW w:w="2283" w:type="dxa"/>
            <w:tcBorders>
              <w:top w:val="nil"/>
              <w:left w:val="nil"/>
              <w:bottom w:val="nil"/>
              <w:right w:val="nil"/>
            </w:tcBorders>
          </w:tcPr>
          <w:p w14:paraId="78C88CC9" w14:textId="333AE243" w:rsidR="004F61FF" w:rsidRDefault="00390519" w:rsidP="00390519">
            <w:pPr>
              <w:ind w:firstLine="0"/>
              <w:jc w:val="center"/>
              <w:rPr>
                <w:rFonts w:ascii="Times New Roman" w:hAnsi="Times New Roman" w:cs="Times New Roman"/>
                <w:sz w:val="24"/>
                <w:szCs w:val="24"/>
              </w:rPr>
            </w:pPr>
            <w:r>
              <w:rPr>
                <w:rFonts w:ascii="Times New Roman" w:hAnsi="Times New Roman" w:cs="Times New Roman"/>
                <w:sz w:val="24"/>
                <w:szCs w:val="24"/>
              </w:rPr>
              <w:t>.84</w:t>
            </w:r>
          </w:p>
        </w:tc>
        <w:tc>
          <w:tcPr>
            <w:tcW w:w="1484" w:type="dxa"/>
            <w:tcBorders>
              <w:top w:val="nil"/>
              <w:left w:val="nil"/>
              <w:bottom w:val="nil"/>
            </w:tcBorders>
          </w:tcPr>
          <w:p w14:paraId="2CD63053" w14:textId="550D1700" w:rsidR="004F61FF" w:rsidRDefault="00390519" w:rsidP="00390519">
            <w:pPr>
              <w:ind w:firstLine="0"/>
              <w:jc w:val="center"/>
              <w:rPr>
                <w:rFonts w:ascii="Times New Roman" w:hAnsi="Times New Roman" w:cs="Times New Roman"/>
                <w:sz w:val="24"/>
                <w:szCs w:val="24"/>
              </w:rPr>
            </w:pPr>
            <w:r>
              <w:rPr>
                <w:rFonts w:ascii="Times New Roman" w:hAnsi="Times New Roman" w:cs="Times New Roman"/>
                <w:sz w:val="24"/>
                <w:szCs w:val="24"/>
              </w:rPr>
              <w:t>5</w:t>
            </w:r>
          </w:p>
        </w:tc>
      </w:tr>
      <w:tr w:rsidR="004F61FF" w14:paraId="00349F0B" w14:textId="3008A8DF" w:rsidTr="00DB104F">
        <w:trPr>
          <w:trHeight w:val="389"/>
          <w:jc w:val="center"/>
        </w:trPr>
        <w:tc>
          <w:tcPr>
            <w:tcW w:w="3297" w:type="dxa"/>
            <w:tcBorders>
              <w:top w:val="nil"/>
              <w:bottom w:val="nil"/>
              <w:right w:val="nil"/>
            </w:tcBorders>
          </w:tcPr>
          <w:p w14:paraId="382E96D6" w14:textId="4AA6280F" w:rsidR="004F61FF" w:rsidRDefault="004F61FF" w:rsidP="0060052D">
            <w:pPr>
              <w:ind w:firstLine="0"/>
              <w:rPr>
                <w:rFonts w:ascii="Times New Roman" w:hAnsi="Times New Roman" w:cs="Times New Roman"/>
                <w:sz w:val="24"/>
                <w:szCs w:val="24"/>
              </w:rPr>
            </w:pPr>
            <w:r>
              <w:rPr>
                <w:rFonts w:ascii="Times New Roman" w:hAnsi="Times New Roman" w:cs="Times New Roman"/>
                <w:sz w:val="24"/>
                <w:szCs w:val="24"/>
              </w:rPr>
              <w:t>Male App Treatment</w:t>
            </w:r>
          </w:p>
        </w:tc>
        <w:tc>
          <w:tcPr>
            <w:tcW w:w="2041" w:type="dxa"/>
            <w:tcBorders>
              <w:top w:val="nil"/>
              <w:left w:val="nil"/>
              <w:bottom w:val="nil"/>
              <w:right w:val="nil"/>
            </w:tcBorders>
          </w:tcPr>
          <w:p w14:paraId="6E5D5B1E" w14:textId="7A94F7A2" w:rsidR="004F61FF" w:rsidRDefault="00390519" w:rsidP="00390519">
            <w:pPr>
              <w:ind w:firstLine="0"/>
              <w:jc w:val="center"/>
              <w:rPr>
                <w:rFonts w:ascii="Times New Roman" w:hAnsi="Times New Roman" w:cs="Times New Roman"/>
                <w:sz w:val="24"/>
                <w:szCs w:val="24"/>
              </w:rPr>
            </w:pPr>
            <w:r>
              <w:rPr>
                <w:rFonts w:ascii="Times New Roman" w:hAnsi="Times New Roman" w:cs="Times New Roman"/>
                <w:sz w:val="24"/>
                <w:szCs w:val="24"/>
              </w:rPr>
              <w:t>5.3</w:t>
            </w:r>
          </w:p>
        </w:tc>
        <w:tc>
          <w:tcPr>
            <w:tcW w:w="2283" w:type="dxa"/>
            <w:tcBorders>
              <w:top w:val="nil"/>
              <w:left w:val="nil"/>
              <w:bottom w:val="nil"/>
              <w:right w:val="nil"/>
            </w:tcBorders>
          </w:tcPr>
          <w:p w14:paraId="0E7D83C4" w14:textId="3BC6E6B1" w:rsidR="004F61FF" w:rsidRDefault="00390519" w:rsidP="00390519">
            <w:pPr>
              <w:ind w:firstLine="0"/>
              <w:jc w:val="center"/>
              <w:rPr>
                <w:rFonts w:ascii="Times New Roman" w:hAnsi="Times New Roman" w:cs="Times New Roman"/>
                <w:sz w:val="24"/>
                <w:szCs w:val="24"/>
              </w:rPr>
            </w:pPr>
            <w:r>
              <w:rPr>
                <w:rFonts w:ascii="Times New Roman" w:hAnsi="Times New Roman" w:cs="Times New Roman"/>
                <w:sz w:val="24"/>
                <w:szCs w:val="24"/>
              </w:rPr>
              <w:t>.84</w:t>
            </w:r>
          </w:p>
        </w:tc>
        <w:tc>
          <w:tcPr>
            <w:tcW w:w="1484" w:type="dxa"/>
            <w:tcBorders>
              <w:top w:val="nil"/>
              <w:left w:val="nil"/>
              <w:bottom w:val="nil"/>
            </w:tcBorders>
          </w:tcPr>
          <w:p w14:paraId="5743447F" w14:textId="72384339" w:rsidR="004F61FF" w:rsidRDefault="00390519" w:rsidP="00390519">
            <w:pPr>
              <w:ind w:firstLine="0"/>
              <w:jc w:val="center"/>
              <w:rPr>
                <w:rFonts w:ascii="Times New Roman" w:hAnsi="Times New Roman" w:cs="Times New Roman"/>
                <w:sz w:val="24"/>
                <w:szCs w:val="24"/>
              </w:rPr>
            </w:pPr>
            <w:r>
              <w:rPr>
                <w:rFonts w:ascii="Times New Roman" w:hAnsi="Times New Roman" w:cs="Times New Roman"/>
                <w:sz w:val="24"/>
                <w:szCs w:val="24"/>
              </w:rPr>
              <w:t>5</w:t>
            </w:r>
          </w:p>
        </w:tc>
      </w:tr>
      <w:tr w:rsidR="004F61FF" w14:paraId="2D4B2866" w14:textId="4AA79749" w:rsidTr="00DB104F">
        <w:trPr>
          <w:trHeight w:val="369"/>
          <w:jc w:val="center"/>
        </w:trPr>
        <w:tc>
          <w:tcPr>
            <w:tcW w:w="3297" w:type="dxa"/>
            <w:tcBorders>
              <w:top w:val="nil"/>
              <w:bottom w:val="nil"/>
              <w:right w:val="nil"/>
            </w:tcBorders>
          </w:tcPr>
          <w:p w14:paraId="7DC61C3E" w14:textId="10A4EF20" w:rsidR="004F61FF" w:rsidRDefault="004F61FF" w:rsidP="0060052D">
            <w:pPr>
              <w:ind w:firstLine="0"/>
              <w:rPr>
                <w:rFonts w:ascii="Times New Roman" w:hAnsi="Times New Roman" w:cs="Times New Roman"/>
                <w:sz w:val="24"/>
                <w:szCs w:val="24"/>
              </w:rPr>
            </w:pPr>
            <w:r>
              <w:rPr>
                <w:rFonts w:ascii="Times New Roman" w:hAnsi="Times New Roman" w:cs="Times New Roman"/>
                <w:sz w:val="24"/>
                <w:szCs w:val="24"/>
              </w:rPr>
              <w:t>Total App Treatment</w:t>
            </w:r>
          </w:p>
        </w:tc>
        <w:tc>
          <w:tcPr>
            <w:tcW w:w="2041" w:type="dxa"/>
            <w:tcBorders>
              <w:top w:val="nil"/>
              <w:left w:val="nil"/>
              <w:bottom w:val="nil"/>
              <w:right w:val="nil"/>
            </w:tcBorders>
          </w:tcPr>
          <w:p w14:paraId="34368005" w14:textId="42B62044" w:rsidR="004F61FF" w:rsidRDefault="00390519" w:rsidP="00390519">
            <w:pPr>
              <w:ind w:firstLine="0"/>
              <w:jc w:val="center"/>
              <w:rPr>
                <w:rFonts w:ascii="Times New Roman" w:hAnsi="Times New Roman" w:cs="Times New Roman"/>
                <w:sz w:val="24"/>
                <w:szCs w:val="24"/>
              </w:rPr>
            </w:pPr>
            <w:r>
              <w:rPr>
                <w:rFonts w:ascii="Times New Roman" w:hAnsi="Times New Roman" w:cs="Times New Roman"/>
                <w:sz w:val="24"/>
                <w:szCs w:val="24"/>
              </w:rPr>
              <w:t>4.0</w:t>
            </w:r>
          </w:p>
        </w:tc>
        <w:tc>
          <w:tcPr>
            <w:tcW w:w="2283" w:type="dxa"/>
            <w:tcBorders>
              <w:top w:val="nil"/>
              <w:left w:val="nil"/>
              <w:bottom w:val="nil"/>
              <w:right w:val="nil"/>
            </w:tcBorders>
          </w:tcPr>
          <w:p w14:paraId="29DA0DAB" w14:textId="57905D8C" w:rsidR="004F61FF" w:rsidRDefault="00390519" w:rsidP="00390519">
            <w:pPr>
              <w:ind w:firstLine="0"/>
              <w:jc w:val="center"/>
              <w:rPr>
                <w:rFonts w:ascii="Times New Roman" w:hAnsi="Times New Roman" w:cs="Times New Roman"/>
                <w:sz w:val="24"/>
                <w:szCs w:val="24"/>
              </w:rPr>
            </w:pPr>
            <w:r>
              <w:rPr>
                <w:rFonts w:ascii="Times New Roman" w:hAnsi="Times New Roman" w:cs="Times New Roman"/>
                <w:sz w:val="24"/>
                <w:szCs w:val="24"/>
              </w:rPr>
              <w:t>1.5</w:t>
            </w:r>
          </w:p>
        </w:tc>
        <w:tc>
          <w:tcPr>
            <w:tcW w:w="1484" w:type="dxa"/>
            <w:tcBorders>
              <w:top w:val="nil"/>
              <w:left w:val="nil"/>
              <w:bottom w:val="nil"/>
            </w:tcBorders>
          </w:tcPr>
          <w:p w14:paraId="1A63B745" w14:textId="51714065" w:rsidR="004F61FF" w:rsidRDefault="00F0222F" w:rsidP="00390519">
            <w:pPr>
              <w:ind w:firstLine="0"/>
              <w:jc w:val="center"/>
              <w:rPr>
                <w:rFonts w:ascii="Times New Roman" w:hAnsi="Times New Roman" w:cs="Times New Roman"/>
                <w:sz w:val="24"/>
                <w:szCs w:val="24"/>
              </w:rPr>
            </w:pPr>
            <w:r>
              <w:rPr>
                <w:rFonts w:ascii="Times New Roman" w:hAnsi="Times New Roman" w:cs="Times New Roman"/>
                <w:sz w:val="24"/>
                <w:szCs w:val="24"/>
              </w:rPr>
              <w:t>10</w:t>
            </w:r>
          </w:p>
        </w:tc>
      </w:tr>
      <w:tr w:rsidR="004F61FF" w14:paraId="1F634482" w14:textId="7E7A8D2E" w:rsidTr="00DB104F">
        <w:trPr>
          <w:trHeight w:val="389"/>
          <w:jc w:val="center"/>
        </w:trPr>
        <w:tc>
          <w:tcPr>
            <w:tcW w:w="3297" w:type="dxa"/>
            <w:tcBorders>
              <w:top w:val="nil"/>
              <w:bottom w:val="nil"/>
              <w:right w:val="nil"/>
            </w:tcBorders>
          </w:tcPr>
          <w:p w14:paraId="37598B46" w14:textId="1A8F01BE" w:rsidR="004F61FF" w:rsidRDefault="004F61FF" w:rsidP="0060052D">
            <w:pPr>
              <w:ind w:firstLine="0"/>
              <w:rPr>
                <w:rFonts w:ascii="Times New Roman" w:hAnsi="Times New Roman" w:cs="Times New Roman"/>
                <w:sz w:val="24"/>
                <w:szCs w:val="24"/>
              </w:rPr>
            </w:pPr>
            <w:r>
              <w:rPr>
                <w:rFonts w:ascii="Times New Roman" w:hAnsi="Times New Roman" w:cs="Times New Roman"/>
                <w:sz w:val="24"/>
                <w:szCs w:val="24"/>
              </w:rPr>
              <w:t>Female Control</w:t>
            </w:r>
          </w:p>
        </w:tc>
        <w:tc>
          <w:tcPr>
            <w:tcW w:w="2041" w:type="dxa"/>
            <w:tcBorders>
              <w:top w:val="nil"/>
              <w:left w:val="nil"/>
              <w:bottom w:val="nil"/>
              <w:right w:val="nil"/>
            </w:tcBorders>
          </w:tcPr>
          <w:p w14:paraId="0140DB71" w14:textId="4FFACD24" w:rsidR="004F61FF" w:rsidRDefault="00390519" w:rsidP="00390519">
            <w:pPr>
              <w:ind w:firstLine="0"/>
              <w:jc w:val="center"/>
              <w:rPr>
                <w:rFonts w:ascii="Times New Roman" w:hAnsi="Times New Roman" w:cs="Times New Roman"/>
                <w:sz w:val="24"/>
                <w:szCs w:val="24"/>
              </w:rPr>
            </w:pPr>
            <w:r>
              <w:rPr>
                <w:rFonts w:ascii="Times New Roman" w:hAnsi="Times New Roman" w:cs="Times New Roman"/>
                <w:sz w:val="24"/>
                <w:szCs w:val="24"/>
              </w:rPr>
              <w:t>3.0</w:t>
            </w:r>
          </w:p>
        </w:tc>
        <w:tc>
          <w:tcPr>
            <w:tcW w:w="2283" w:type="dxa"/>
            <w:tcBorders>
              <w:top w:val="nil"/>
              <w:left w:val="nil"/>
              <w:bottom w:val="nil"/>
              <w:right w:val="nil"/>
            </w:tcBorders>
          </w:tcPr>
          <w:p w14:paraId="302F3DD1" w14:textId="2A29D47D" w:rsidR="004F61FF" w:rsidRDefault="00390519" w:rsidP="00390519">
            <w:pPr>
              <w:ind w:firstLine="0"/>
              <w:jc w:val="center"/>
              <w:rPr>
                <w:rFonts w:ascii="Times New Roman" w:hAnsi="Times New Roman" w:cs="Times New Roman"/>
                <w:sz w:val="24"/>
                <w:szCs w:val="24"/>
              </w:rPr>
            </w:pPr>
            <w:r>
              <w:rPr>
                <w:rFonts w:ascii="Times New Roman" w:hAnsi="Times New Roman" w:cs="Times New Roman"/>
                <w:sz w:val="24"/>
                <w:szCs w:val="24"/>
              </w:rPr>
              <w:t>1.6</w:t>
            </w:r>
          </w:p>
        </w:tc>
        <w:tc>
          <w:tcPr>
            <w:tcW w:w="1484" w:type="dxa"/>
            <w:tcBorders>
              <w:top w:val="nil"/>
              <w:left w:val="nil"/>
              <w:bottom w:val="nil"/>
            </w:tcBorders>
          </w:tcPr>
          <w:p w14:paraId="3E8729FA" w14:textId="1505228D" w:rsidR="004F61FF" w:rsidRDefault="00390519" w:rsidP="00390519">
            <w:pPr>
              <w:ind w:firstLine="0"/>
              <w:jc w:val="center"/>
              <w:rPr>
                <w:rFonts w:ascii="Times New Roman" w:hAnsi="Times New Roman" w:cs="Times New Roman"/>
                <w:sz w:val="24"/>
                <w:szCs w:val="24"/>
              </w:rPr>
            </w:pPr>
            <w:r>
              <w:rPr>
                <w:rFonts w:ascii="Times New Roman" w:hAnsi="Times New Roman" w:cs="Times New Roman"/>
                <w:sz w:val="24"/>
                <w:szCs w:val="24"/>
              </w:rPr>
              <w:t>5</w:t>
            </w:r>
          </w:p>
        </w:tc>
      </w:tr>
      <w:tr w:rsidR="004F61FF" w14:paraId="13290F18" w14:textId="626236DB" w:rsidTr="00DB104F">
        <w:trPr>
          <w:trHeight w:val="369"/>
          <w:jc w:val="center"/>
        </w:trPr>
        <w:tc>
          <w:tcPr>
            <w:tcW w:w="3297" w:type="dxa"/>
            <w:tcBorders>
              <w:top w:val="nil"/>
              <w:bottom w:val="nil"/>
              <w:right w:val="nil"/>
            </w:tcBorders>
          </w:tcPr>
          <w:p w14:paraId="7B495AD3" w14:textId="16E332FA" w:rsidR="004F61FF" w:rsidRDefault="004F61FF" w:rsidP="0060052D">
            <w:pPr>
              <w:ind w:firstLine="0"/>
              <w:rPr>
                <w:rFonts w:ascii="Times New Roman" w:hAnsi="Times New Roman" w:cs="Times New Roman"/>
                <w:sz w:val="24"/>
                <w:szCs w:val="24"/>
              </w:rPr>
            </w:pPr>
            <w:r>
              <w:rPr>
                <w:rFonts w:ascii="Times New Roman" w:hAnsi="Times New Roman" w:cs="Times New Roman"/>
                <w:sz w:val="24"/>
                <w:szCs w:val="24"/>
              </w:rPr>
              <w:t>Male Control</w:t>
            </w:r>
          </w:p>
        </w:tc>
        <w:tc>
          <w:tcPr>
            <w:tcW w:w="2041" w:type="dxa"/>
            <w:tcBorders>
              <w:top w:val="nil"/>
              <w:left w:val="nil"/>
              <w:bottom w:val="nil"/>
              <w:right w:val="nil"/>
            </w:tcBorders>
          </w:tcPr>
          <w:p w14:paraId="482E52BA" w14:textId="009630FB" w:rsidR="004F61FF" w:rsidRDefault="00390519" w:rsidP="00390519">
            <w:pPr>
              <w:ind w:firstLine="0"/>
              <w:jc w:val="center"/>
              <w:rPr>
                <w:rFonts w:ascii="Times New Roman" w:hAnsi="Times New Roman" w:cs="Times New Roman"/>
                <w:sz w:val="24"/>
                <w:szCs w:val="24"/>
              </w:rPr>
            </w:pPr>
            <w:r>
              <w:rPr>
                <w:rFonts w:ascii="Times New Roman" w:hAnsi="Times New Roman" w:cs="Times New Roman"/>
                <w:sz w:val="24"/>
                <w:szCs w:val="24"/>
              </w:rPr>
              <w:t>3.0</w:t>
            </w:r>
          </w:p>
        </w:tc>
        <w:tc>
          <w:tcPr>
            <w:tcW w:w="2283" w:type="dxa"/>
            <w:tcBorders>
              <w:top w:val="nil"/>
              <w:left w:val="nil"/>
              <w:bottom w:val="nil"/>
              <w:right w:val="nil"/>
            </w:tcBorders>
          </w:tcPr>
          <w:p w14:paraId="34289000" w14:textId="7D47FE62" w:rsidR="004F61FF" w:rsidRDefault="00390519" w:rsidP="00390519">
            <w:pPr>
              <w:ind w:firstLine="0"/>
              <w:jc w:val="center"/>
              <w:rPr>
                <w:rFonts w:ascii="Times New Roman" w:hAnsi="Times New Roman" w:cs="Times New Roman"/>
                <w:sz w:val="24"/>
                <w:szCs w:val="24"/>
              </w:rPr>
            </w:pPr>
            <w:r>
              <w:rPr>
                <w:rFonts w:ascii="Times New Roman" w:hAnsi="Times New Roman" w:cs="Times New Roman"/>
                <w:sz w:val="24"/>
                <w:szCs w:val="24"/>
              </w:rPr>
              <w:t>1.0</w:t>
            </w:r>
          </w:p>
        </w:tc>
        <w:tc>
          <w:tcPr>
            <w:tcW w:w="1484" w:type="dxa"/>
            <w:tcBorders>
              <w:top w:val="nil"/>
              <w:left w:val="nil"/>
              <w:bottom w:val="nil"/>
            </w:tcBorders>
          </w:tcPr>
          <w:p w14:paraId="6CDF63FF" w14:textId="010B2DBA" w:rsidR="004F61FF" w:rsidRDefault="00390519" w:rsidP="00390519">
            <w:pPr>
              <w:ind w:firstLine="0"/>
              <w:jc w:val="center"/>
              <w:rPr>
                <w:rFonts w:ascii="Times New Roman" w:hAnsi="Times New Roman" w:cs="Times New Roman"/>
                <w:sz w:val="24"/>
                <w:szCs w:val="24"/>
              </w:rPr>
            </w:pPr>
            <w:r>
              <w:rPr>
                <w:rFonts w:ascii="Times New Roman" w:hAnsi="Times New Roman" w:cs="Times New Roman"/>
                <w:sz w:val="24"/>
                <w:szCs w:val="24"/>
              </w:rPr>
              <w:t>5</w:t>
            </w:r>
          </w:p>
        </w:tc>
      </w:tr>
      <w:tr w:rsidR="004F61FF" w14:paraId="4DDDCF7F" w14:textId="510C11D1" w:rsidTr="00DB104F">
        <w:trPr>
          <w:trHeight w:val="369"/>
          <w:jc w:val="center"/>
        </w:trPr>
        <w:tc>
          <w:tcPr>
            <w:tcW w:w="3297" w:type="dxa"/>
            <w:tcBorders>
              <w:top w:val="nil"/>
              <w:bottom w:val="single" w:sz="4" w:space="0" w:color="auto"/>
              <w:right w:val="nil"/>
            </w:tcBorders>
          </w:tcPr>
          <w:p w14:paraId="64D8A17E" w14:textId="06902B01" w:rsidR="004F61FF" w:rsidRDefault="004F61FF" w:rsidP="0060052D">
            <w:pPr>
              <w:ind w:firstLine="0"/>
              <w:rPr>
                <w:rFonts w:ascii="Times New Roman" w:hAnsi="Times New Roman" w:cs="Times New Roman"/>
                <w:sz w:val="24"/>
                <w:szCs w:val="24"/>
              </w:rPr>
            </w:pPr>
            <w:r>
              <w:rPr>
                <w:rFonts w:ascii="Times New Roman" w:hAnsi="Times New Roman" w:cs="Times New Roman"/>
                <w:sz w:val="24"/>
                <w:szCs w:val="24"/>
              </w:rPr>
              <w:t>Total Control</w:t>
            </w:r>
          </w:p>
        </w:tc>
        <w:tc>
          <w:tcPr>
            <w:tcW w:w="2041" w:type="dxa"/>
            <w:tcBorders>
              <w:top w:val="nil"/>
              <w:left w:val="nil"/>
              <w:bottom w:val="single" w:sz="4" w:space="0" w:color="auto"/>
              <w:right w:val="nil"/>
            </w:tcBorders>
          </w:tcPr>
          <w:p w14:paraId="65B84772" w14:textId="0641E0EA" w:rsidR="004F61FF" w:rsidRDefault="00390519" w:rsidP="00390519">
            <w:pPr>
              <w:ind w:firstLine="0"/>
              <w:jc w:val="center"/>
              <w:rPr>
                <w:rFonts w:ascii="Times New Roman" w:hAnsi="Times New Roman" w:cs="Times New Roman"/>
                <w:sz w:val="24"/>
                <w:szCs w:val="24"/>
              </w:rPr>
            </w:pPr>
            <w:r>
              <w:rPr>
                <w:rFonts w:ascii="Times New Roman" w:hAnsi="Times New Roman" w:cs="Times New Roman"/>
                <w:sz w:val="24"/>
                <w:szCs w:val="24"/>
              </w:rPr>
              <w:t>3.0</w:t>
            </w:r>
          </w:p>
        </w:tc>
        <w:tc>
          <w:tcPr>
            <w:tcW w:w="2283" w:type="dxa"/>
            <w:tcBorders>
              <w:top w:val="nil"/>
              <w:left w:val="nil"/>
              <w:bottom w:val="single" w:sz="4" w:space="0" w:color="auto"/>
              <w:right w:val="nil"/>
            </w:tcBorders>
          </w:tcPr>
          <w:p w14:paraId="6999D719" w14:textId="137883C7" w:rsidR="004F61FF" w:rsidRDefault="00390519" w:rsidP="00390519">
            <w:pPr>
              <w:ind w:firstLine="0"/>
              <w:jc w:val="center"/>
              <w:rPr>
                <w:rFonts w:ascii="Times New Roman" w:hAnsi="Times New Roman" w:cs="Times New Roman"/>
                <w:sz w:val="24"/>
                <w:szCs w:val="24"/>
              </w:rPr>
            </w:pPr>
            <w:r>
              <w:rPr>
                <w:rFonts w:ascii="Times New Roman" w:hAnsi="Times New Roman" w:cs="Times New Roman"/>
                <w:sz w:val="24"/>
                <w:szCs w:val="24"/>
              </w:rPr>
              <w:t>1.2</w:t>
            </w:r>
          </w:p>
        </w:tc>
        <w:tc>
          <w:tcPr>
            <w:tcW w:w="1484" w:type="dxa"/>
            <w:tcBorders>
              <w:top w:val="nil"/>
              <w:left w:val="nil"/>
              <w:bottom w:val="single" w:sz="4" w:space="0" w:color="auto"/>
            </w:tcBorders>
          </w:tcPr>
          <w:p w14:paraId="57145338" w14:textId="6B3DAF4C" w:rsidR="004F61FF" w:rsidRDefault="00F0222F" w:rsidP="00390519">
            <w:pPr>
              <w:ind w:firstLine="0"/>
              <w:jc w:val="center"/>
              <w:rPr>
                <w:rFonts w:ascii="Times New Roman" w:hAnsi="Times New Roman" w:cs="Times New Roman"/>
                <w:sz w:val="24"/>
                <w:szCs w:val="24"/>
              </w:rPr>
            </w:pPr>
            <w:r>
              <w:rPr>
                <w:rFonts w:ascii="Times New Roman" w:hAnsi="Times New Roman" w:cs="Times New Roman"/>
                <w:sz w:val="24"/>
                <w:szCs w:val="24"/>
              </w:rPr>
              <w:t>10</w:t>
            </w:r>
          </w:p>
        </w:tc>
      </w:tr>
    </w:tbl>
    <w:p w14:paraId="08B28D54" w14:textId="72373DBF" w:rsidR="00095E97" w:rsidRDefault="00095E97" w:rsidP="0060052D">
      <w:pPr>
        <w:ind w:firstLine="0"/>
        <w:rPr>
          <w:rFonts w:ascii="Times New Roman" w:hAnsi="Times New Roman" w:cs="Times New Roman"/>
          <w:sz w:val="24"/>
          <w:szCs w:val="24"/>
        </w:rPr>
      </w:pPr>
    </w:p>
    <w:p w14:paraId="4CB18CDF" w14:textId="2AA9D141" w:rsidR="001F272E" w:rsidRDefault="003F7E0A" w:rsidP="001F272E">
      <w:pPr>
        <w:rPr>
          <w:rFonts w:ascii="Times New Roman" w:hAnsi="Times New Roman" w:cs="Times New Roman"/>
          <w:sz w:val="24"/>
          <w:szCs w:val="24"/>
        </w:rPr>
      </w:pPr>
      <w:r>
        <w:rPr>
          <w:rFonts w:ascii="Times New Roman" w:hAnsi="Times New Roman" w:cs="Times New Roman"/>
          <w:sz w:val="24"/>
          <w:szCs w:val="24"/>
        </w:rPr>
        <w:t>A two-way between-subjects ANOVA was conducted in order to test the main effects for the treatments, as well as the interaction between the treatments.</w:t>
      </w:r>
      <w:r w:rsidR="0053113A">
        <w:rPr>
          <w:rFonts w:ascii="Times New Roman" w:hAnsi="Times New Roman" w:cs="Times New Roman"/>
          <w:sz w:val="24"/>
          <w:szCs w:val="24"/>
        </w:rPr>
        <w:t xml:space="preserve"> First, the relevant assumptions were checked. The assumption of the dependent variable being continuous on an interval or ratio scale was met by the design of the study, as was the assumption of independence of observations. </w:t>
      </w:r>
      <w:r w:rsidR="00E50AEA">
        <w:rPr>
          <w:rFonts w:ascii="Times New Roman" w:hAnsi="Times New Roman" w:cs="Times New Roman"/>
          <w:sz w:val="24"/>
          <w:szCs w:val="24"/>
        </w:rPr>
        <w:t>A Shapiro-Wilk test for normality revealed that normality was violated in only the male physio treatment group. The study therefore proceeded with caution.</w:t>
      </w:r>
      <w:r w:rsidR="00320A89">
        <w:rPr>
          <w:rFonts w:ascii="Times New Roman" w:hAnsi="Times New Roman" w:cs="Times New Roman"/>
          <w:sz w:val="24"/>
          <w:szCs w:val="24"/>
        </w:rPr>
        <w:t xml:space="preserve"> Furthermore, a</w:t>
      </w:r>
      <w:r w:rsidR="009A35F2">
        <w:rPr>
          <w:rFonts w:ascii="Times New Roman" w:hAnsi="Times New Roman" w:cs="Times New Roman"/>
          <w:sz w:val="24"/>
          <w:szCs w:val="24"/>
        </w:rPr>
        <w:t xml:space="preserve"> </w:t>
      </w:r>
      <w:proofErr w:type="spellStart"/>
      <w:r w:rsidR="009A35F2">
        <w:rPr>
          <w:rFonts w:ascii="Times New Roman" w:hAnsi="Times New Roman" w:cs="Times New Roman"/>
          <w:sz w:val="24"/>
          <w:szCs w:val="24"/>
        </w:rPr>
        <w:t>Levene’s</w:t>
      </w:r>
      <w:proofErr w:type="spellEnd"/>
      <w:r w:rsidR="009A35F2">
        <w:rPr>
          <w:rFonts w:ascii="Times New Roman" w:hAnsi="Times New Roman" w:cs="Times New Roman"/>
          <w:sz w:val="24"/>
          <w:szCs w:val="24"/>
        </w:rPr>
        <w:t xml:space="preserve"> test of equality of error variances revealed that the assumption of homogeneity of variance was met.</w:t>
      </w:r>
    </w:p>
    <w:p w14:paraId="6E3BFC77" w14:textId="70283F13" w:rsidR="00C16A15" w:rsidRDefault="0067089E" w:rsidP="0058420F">
      <w:pPr>
        <w:rPr>
          <w:rFonts w:ascii="Times New Roman" w:hAnsi="Times New Roman" w:cs="Times New Roman"/>
          <w:sz w:val="24"/>
          <w:szCs w:val="24"/>
        </w:rPr>
      </w:pPr>
      <w:r>
        <w:rPr>
          <w:rFonts w:ascii="Times New Roman" w:hAnsi="Times New Roman" w:cs="Times New Roman"/>
          <w:sz w:val="24"/>
          <w:szCs w:val="24"/>
        </w:rPr>
        <w:t xml:space="preserve">The two-way between-subjects ANOVA revealed </w:t>
      </w:r>
      <w:r w:rsidR="0058420F">
        <w:rPr>
          <w:rFonts w:ascii="Times New Roman" w:hAnsi="Times New Roman" w:cs="Times New Roman"/>
          <w:sz w:val="24"/>
          <w:szCs w:val="24"/>
        </w:rPr>
        <w:t>no significant difference in dexterity across gender</w:t>
      </w:r>
      <w:r w:rsidR="000B7885">
        <w:rPr>
          <w:rFonts w:ascii="Times New Roman" w:hAnsi="Times New Roman" w:cs="Times New Roman"/>
          <w:sz w:val="24"/>
          <w:szCs w:val="24"/>
        </w:rPr>
        <w:t>s</w:t>
      </w:r>
      <w:r w:rsidR="0058420F">
        <w:rPr>
          <w:rFonts w:ascii="Times New Roman" w:hAnsi="Times New Roman" w:cs="Times New Roman"/>
          <w:sz w:val="24"/>
          <w:szCs w:val="24"/>
        </w:rPr>
        <w:t xml:space="preserve">, </w:t>
      </w:r>
      <w:proofErr w:type="gramStart"/>
      <w:r w:rsidR="0058420F" w:rsidRPr="0058420F">
        <w:rPr>
          <w:rFonts w:ascii="Times New Roman" w:hAnsi="Times New Roman" w:cs="Times New Roman"/>
          <w:i/>
          <w:sz w:val="24"/>
          <w:szCs w:val="24"/>
        </w:rPr>
        <w:t>F</w:t>
      </w:r>
      <w:r w:rsidR="0058420F">
        <w:rPr>
          <w:rFonts w:ascii="Times New Roman" w:hAnsi="Times New Roman" w:cs="Times New Roman"/>
          <w:sz w:val="24"/>
          <w:szCs w:val="24"/>
        </w:rPr>
        <w:t>(</w:t>
      </w:r>
      <w:proofErr w:type="gramEnd"/>
      <w:r w:rsidR="0058420F">
        <w:rPr>
          <w:rFonts w:ascii="Times New Roman" w:hAnsi="Times New Roman" w:cs="Times New Roman"/>
          <w:sz w:val="24"/>
          <w:szCs w:val="24"/>
        </w:rPr>
        <w:t xml:space="preserve">1, 24) = </w:t>
      </w:r>
      <w:r w:rsidR="00593648">
        <w:rPr>
          <w:rFonts w:ascii="Times New Roman" w:hAnsi="Times New Roman" w:cs="Times New Roman"/>
          <w:sz w:val="24"/>
          <w:szCs w:val="24"/>
        </w:rPr>
        <w:t>0.12</w:t>
      </w:r>
      <w:r w:rsidR="0058420F">
        <w:rPr>
          <w:rFonts w:ascii="Times New Roman" w:hAnsi="Times New Roman" w:cs="Times New Roman"/>
          <w:sz w:val="24"/>
          <w:szCs w:val="24"/>
        </w:rPr>
        <w:t xml:space="preserve">, </w:t>
      </w:r>
      <w:r w:rsidR="0058420F" w:rsidRPr="00875358">
        <w:rPr>
          <w:rFonts w:ascii="Times New Roman" w:hAnsi="Times New Roman" w:cs="Times New Roman"/>
          <w:i/>
          <w:sz w:val="24"/>
          <w:szCs w:val="24"/>
        </w:rPr>
        <w:t>p</w:t>
      </w:r>
      <w:r w:rsidR="0058420F">
        <w:rPr>
          <w:rFonts w:ascii="Times New Roman" w:hAnsi="Times New Roman" w:cs="Times New Roman"/>
          <w:sz w:val="24"/>
          <w:szCs w:val="24"/>
        </w:rPr>
        <w:t xml:space="preserve"> = .729, partial η</w:t>
      </w:r>
      <w:r w:rsidR="0058420F" w:rsidRPr="008603A9">
        <w:rPr>
          <w:rFonts w:ascii="Times New Roman" w:hAnsi="Times New Roman" w:cs="Times New Roman"/>
          <w:bCs/>
          <w:sz w:val="24"/>
          <w:szCs w:val="24"/>
        </w:rPr>
        <w:t>²</w:t>
      </w:r>
      <w:r w:rsidR="00593648">
        <w:rPr>
          <w:rFonts w:ascii="Times New Roman" w:hAnsi="Times New Roman" w:cs="Times New Roman"/>
          <w:sz w:val="24"/>
          <w:szCs w:val="24"/>
        </w:rPr>
        <w:t xml:space="preserve"> =.01</w:t>
      </w:r>
      <w:r w:rsidR="0058420F">
        <w:rPr>
          <w:rFonts w:ascii="Times New Roman" w:hAnsi="Times New Roman" w:cs="Times New Roman"/>
          <w:sz w:val="24"/>
          <w:szCs w:val="24"/>
        </w:rPr>
        <w:t xml:space="preserve">. However, the analysis did reveal a </w:t>
      </w:r>
      <w:r w:rsidR="000B7885">
        <w:rPr>
          <w:rFonts w:ascii="Times New Roman" w:hAnsi="Times New Roman" w:cs="Times New Roman"/>
          <w:sz w:val="24"/>
          <w:szCs w:val="24"/>
        </w:rPr>
        <w:t xml:space="preserve">significant difference in dexterity scores across treatment groups, </w:t>
      </w:r>
      <w:proofErr w:type="gramStart"/>
      <w:r w:rsidR="000B7885" w:rsidRPr="0058420F">
        <w:rPr>
          <w:rFonts w:ascii="Times New Roman" w:hAnsi="Times New Roman" w:cs="Times New Roman"/>
          <w:i/>
          <w:sz w:val="24"/>
          <w:szCs w:val="24"/>
        </w:rPr>
        <w:t>F</w:t>
      </w:r>
      <w:r w:rsidR="008365C6">
        <w:rPr>
          <w:rFonts w:ascii="Times New Roman" w:hAnsi="Times New Roman" w:cs="Times New Roman"/>
          <w:sz w:val="24"/>
          <w:szCs w:val="24"/>
        </w:rPr>
        <w:t>(</w:t>
      </w:r>
      <w:proofErr w:type="gramEnd"/>
      <w:r w:rsidR="008365C6">
        <w:rPr>
          <w:rFonts w:ascii="Times New Roman" w:hAnsi="Times New Roman" w:cs="Times New Roman"/>
          <w:sz w:val="24"/>
          <w:szCs w:val="24"/>
        </w:rPr>
        <w:t>2</w:t>
      </w:r>
      <w:r w:rsidR="000B7885">
        <w:rPr>
          <w:rFonts w:ascii="Times New Roman" w:hAnsi="Times New Roman" w:cs="Times New Roman"/>
          <w:sz w:val="24"/>
          <w:szCs w:val="24"/>
        </w:rPr>
        <w:t xml:space="preserve">, 24) = </w:t>
      </w:r>
      <w:r w:rsidR="008365C6">
        <w:rPr>
          <w:rFonts w:ascii="Times New Roman" w:hAnsi="Times New Roman" w:cs="Times New Roman"/>
          <w:sz w:val="24"/>
          <w:szCs w:val="24"/>
        </w:rPr>
        <w:t xml:space="preserve">40.00, </w:t>
      </w:r>
      <w:r w:rsidR="008365C6" w:rsidRPr="00875358">
        <w:rPr>
          <w:rFonts w:ascii="Times New Roman" w:hAnsi="Times New Roman" w:cs="Times New Roman"/>
          <w:i/>
          <w:sz w:val="24"/>
          <w:szCs w:val="24"/>
        </w:rPr>
        <w:t>p</w:t>
      </w:r>
      <w:r w:rsidR="008365C6">
        <w:rPr>
          <w:rFonts w:ascii="Times New Roman" w:hAnsi="Times New Roman" w:cs="Times New Roman"/>
          <w:sz w:val="24"/>
          <w:szCs w:val="24"/>
        </w:rPr>
        <w:t xml:space="preserve"> &lt; .001</w:t>
      </w:r>
      <w:r w:rsidR="00201F45">
        <w:rPr>
          <w:rFonts w:ascii="Times New Roman" w:hAnsi="Times New Roman" w:cs="Times New Roman"/>
          <w:sz w:val="24"/>
          <w:szCs w:val="24"/>
        </w:rPr>
        <w:t>,</w:t>
      </w:r>
      <w:r w:rsidR="00201F45" w:rsidRPr="00201F45">
        <w:rPr>
          <w:rFonts w:ascii="Times New Roman" w:hAnsi="Times New Roman" w:cs="Times New Roman"/>
          <w:sz w:val="24"/>
          <w:szCs w:val="24"/>
        </w:rPr>
        <w:t xml:space="preserve"> </w:t>
      </w:r>
      <w:r w:rsidR="00201F45">
        <w:rPr>
          <w:rFonts w:ascii="Times New Roman" w:hAnsi="Times New Roman" w:cs="Times New Roman"/>
          <w:sz w:val="24"/>
          <w:szCs w:val="24"/>
        </w:rPr>
        <w:t>partial η</w:t>
      </w:r>
      <w:r w:rsidR="00201F45" w:rsidRPr="008603A9">
        <w:rPr>
          <w:rFonts w:ascii="Times New Roman" w:hAnsi="Times New Roman" w:cs="Times New Roman"/>
          <w:bCs/>
          <w:sz w:val="24"/>
          <w:szCs w:val="24"/>
        </w:rPr>
        <w:t>²</w:t>
      </w:r>
      <w:r w:rsidR="00201F45">
        <w:rPr>
          <w:rFonts w:ascii="Times New Roman" w:hAnsi="Times New Roman" w:cs="Times New Roman"/>
          <w:sz w:val="24"/>
          <w:szCs w:val="24"/>
        </w:rPr>
        <w:t xml:space="preserve"> =.77</w:t>
      </w:r>
      <w:r w:rsidR="000B7885">
        <w:rPr>
          <w:rFonts w:ascii="Times New Roman" w:hAnsi="Times New Roman" w:cs="Times New Roman"/>
          <w:sz w:val="24"/>
          <w:szCs w:val="24"/>
        </w:rPr>
        <w:t>, as</w:t>
      </w:r>
      <w:r w:rsidR="004A00F7">
        <w:rPr>
          <w:rFonts w:ascii="Times New Roman" w:hAnsi="Times New Roman" w:cs="Times New Roman"/>
          <w:sz w:val="24"/>
          <w:szCs w:val="24"/>
        </w:rPr>
        <w:t xml:space="preserve"> well as</w:t>
      </w:r>
      <w:r w:rsidR="000B7885">
        <w:rPr>
          <w:rFonts w:ascii="Times New Roman" w:hAnsi="Times New Roman" w:cs="Times New Roman"/>
          <w:sz w:val="24"/>
          <w:szCs w:val="24"/>
        </w:rPr>
        <w:t xml:space="preserve"> a significant difference in dexterity score when comparin</w:t>
      </w:r>
      <w:r w:rsidR="008365C6">
        <w:rPr>
          <w:rFonts w:ascii="Times New Roman" w:hAnsi="Times New Roman" w:cs="Times New Roman"/>
          <w:sz w:val="24"/>
          <w:szCs w:val="24"/>
        </w:rPr>
        <w:t xml:space="preserve">g genders and treatment groups </w:t>
      </w:r>
      <w:r w:rsidR="000B7885" w:rsidRPr="0058420F">
        <w:rPr>
          <w:rFonts w:ascii="Times New Roman" w:hAnsi="Times New Roman" w:cs="Times New Roman"/>
          <w:i/>
          <w:sz w:val="24"/>
          <w:szCs w:val="24"/>
        </w:rPr>
        <w:t>F</w:t>
      </w:r>
      <w:r w:rsidR="008365C6">
        <w:rPr>
          <w:rFonts w:ascii="Times New Roman" w:hAnsi="Times New Roman" w:cs="Times New Roman"/>
          <w:sz w:val="24"/>
          <w:szCs w:val="24"/>
        </w:rPr>
        <w:t>(2</w:t>
      </w:r>
      <w:r w:rsidR="000B7885">
        <w:rPr>
          <w:rFonts w:ascii="Times New Roman" w:hAnsi="Times New Roman" w:cs="Times New Roman"/>
          <w:sz w:val="24"/>
          <w:szCs w:val="24"/>
        </w:rPr>
        <w:t xml:space="preserve">, 24) = </w:t>
      </w:r>
      <w:r w:rsidR="008365C6">
        <w:rPr>
          <w:rFonts w:ascii="Times New Roman" w:hAnsi="Times New Roman" w:cs="Times New Roman"/>
          <w:sz w:val="24"/>
          <w:szCs w:val="24"/>
        </w:rPr>
        <w:t xml:space="preserve">15.63, </w:t>
      </w:r>
      <w:r w:rsidR="008365C6" w:rsidRPr="00875358">
        <w:rPr>
          <w:rFonts w:ascii="Times New Roman" w:hAnsi="Times New Roman" w:cs="Times New Roman"/>
          <w:i/>
          <w:sz w:val="24"/>
          <w:szCs w:val="24"/>
        </w:rPr>
        <w:t>p</w:t>
      </w:r>
      <w:r w:rsidR="008365C6">
        <w:rPr>
          <w:rFonts w:ascii="Times New Roman" w:hAnsi="Times New Roman" w:cs="Times New Roman"/>
          <w:sz w:val="24"/>
          <w:szCs w:val="24"/>
        </w:rPr>
        <w:t xml:space="preserve"> &lt; .001</w:t>
      </w:r>
      <w:r w:rsidR="00201F45">
        <w:rPr>
          <w:rFonts w:ascii="Times New Roman" w:hAnsi="Times New Roman" w:cs="Times New Roman"/>
          <w:sz w:val="24"/>
          <w:szCs w:val="24"/>
        </w:rPr>
        <w:t>, partial η</w:t>
      </w:r>
      <w:r w:rsidR="00201F45" w:rsidRPr="008603A9">
        <w:rPr>
          <w:rFonts w:ascii="Times New Roman" w:hAnsi="Times New Roman" w:cs="Times New Roman"/>
          <w:bCs/>
          <w:sz w:val="24"/>
          <w:szCs w:val="24"/>
        </w:rPr>
        <w:t>²</w:t>
      </w:r>
      <w:r w:rsidR="00201F45">
        <w:rPr>
          <w:rFonts w:ascii="Times New Roman" w:hAnsi="Times New Roman" w:cs="Times New Roman"/>
          <w:sz w:val="24"/>
          <w:szCs w:val="24"/>
        </w:rPr>
        <w:t xml:space="preserve"> =.57</w:t>
      </w:r>
      <w:r w:rsidR="000B7885">
        <w:rPr>
          <w:rFonts w:ascii="Times New Roman" w:hAnsi="Times New Roman" w:cs="Times New Roman"/>
          <w:sz w:val="24"/>
          <w:szCs w:val="24"/>
        </w:rPr>
        <w:t>.</w:t>
      </w:r>
    </w:p>
    <w:p w14:paraId="272A3400" w14:textId="2665AC13" w:rsidR="005A74B2" w:rsidRDefault="005A74B2" w:rsidP="005A74B2">
      <w:pPr>
        <w:rPr>
          <w:rFonts w:ascii="Times New Roman" w:hAnsi="Times New Roman" w:cs="Times New Roman"/>
          <w:sz w:val="24"/>
          <w:szCs w:val="24"/>
        </w:rPr>
      </w:pPr>
      <w:r w:rsidRPr="005A74B2">
        <w:rPr>
          <w:rFonts w:ascii="Times New Roman" w:hAnsi="Times New Roman" w:cs="Times New Roman"/>
          <w:sz w:val="24"/>
          <w:szCs w:val="24"/>
        </w:rPr>
        <w:lastRenderedPageBreak/>
        <w:t>Conducting</w:t>
      </w:r>
      <w:r>
        <w:rPr>
          <w:rFonts w:ascii="Times New Roman" w:hAnsi="Times New Roman" w:cs="Times New Roman"/>
          <w:i/>
          <w:sz w:val="24"/>
          <w:szCs w:val="24"/>
        </w:rPr>
        <w:t xml:space="preserve"> </w:t>
      </w:r>
      <w:r w:rsidR="00875358">
        <w:rPr>
          <w:rFonts w:ascii="Times New Roman" w:hAnsi="Times New Roman" w:cs="Times New Roman"/>
          <w:i/>
          <w:sz w:val="24"/>
          <w:szCs w:val="24"/>
        </w:rPr>
        <w:t>t</w:t>
      </w:r>
      <w:r w:rsidR="00875358">
        <w:rPr>
          <w:rFonts w:ascii="Times New Roman" w:hAnsi="Times New Roman" w:cs="Times New Roman"/>
          <w:sz w:val="24"/>
          <w:szCs w:val="24"/>
        </w:rPr>
        <w:t>-test</w:t>
      </w:r>
      <w:r>
        <w:rPr>
          <w:rFonts w:ascii="Times New Roman" w:hAnsi="Times New Roman" w:cs="Times New Roman"/>
          <w:sz w:val="24"/>
          <w:szCs w:val="24"/>
        </w:rPr>
        <w:t>s revealed</w:t>
      </w:r>
      <w:r w:rsidR="00875358">
        <w:rPr>
          <w:rFonts w:ascii="Times New Roman" w:hAnsi="Times New Roman" w:cs="Times New Roman"/>
          <w:sz w:val="24"/>
          <w:szCs w:val="24"/>
        </w:rPr>
        <w:t xml:space="preserve"> showed a significant difference between male and female physio groups,</w:t>
      </w:r>
      <w:r w:rsidR="004C71A5">
        <w:rPr>
          <w:rFonts w:ascii="Times New Roman" w:hAnsi="Times New Roman" w:cs="Times New Roman"/>
          <w:sz w:val="24"/>
          <w:szCs w:val="24"/>
        </w:rPr>
        <w:t xml:space="preserve"> with the female physio group scoring significantly higher than the male physio group,</w:t>
      </w:r>
      <w:r w:rsidR="00875358">
        <w:rPr>
          <w:rFonts w:ascii="Times New Roman" w:hAnsi="Times New Roman" w:cs="Times New Roman"/>
          <w:sz w:val="24"/>
          <w:szCs w:val="24"/>
        </w:rPr>
        <w:t xml:space="preserve"> </w:t>
      </w:r>
      <w:r w:rsidR="00875358">
        <w:rPr>
          <w:rFonts w:ascii="Times New Roman" w:hAnsi="Times New Roman" w:cs="Times New Roman"/>
          <w:i/>
          <w:sz w:val="24"/>
          <w:szCs w:val="24"/>
        </w:rPr>
        <w:t>t</w:t>
      </w:r>
      <w:r w:rsidR="00875358">
        <w:rPr>
          <w:rFonts w:ascii="Times New Roman" w:hAnsi="Times New Roman" w:cs="Times New Roman"/>
          <w:sz w:val="24"/>
          <w:szCs w:val="24"/>
        </w:rPr>
        <w:t xml:space="preserve">(8) = </w:t>
      </w:r>
      <w:r w:rsidR="004C71A5">
        <w:rPr>
          <w:rFonts w:ascii="Times New Roman" w:hAnsi="Times New Roman" w:cs="Times New Roman"/>
          <w:sz w:val="24"/>
          <w:szCs w:val="24"/>
        </w:rPr>
        <w:t>-</w:t>
      </w:r>
      <w:r w:rsidR="00875358">
        <w:rPr>
          <w:rFonts w:ascii="Times New Roman" w:hAnsi="Times New Roman" w:cs="Times New Roman"/>
          <w:sz w:val="24"/>
          <w:szCs w:val="24"/>
        </w:rPr>
        <w:t xml:space="preserve">4.95, </w:t>
      </w:r>
      <w:r w:rsidR="00875358">
        <w:rPr>
          <w:rFonts w:ascii="Times New Roman" w:hAnsi="Times New Roman" w:cs="Times New Roman"/>
          <w:i/>
          <w:sz w:val="24"/>
          <w:szCs w:val="24"/>
        </w:rPr>
        <w:t>p</w:t>
      </w:r>
      <w:r w:rsidR="00875358">
        <w:rPr>
          <w:rFonts w:ascii="Times New Roman" w:hAnsi="Times New Roman" w:cs="Times New Roman"/>
          <w:sz w:val="24"/>
          <w:szCs w:val="24"/>
        </w:rPr>
        <w:t xml:space="preserve"> = .001.</w:t>
      </w:r>
      <w:r>
        <w:rPr>
          <w:rFonts w:ascii="Times New Roman" w:hAnsi="Times New Roman" w:cs="Times New Roman"/>
          <w:sz w:val="24"/>
          <w:szCs w:val="24"/>
        </w:rPr>
        <w:t xml:space="preserve"> The </w:t>
      </w:r>
      <w:r>
        <w:rPr>
          <w:rFonts w:ascii="Times New Roman" w:hAnsi="Times New Roman" w:cs="Times New Roman"/>
          <w:i/>
          <w:sz w:val="24"/>
          <w:szCs w:val="24"/>
        </w:rPr>
        <w:t>t</w:t>
      </w:r>
      <w:r>
        <w:rPr>
          <w:rFonts w:ascii="Times New Roman" w:hAnsi="Times New Roman" w:cs="Times New Roman"/>
          <w:sz w:val="24"/>
          <w:szCs w:val="24"/>
        </w:rPr>
        <w:t xml:space="preserve">-test results showed no significant difference between male and female control groups, </w:t>
      </w:r>
      <w:proofErr w:type="gramStart"/>
      <w:r>
        <w:rPr>
          <w:rFonts w:ascii="Times New Roman" w:hAnsi="Times New Roman" w:cs="Times New Roman"/>
          <w:i/>
          <w:sz w:val="24"/>
          <w:szCs w:val="24"/>
        </w:rPr>
        <w:t>t</w:t>
      </w:r>
      <w:r w:rsidR="00F87B8A">
        <w:rPr>
          <w:rFonts w:ascii="Times New Roman" w:hAnsi="Times New Roman" w:cs="Times New Roman"/>
          <w:sz w:val="24"/>
          <w:szCs w:val="24"/>
        </w:rPr>
        <w:t>(</w:t>
      </w:r>
      <w:proofErr w:type="gramEnd"/>
      <w:r w:rsidR="00F87B8A">
        <w:rPr>
          <w:rFonts w:ascii="Times New Roman" w:hAnsi="Times New Roman" w:cs="Times New Roman"/>
          <w:sz w:val="24"/>
          <w:szCs w:val="24"/>
        </w:rPr>
        <w:t>8) = 0.00</w:t>
      </w:r>
      <w:r>
        <w:rPr>
          <w:rFonts w:ascii="Times New Roman" w:hAnsi="Times New Roman" w:cs="Times New Roman"/>
          <w:sz w:val="24"/>
          <w:szCs w:val="24"/>
        </w:rPr>
        <w:t xml:space="preserve">, </w:t>
      </w:r>
      <w:r>
        <w:rPr>
          <w:rFonts w:ascii="Times New Roman" w:hAnsi="Times New Roman" w:cs="Times New Roman"/>
          <w:i/>
          <w:sz w:val="24"/>
          <w:szCs w:val="24"/>
        </w:rPr>
        <w:t>p</w:t>
      </w:r>
      <w:r w:rsidR="00F87B8A">
        <w:rPr>
          <w:rFonts w:ascii="Times New Roman" w:hAnsi="Times New Roman" w:cs="Times New Roman"/>
          <w:sz w:val="24"/>
          <w:szCs w:val="24"/>
        </w:rPr>
        <w:t xml:space="preserve"> = 1.000</w:t>
      </w:r>
      <w:r>
        <w:rPr>
          <w:rFonts w:ascii="Times New Roman" w:hAnsi="Times New Roman" w:cs="Times New Roman"/>
          <w:sz w:val="24"/>
          <w:szCs w:val="24"/>
        </w:rPr>
        <w:t xml:space="preserve">. Additionally, </w:t>
      </w:r>
      <w:r>
        <w:rPr>
          <w:rFonts w:ascii="Times New Roman" w:hAnsi="Times New Roman" w:cs="Times New Roman"/>
          <w:i/>
          <w:sz w:val="24"/>
          <w:szCs w:val="24"/>
        </w:rPr>
        <w:t>t</w:t>
      </w:r>
      <w:r>
        <w:rPr>
          <w:rFonts w:ascii="Times New Roman" w:hAnsi="Times New Roman" w:cs="Times New Roman"/>
          <w:sz w:val="24"/>
          <w:szCs w:val="24"/>
        </w:rPr>
        <w:t>-test results showed a significant difference betwee</w:t>
      </w:r>
      <w:r w:rsidR="00F87B8A">
        <w:rPr>
          <w:rFonts w:ascii="Times New Roman" w:hAnsi="Times New Roman" w:cs="Times New Roman"/>
          <w:sz w:val="24"/>
          <w:szCs w:val="24"/>
        </w:rPr>
        <w:t>n male and female app</w:t>
      </w:r>
      <w:r>
        <w:rPr>
          <w:rFonts w:ascii="Times New Roman" w:hAnsi="Times New Roman" w:cs="Times New Roman"/>
          <w:sz w:val="24"/>
          <w:szCs w:val="24"/>
        </w:rPr>
        <w:t xml:space="preserve"> groups,</w:t>
      </w:r>
      <w:r w:rsidR="004C71A5">
        <w:rPr>
          <w:rFonts w:ascii="Times New Roman" w:hAnsi="Times New Roman" w:cs="Times New Roman"/>
          <w:sz w:val="24"/>
          <w:szCs w:val="24"/>
        </w:rPr>
        <w:t xml:space="preserve"> with the male app group scoring significantly higher than the female app group,</w:t>
      </w:r>
      <w:r>
        <w:rPr>
          <w:rFonts w:ascii="Times New Roman" w:hAnsi="Times New Roman" w:cs="Times New Roman"/>
          <w:sz w:val="24"/>
          <w:szCs w:val="24"/>
        </w:rPr>
        <w:t xml:space="preserve"> </w:t>
      </w:r>
      <w:r>
        <w:rPr>
          <w:rFonts w:ascii="Times New Roman" w:hAnsi="Times New Roman" w:cs="Times New Roman"/>
          <w:i/>
          <w:sz w:val="24"/>
          <w:szCs w:val="24"/>
        </w:rPr>
        <w:t>t</w:t>
      </w:r>
      <w:r>
        <w:rPr>
          <w:rFonts w:ascii="Times New Roman" w:hAnsi="Times New Roman" w:cs="Times New Roman"/>
          <w:sz w:val="24"/>
          <w:szCs w:val="24"/>
        </w:rPr>
        <w:t xml:space="preserve">(8) = </w:t>
      </w:r>
      <w:r w:rsidR="00F87B8A">
        <w:rPr>
          <w:rFonts w:ascii="Times New Roman" w:hAnsi="Times New Roman" w:cs="Times New Roman"/>
          <w:sz w:val="24"/>
          <w:szCs w:val="24"/>
        </w:rPr>
        <w:t>4.54</w:t>
      </w:r>
      <w:r>
        <w:rPr>
          <w:rFonts w:ascii="Times New Roman" w:hAnsi="Times New Roman" w:cs="Times New Roman"/>
          <w:sz w:val="24"/>
          <w:szCs w:val="24"/>
        </w:rPr>
        <w:t xml:space="preserve">, </w:t>
      </w:r>
      <w:r>
        <w:rPr>
          <w:rFonts w:ascii="Times New Roman" w:hAnsi="Times New Roman" w:cs="Times New Roman"/>
          <w:i/>
          <w:sz w:val="24"/>
          <w:szCs w:val="24"/>
        </w:rPr>
        <w:t>p</w:t>
      </w:r>
      <w:r w:rsidR="00F87B8A">
        <w:rPr>
          <w:rFonts w:ascii="Times New Roman" w:hAnsi="Times New Roman" w:cs="Times New Roman"/>
          <w:sz w:val="24"/>
          <w:szCs w:val="24"/>
        </w:rPr>
        <w:t xml:space="preserve"> = .002</w:t>
      </w:r>
      <w:r>
        <w:rPr>
          <w:rFonts w:ascii="Times New Roman" w:hAnsi="Times New Roman" w:cs="Times New Roman"/>
          <w:sz w:val="24"/>
          <w:szCs w:val="24"/>
        </w:rPr>
        <w:t>.</w:t>
      </w:r>
    </w:p>
    <w:p w14:paraId="53A400EA" w14:textId="48BBAA00" w:rsidR="00F201CC" w:rsidRPr="00E532B8" w:rsidRDefault="00FD5E83" w:rsidP="00FD5E83">
      <w:pPr>
        <w:rPr>
          <w:rFonts w:ascii="Times New Roman" w:hAnsi="Times New Roman" w:cs="Times New Roman"/>
          <w:sz w:val="24"/>
          <w:szCs w:val="24"/>
        </w:rPr>
      </w:pPr>
      <w:r>
        <w:rPr>
          <w:rFonts w:ascii="Times New Roman" w:hAnsi="Times New Roman" w:cs="Times New Roman"/>
          <w:sz w:val="24"/>
          <w:szCs w:val="24"/>
        </w:rPr>
        <w:t xml:space="preserve">Follow-up Bonferroni post-hoc tests were conducted, revealing </w:t>
      </w:r>
      <w:r w:rsidR="00F201CC">
        <w:rPr>
          <w:rFonts w:ascii="Times New Roman" w:hAnsi="Times New Roman" w:cs="Times New Roman"/>
          <w:sz w:val="24"/>
          <w:szCs w:val="24"/>
        </w:rPr>
        <w:t xml:space="preserve">a significant difference between the </w:t>
      </w:r>
      <w:r>
        <w:rPr>
          <w:rFonts w:ascii="Times New Roman" w:hAnsi="Times New Roman" w:cs="Times New Roman"/>
          <w:sz w:val="24"/>
          <w:szCs w:val="24"/>
        </w:rPr>
        <w:t xml:space="preserve">female </w:t>
      </w:r>
      <w:r w:rsidR="00F201CC">
        <w:rPr>
          <w:rFonts w:ascii="Times New Roman" w:hAnsi="Times New Roman" w:cs="Times New Roman"/>
          <w:sz w:val="24"/>
          <w:szCs w:val="24"/>
        </w:rPr>
        <w:t xml:space="preserve">control group and the </w:t>
      </w:r>
      <w:r w:rsidR="0032350C">
        <w:rPr>
          <w:rFonts w:ascii="Times New Roman" w:hAnsi="Times New Roman" w:cs="Times New Roman"/>
          <w:sz w:val="24"/>
          <w:szCs w:val="24"/>
        </w:rPr>
        <w:t xml:space="preserve">female physio treatment group, </w:t>
      </w:r>
      <w:r w:rsidR="0032350C">
        <w:rPr>
          <w:rFonts w:ascii="Times New Roman" w:hAnsi="Times New Roman" w:cs="Times New Roman"/>
          <w:i/>
          <w:sz w:val="24"/>
          <w:szCs w:val="24"/>
        </w:rPr>
        <w:t>p</w:t>
      </w:r>
      <w:r w:rsidR="0032350C">
        <w:rPr>
          <w:rFonts w:ascii="Times New Roman" w:hAnsi="Times New Roman" w:cs="Times New Roman"/>
          <w:sz w:val="24"/>
          <w:szCs w:val="24"/>
        </w:rPr>
        <w:t xml:space="preserve"> &lt; .001, as well as a significant difference between the female </w:t>
      </w:r>
      <w:r w:rsidR="00D50F70">
        <w:rPr>
          <w:rFonts w:ascii="Times New Roman" w:hAnsi="Times New Roman" w:cs="Times New Roman"/>
          <w:sz w:val="24"/>
          <w:szCs w:val="24"/>
        </w:rPr>
        <w:t>physio treatment</w:t>
      </w:r>
      <w:r w:rsidR="0032350C">
        <w:rPr>
          <w:rFonts w:ascii="Times New Roman" w:hAnsi="Times New Roman" w:cs="Times New Roman"/>
          <w:sz w:val="24"/>
          <w:szCs w:val="24"/>
        </w:rPr>
        <w:t xml:space="preserve"> group and the female app treatment group, </w:t>
      </w:r>
      <w:r w:rsidR="0032350C">
        <w:rPr>
          <w:rFonts w:ascii="Times New Roman" w:hAnsi="Times New Roman" w:cs="Times New Roman"/>
          <w:i/>
          <w:sz w:val="24"/>
          <w:szCs w:val="24"/>
        </w:rPr>
        <w:t>p</w:t>
      </w:r>
      <w:r w:rsidR="0032350C">
        <w:rPr>
          <w:rFonts w:ascii="Times New Roman" w:hAnsi="Times New Roman" w:cs="Times New Roman"/>
          <w:sz w:val="24"/>
          <w:szCs w:val="24"/>
        </w:rPr>
        <w:t xml:space="preserve"> &lt; .001.</w:t>
      </w:r>
      <w:r w:rsidR="00D50F70">
        <w:rPr>
          <w:rFonts w:ascii="Times New Roman" w:hAnsi="Times New Roman" w:cs="Times New Roman"/>
          <w:sz w:val="24"/>
          <w:szCs w:val="24"/>
        </w:rPr>
        <w:t xml:space="preserve"> There was no significant difference found between the female control group and the female app </w:t>
      </w:r>
      <w:r w:rsidR="004B092F">
        <w:rPr>
          <w:rFonts w:ascii="Times New Roman" w:hAnsi="Times New Roman" w:cs="Times New Roman"/>
          <w:sz w:val="24"/>
          <w:szCs w:val="24"/>
        </w:rPr>
        <w:t xml:space="preserve">treatment </w:t>
      </w:r>
      <w:r w:rsidR="00D50F70">
        <w:rPr>
          <w:rFonts w:ascii="Times New Roman" w:hAnsi="Times New Roman" w:cs="Times New Roman"/>
          <w:sz w:val="24"/>
          <w:szCs w:val="24"/>
        </w:rPr>
        <w:t xml:space="preserve">group, </w:t>
      </w:r>
      <w:r w:rsidR="00D50F70">
        <w:rPr>
          <w:rFonts w:ascii="Times New Roman" w:hAnsi="Times New Roman" w:cs="Times New Roman"/>
          <w:i/>
          <w:sz w:val="24"/>
          <w:szCs w:val="24"/>
        </w:rPr>
        <w:t>p</w:t>
      </w:r>
      <w:r w:rsidR="00E532B8">
        <w:rPr>
          <w:rFonts w:ascii="Times New Roman" w:hAnsi="Times New Roman" w:cs="Times New Roman"/>
          <w:sz w:val="24"/>
          <w:szCs w:val="24"/>
        </w:rPr>
        <w:t xml:space="preserve"> =</w:t>
      </w:r>
      <w:r w:rsidR="00D50F70">
        <w:rPr>
          <w:rFonts w:ascii="Times New Roman" w:hAnsi="Times New Roman" w:cs="Times New Roman"/>
          <w:sz w:val="24"/>
          <w:szCs w:val="24"/>
        </w:rPr>
        <w:t xml:space="preserve"> </w:t>
      </w:r>
      <w:r w:rsidR="00E532B8">
        <w:rPr>
          <w:rFonts w:ascii="Times New Roman" w:hAnsi="Times New Roman" w:cs="Times New Roman"/>
          <w:sz w:val="24"/>
          <w:szCs w:val="24"/>
        </w:rPr>
        <w:t>1.000</w:t>
      </w:r>
      <w:r w:rsidR="00D50F70">
        <w:rPr>
          <w:rFonts w:ascii="Times New Roman" w:hAnsi="Times New Roman" w:cs="Times New Roman"/>
          <w:sz w:val="24"/>
          <w:szCs w:val="24"/>
        </w:rPr>
        <w:t>.</w:t>
      </w:r>
      <w:r w:rsidR="0062312C">
        <w:rPr>
          <w:rFonts w:ascii="Times New Roman" w:hAnsi="Times New Roman" w:cs="Times New Roman"/>
          <w:sz w:val="24"/>
          <w:szCs w:val="24"/>
        </w:rPr>
        <w:t xml:space="preserve"> A significant difference was shown between the male control group and the male physio treatment group, </w:t>
      </w:r>
      <w:r w:rsidR="0062312C">
        <w:rPr>
          <w:rFonts w:ascii="Times New Roman" w:hAnsi="Times New Roman" w:cs="Times New Roman"/>
          <w:i/>
          <w:sz w:val="24"/>
          <w:szCs w:val="24"/>
        </w:rPr>
        <w:t>p</w:t>
      </w:r>
      <w:r w:rsidR="0062312C">
        <w:rPr>
          <w:rFonts w:ascii="Times New Roman" w:hAnsi="Times New Roman" w:cs="Times New Roman"/>
          <w:sz w:val="24"/>
          <w:szCs w:val="24"/>
        </w:rPr>
        <w:t xml:space="preserve"> </w:t>
      </w:r>
      <w:r w:rsidR="00E532B8">
        <w:rPr>
          <w:rFonts w:ascii="Times New Roman" w:hAnsi="Times New Roman" w:cs="Times New Roman"/>
          <w:sz w:val="24"/>
          <w:szCs w:val="24"/>
        </w:rPr>
        <w:t xml:space="preserve">= .001, as well as between the male control group and the male app treatment group, </w:t>
      </w:r>
      <w:r w:rsidR="00E532B8">
        <w:rPr>
          <w:rFonts w:ascii="Times New Roman" w:hAnsi="Times New Roman" w:cs="Times New Roman"/>
          <w:i/>
          <w:sz w:val="24"/>
          <w:szCs w:val="24"/>
        </w:rPr>
        <w:t>p</w:t>
      </w:r>
      <w:r w:rsidR="00E532B8">
        <w:rPr>
          <w:rFonts w:ascii="Times New Roman" w:hAnsi="Times New Roman" w:cs="Times New Roman"/>
          <w:sz w:val="24"/>
          <w:szCs w:val="24"/>
        </w:rPr>
        <w:t xml:space="preserve"> = .003. No significant difference was found between the male app treatment group and the male physio treatment group, </w:t>
      </w:r>
      <w:r w:rsidR="00E532B8">
        <w:rPr>
          <w:rFonts w:ascii="Times New Roman" w:hAnsi="Times New Roman" w:cs="Times New Roman"/>
          <w:i/>
          <w:sz w:val="24"/>
          <w:szCs w:val="24"/>
        </w:rPr>
        <w:t>p</w:t>
      </w:r>
      <w:r w:rsidR="00E532B8">
        <w:rPr>
          <w:rFonts w:ascii="Times New Roman" w:hAnsi="Times New Roman" w:cs="Times New Roman"/>
          <w:sz w:val="24"/>
          <w:szCs w:val="24"/>
        </w:rPr>
        <w:t xml:space="preserve"> = 1.000.</w:t>
      </w:r>
    </w:p>
    <w:p w14:paraId="26E8B77E" w14:textId="70AA5496" w:rsidR="00F87B8A" w:rsidRPr="00F87B8A" w:rsidRDefault="00F87B8A" w:rsidP="00F87B8A">
      <w:pPr>
        <w:ind w:firstLine="0"/>
        <w:jc w:val="center"/>
        <w:rPr>
          <w:rFonts w:ascii="Times New Roman" w:hAnsi="Times New Roman" w:cs="Times New Roman"/>
          <w:b/>
          <w:sz w:val="24"/>
          <w:szCs w:val="24"/>
        </w:rPr>
      </w:pPr>
      <w:r>
        <w:rPr>
          <w:rFonts w:ascii="Times New Roman" w:hAnsi="Times New Roman" w:cs="Times New Roman"/>
          <w:b/>
          <w:sz w:val="24"/>
          <w:szCs w:val="24"/>
        </w:rPr>
        <w:t>Discussion</w:t>
      </w:r>
    </w:p>
    <w:p w14:paraId="65D1EF85" w14:textId="2E3A7455" w:rsidR="00875358" w:rsidRPr="00875358" w:rsidRDefault="004A00F7" w:rsidP="004A00F7">
      <w:pPr>
        <w:rPr>
          <w:rFonts w:ascii="Times New Roman" w:hAnsi="Times New Roman" w:cs="Times New Roman"/>
          <w:sz w:val="24"/>
          <w:szCs w:val="24"/>
        </w:rPr>
      </w:pPr>
      <w:r>
        <w:rPr>
          <w:rFonts w:ascii="Times New Roman" w:hAnsi="Times New Roman" w:cs="Times New Roman"/>
          <w:sz w:val="24"/>
          <w:szCs w:val="24"/>
        </w:rPr>
        <w:t>The results of the analyses conducted found that, averaged across gender, there was no evidence supporting the hypothesis that app-based exercise programs lead to the same improvements in dexterity as weekly individual physio treatment. Physio treatment was instead found to have significantly better improvements in dexterity. However, there was evidence suggesting a significant difference between both app-based and weekly individual physio treatments between male and female participants</w:t>
      </w:r>
      <w:r w:rsidR="000D7B25">
        <w:rPr>
          <w:rFonts w:ascii="Times New Roman" w:hAnsi="Times New Roman" w:cs="Times New Roman"/>
          <w:sz w:val="24"/>
          <w:szCs w:val="24"/>
        </w:rPr>
        <w:t>. The male app group showed significantly higher results than the female app group, and the female physio group showed significantly higher results than the male physio group</w:t>
      </w:r>
      <w:r>
        <w:rPr>
          <w:rFonts w:ascii="Times New Roman" w:hAnsi="Times New Roman" w:cs="Times New Roman"/>
          <w:sz w:val="24"/>
          <w:szCs w:val="24"/>
        </w:rPr>
        <w:t>.</w:t>
      </w:r>
      <w:r w:rsidR="00F201CC">
        <w:rPr>
          <w:rFonts w:ascii="Times New Roman" w:hAnsi="Times New Roman" w:cs="Times New Roman"/>
          <w:sz w:val="24"/>
          <w:szCs w:val="24"/>
        </w:rPr>
        <w:t xml:space="preserve"> The hypothesis that both treatment </w:t>
      </w:r>
      <w:r w:rsidR="00F201CC">
        <w:rPr>
          <w:rFonts w:ascii="Times New Roman" w:hAnsi="Times New Roman" w:cs="Times New Roman"/>
          <w:sz w:val="24"/>
          <w:szCs w:val="24"/>
        </w:rPr>
        <w:lastRenderedPageBreak/>
        <w:t xml:space="preserve">groups would be more effective than no treatment at all was supported </w:t>
      </w:r>
      <w:r w:rsidR="009A74DA">
        <w:rPr>
          <w:rFonts w:ascii="Times New Roman" w:hAnsi="Times New Roman" w:cs="Times New Roman"/>
          <w:sz w:val="24"/>
          <w:szCs w:val="24"/>
        </w:rPr>
        <w:t>by post-hoc comparisons for both male and female participants</w:t>
      </w:r>
      <w:r w:rsidR="004B092F">
        <w:rPr>
          <w:rFonts w:ascii="Times New Roman" w:hAnsi="Times New Roman" w:cs="Times New Roman"/>
          <w:sz w:val="24"/>
          <w:szCs w:val="24"/>
        </w:rPr>
        <w:t xml:space="preserve"> with the exception of the female control group and the female app treatment group</w:t>
      </w:r>
      <w:r w:rsidR="009A74DA">
        <w:rPr>
          <w:rFonts w:ascii="Times New Roman" w:hAnsi="Times New Roman" w:cs="Times New Roman"/>
          <w:sz w:val="24"/>
          <w:szCs w:val="24"/>
        </w:rPr>
        <w:t>.</w:t>
      </w:r>
      <w:r w:rsidR="004B092F">
        <w:rPr>
          <w:rFonts w:ascii="Times New Roman" w:hAnsi="Times New Roman" w:cs="Times New Roman"/>
          <w:sz w:val="24"/>
          <w:szCs w:val="24"/>
        </w:rPr>
        <w:t xml:space="preserve"> Additionally, t</w:t>
      </w:r>
      <w:r w:rsidR="003D684D">
        <w:rPr>
          <w:rFonts w:ascii="Times New Roman" w:hAnsi="Times New Roman" w:cs="Times New Roman"/>
          <w:sz w:val="24"/>
          <w:szCs w:val="24"/>
        </w:rPr>
        <w:t xml:space="preserve">he hypothesis that male participants will respond better to the app-based treatment than female participants was also supported. </w:t>
      </w:r>
      <w:r w:rsidR="00FF4102">
        <w:rPr>
          <w:rFonts w:ascii="Times New Roman" w:hAnsi="Times New Roman" w:cs="Times New Roman"/>
          <w:sz w:val="24"/>
          <w:szCs w:val="24"/>
        </w:rPr>
        <w:t xml:space="preserve">The research findings did not support the </w:t>
      </w:r>
      <w:r w:rsidR="003D684D">
        <w:rPr>
          <w:rFonts w:ascii="Times New Roman" w:hAnsi="Times New Roman" w:cs="Times New Roman"/>
          <w:sz w:val="24"/>
          <w:szCs w:val="24"/>
        </w:rPr>
        <w:t>hypothesis that there would be no significant difference between male and female participants in the physio treatment group</w:t>
      </w:r>
      <w:r w:rsidR="00FF4102">
        <w:rPr>
          <w:rFonts w:ascii="Times New Roman" w:hAnsi="Times New Roman" w:cs="Times New Roman"/>
          <w:sz w:val="24"/>
          <w:szCs w:val="24"/>
        </w:rPr>
        <w:t>.</w:t>
      </w:r>
    </w:p>
    <w:sectPr w:rsidR="00875358" w:rsidRPr="00875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52D"/>
    <w:rsid w:val="00033AE1"/>
    <w:rsid w:val="00051859"/>
    <w:rsid w:val="00055BCC"/>
    <w:rsid w:val="00062B50"/>
    <w:rsid w:val="00067C3A"/>
    <w:rsid w:val="0007630A"/>
    <w:rsid w:val="00076A5C"/>
    <w:rsid w:val="00080F7F"/>
    <w:rsid w:val="00095E97"/>
    <w:rsid w:val="000B7885"/>
    <w:rsid w:val="000D7B25"/>
    <w:rsid w:val="000E2519"/>
    <w:rsid w:val="000E4465"/>
    <w:rsid w:val="0011362A"/>
    <w:rsid w:val="001304D2"/>
    <w:rsid w:val="001733E4"/>
    <w:rsid w:val="001F272E"/>
    <w:rsid w:val="001F7878"/>
    <w:rsid w:val="00201F45"/>
    <w:rsid w:val="00205BF8"/>
    <w:rsid w:val="0023208B"/>
    <w:rsid w:val="00247611"/>
    <w:rsid w:val="002539CB"/>
    <w:rsid w:val="00266ABF"/>
    <w:rsid w:val="002802D6"/>
    <w:rsid w:val="002B0BF0"/>
    <w:rsid w:val="002C4AE0"/>
    <w:rsid w:val="002F0F4B"/>
    <w:rsid w:val="002F5E40"/>
    <w:rsid w:val="0030552D"/>
    <w:rsid w:val="00320A89"/>
    <w:rsid w:val="0032350C"/>
    <w:rsid w:val="003616D9"/>
    <w:rsid w:val="00371534"/>
    <w:rsid w:val="00374CB4"/>
    <w:rsid w:val="00390519"/>
    <w:rsid w:val="003D684D"/>
    <w:rsid w:val="003E3D91"/>
    <w:rsid w:val="003F2AFE"/>
    <w:rsid w:val="003F73EC"/>
    <w:rsid w:val="003F7E0A"/>
    <w:rsid w:val="00454A7F"/>
    <w:rsid w:val="00470EF0"/>
    <w:rsid w:val="00490B96"/>
    <w:rsid w:val="004A00F7"/>
    <w:rsid w:val="004B092F"/>
    <w:rsid w:val="004B0FD3"/>
    <w:rsid w:val="004C2D6E"/>
    <w:rsid w:val="004C4206"/>
    <w:rsid w:val="004C51AA"/>
    <w:rsid w:val="004C71A5"/>
    <w:rsid w:val="004E2514"/>
    <w:rsid w:val="004F61FF"/>
    <w:rsid w:val="005107B3"/>
    <w:rsid w:val="005161FF"/>
    <w:rsid w:val="0053113A"/>
    <w:rsid w:val="005519CE"/>
    <w:rsid w:val="0057546B"/>
    <w:rsid w:val="00576EB3"/>
    <w:rsid w:val="0058420F"/>
    <w:rsid w:val="00586BA1"/>
    <w:rsid w:val="00593648"/>
    <w:rsid w:val="00595CCD"/>
    <w:rsid w:val="005A70E8"/>
    <w:rsid w:val="005A74B2"/>
    <w:rsid w:val="005B2E48"/>
    <w:rsid w:val="005B5127"/>
    <w:rsid w:val="005B6A14"/>
    <w:rsid w:val="005F00E5"/>
    <w:rsid w:val="005F6BC3"/>
    <w:rsid w:val="0060052D"/>
    <w:rsid w:val="0062312C"/>
    <w:rsid w:val="006505DE"/>
    <w:rsid w:val="0065152F"/>
    <w:rsid w:val="00653788"/>
    <w:rsid w:val="0065464A"/>
    <w:rsid w:val="00664F3E"/>
    <w:rsid w:val="0067089E"/>
    <w:rsid w:val="006C0096"/>
    <w:rsid w:val="00704D73"/>
    <w:rsid w:val="00707A50"/>
    <w:rsid w:val="0074334A"/>
    <w:rsid w:val="00780443"/>
    <w:rsid w:val="0079047A"/>
    <w:rsid w:val="007A5FD6"/>
    <w:rsid w:val="007B06C4"/>
    <w:rsid w:val="007C6988"/>
    <w:rsid w:val="007D2FFC"/>
    <w:rsid w:val="007E37DA"/>
    <w:rsid w:val="007F03CE"/>
    <w:rsid w:val="008178F4"/>
    <w:rsid w:val="008365C6"/>
    <w:rsid w:val="008603A9"/>
    <w:rsid w:val="00875358"/>
    <w:rsid w:val="008B1905"/>
    <w:rsid w:val="008D3D27"/>
    <w:rsid w:val="008E4AD4"/>
    <w:rsid w:val="00962AF2"/>
    <w:rsid w:val="009762DE"/>
    <w:rsid w:val="00977883"/>
    <w:rsid w:val="009A35F2"/>
    <w:rsid w:val="009A6B3A"/>
    <w:rsid w:val="009A74DA"/>
    <w:rsid w:val="009C31DD"/>
    <w:rsid w:val="00A15575"/>
    <w:rsid w:val="00A42B34"/>
    <w:rsid w:val="00A4661D"/>
    <w:rsid w:val="00AD2C59"/>
    <w:rsid w:val="00AD4A9E"/>
    <w:rsid w:val="00AF3B47"/>
    <w:rsid w:val="00B0626A"/>
    <w:rsid w:val="00B25B24"/>
    <w:rsid w:val="00B56CA4"/>
    <w:rsid w:val="00B80968"/>
    <w:rsid w:val="00BD2A70"/>
    <w:rsid w:val="00BD78D7"/>
    <w:rsid w:val="00C16A15"/>
    <w:rsid w:val="00C55629"/>
    <w:rsid w:val="00C83221"/>
    <w:rsid w:val="00C97090"/>
    <w:rsid w:val="00CA7931"/>
    <w:rsid w:val="00CC4B2F"/>
    <w:rsid w:val="00D01D07"/>
    <w:rsid w:val="00D122FD"/>
    <w:rsid w:val="00D12D92"/>
    <w:rsid w:val="00D26637"/>
    <w:rsid w:val="00D33CE9"/>
    <w:rsid w:val="00D452B1"/>
    <w:rsid w:val="00D50F70"/>
    <w:rsid w:val="00D74C5F"/>
    <w:rsid w:val="00D75522"/>
    <w:rsid w:val="00D76D0C"/>
    <w:rsid w:val="00DB104F"/>
    <w:rsid w:val="00DB3DF6"/>
    <w:rsid w:val="00DC1F9F"/>
    <w:rsid w:val="00DD164D"/>
    <w:rsid w:val="00DE175B"/>
    <w:rsid w:val="00DE29C4"/>
    <w:rsid w:val="00DE2CEF"/>
    <w:rsid w:val="00DF7071"/>
    <w:rsid w:val="00E40865"/>
    <w:rsid w:val="00E50AEA"/>
    <w:rsid w:val="00E532B8"/>
    <w:rsid w:val="00E62DF8"/>
    <w:rsid w:val="00E97F9B"/>
    <w:rsid w:val="00EB1123"/>
    <w:rsid w:val="00EB45C2"/>
    <w:rsid w:val="00F0222F"/>
    <w:rsid w:val="00F05143"/>
    <w:rsid w:val="00F127C4"/>
    <w:rsid w:val="00F201CC"/>
    <w:rsid w:val="00F81617"/>
    <w:rsid w:val="00F87B8A"/>
    <w:rsid w:val="00FD5E83"/>
    <w:rsid w:val="00FF0B9D"/>
    <w:rsid w:val="00FF41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8B2CE"/>
  <w15:chartTrackingRefBased/>
  <w15:docId w15:val="{89E7CA1E-F92B-492C-B0AE-C8AC89ECC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2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Sheet1!$C$2</c:f>
              <c:strCache>
                <c:ptCount val="1"/>
                <c:pt idx="0">
                  <c:v>Total Dexterity Score</c:v>
                </c:pt>
              </c:strCache>
            </c:strRef>
          </c:tx>
          <c:spPr>
            <a:solidFill>
              <a:schemeClr val="accent1"/>
            </a:solidFill>
            <a:ln>
              <a:noFill/>
            </a:ln>
            <a:effectLst/>
          </c:spPr>
          <c:invertIfNegative val="0"/>
          <c:errBars>
            <c:errBarType val="both"/>
            <c:errValType val="cust"/>
            <c:noEndCap val="0"/>
            <c:plus>
              <c:numRef>
                <c:f>Sheet1!$D$3:$D$11</c:f>
                <c:numCache>
                  <c:formatCode>General</c:formatCode>
                  <c:ptCount val="9"/>
                  <c:pt idx="0">
                    <c:v>0.24</c:v>
                  </c:pt>
                  <c:pt idx="1">
                    <c:v>0.51</c:v>
                  </c:pt>
                  <c:pt idx="2">
                    <c:v>0.75</c:v>
                  </c:pt>
                  <c:pt idx="3">
                    <c:v>0.45</c:v>
                  </c:pt>
                  <c:pt idx="4">
                    <c:v>0.71</c:v>
                  </c:pt>
                  <c:pt idx="5">
                    <c:v>1.1599999999999999</c:v>
                  </c:pt>
                  <c:pt idx="6">
                    <c:v>0.37</c:v>
                  </c:pt>
                  <c:pt idx="7">
                    <c:v>0.37</c:v>
                  </c:pt>
                  <c:pt idx="8">
                    <c:v>0.74</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Sheet1!$B$3:$B$11</c:f>
              <c:strCache>
                <c:ptCount val="9"/>
                <c:pt idx="0">
                  <c:v>Physio (Male)</c:v>
                </c:pt>
                <c:pt idx="1">
                  <c:v>Physio (Female)</c:v>
                </c:pt>
                <c:pt idx="2">
                  <c:v>Physio (Combined)</c:v>
                </c:pt>
                <c:pt idx="3">
                  <c:v>Control (Male)</c:v>
                </c:pt>
                <c:pt idx="4">
                  <c:v>Control (Female)</c:v>
                </c:pt>
                <c:pt idx="5">
                  <c:v>Control (Combined)</c:v>
                </c:pt>
                <c:pt idx="6">
                  <c:v>App (Male)</c:v>
                </c:pt>
                <c:pt idx="7">
                  <c:v>App (Female)</c:v>
                </c:pt>
                <c:pt idx="8">
                  <c:v>App (Combined)</c:v>
                </c:pt>
              </c:strCache>
            </c:strRef>
          </c:cat>
          <c:val>
            <c:numRef>
              <c:f>Sheet1!$C$3:$C$11</c:f>
              <c:numCache>
                <c:formatCode>General</c:formatCode>
                <c:ptCount val="9"/>
                <c:pt idx="0">
                  <c:v>28</c:v>
                </c:pt>
                <c:pt idx="1">
                  <c:v>42</c:v>
                </c:pt>
                <c:pt idx="2">
                  <c:v>70</c:v>
                </c:pt>
                <c:pt idx="3">
                  <c:v>15</c:v>
                </c:pt>
                <c:pt idx="4">
                  <c:v>15</c:v>
                </c:pt>
                <c:pt idx="5">
                  <c:v>30</c:v>
                </c:pt>
                <c:pt idx="6">
                  <c:v>26</c:v>
                </c:pt>
                <c:pt idx="7">
                  <c:v>14</c:v>
                </c:pt>
                <c:pt idx="8">
                  <c:v>40</c:v>
                </c:pt>
              </c:numCache>
            </c:numRef>
          </c:val>
        </c:ser>
        <c:dLbls>
          <c:showLegendKey val="0"/>
          <c:showVal val="0"/>
          <c:showCatName val="0"/>
          <c:showSerName val="0"/>
          <c:showPercent val="0"/>
          <c:showBubbleSize val="0"/>
        </c:dLbls>
        <c:gapWidth val="150"/>
        <c:overlap val="100"/>
        <c:axId val="462960120"/>
        <c:axId val="462957376"/>
      </c:barChart>
      <c:catAx>
        <c:axId val="4629601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957376"/>
        <c:crosses val="autoZero"/>
        <c:auto val="1"/>
        <c:lblAlgn val="ctr"/>
        <c:lblOffset val="100"/>
        <c:noMultiLvlLbl val="0"/>
      </c:catAx>
      <c:valAx>
        <c:axId val="462957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960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EED72-84C0-4917-9536-231A15E49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9</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Graziani</dc:creator>
  <cp:keywords/>
  <dc:description/>
  <cp:lastModifiedBy>Nick Graziani</cp:lastModifiedBy>
  <cp:revision>23</cp:revision>
  <dcterms:created xsi:type="dcterms:W3CDTF">2022-05-30T10:41:00Z</dcterms:created>
  <dcterms:modified xsi:type="dcterms:W3CDTF">2022-06-07T13:38:00Z</dcterms:modified>
</cp:coreProperties>
</file>