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before="120" w:line="240" w:lineRule="auto"/>
        <w:rPr>
          <w:b w:val="1"/>
          <w:bCs w:val="1"/>
          <w:color w:val="1f1f1f"/>
          <w:sz w:val="24"/>
          <w:szCs w:val="24"/>
        </w:rPr>
      </w:pPr>
      <w:r w:rsidDel="00000000" w:rsidR="00000000" w:rsidRPr="00000000">
        <w:rPr>
          <w:b w:val="1"/>
          <w:bCs w:val="1"/>
          <w:color w:val="1f1f1f"/>
          <w:sz w:val="24"/>
          <w:szCs w:val="24"/>
          <w:rtl w:val="0"/>
        </w:rPr>
        <w:t xml:space="preserve">Architecture Choice: CustomResNet</w:t>
      </w:r>
    </w:p>
    <w:p w:rsidR="00000000" w:rsidDel="00000000" w:rsidP="00000000" w:rsidRDefault="00000000" w:rsidRPr="00000000" w14:paraId="00000002">
      <w:pPr>
        <w:shd w:fill="ffffff" w:val="clear"/>
        <w:spacing w:after="120" w:before="120" w:line="240" w:lineRule="auto"/>
        <w:rPr>
          <w:color w:val="1f1f1f"/>
          <w:sz w:val="21"/>
          <w:szCs w:val="21"/>
        </w:rPr>
      </w:pPr>
      <w:r w:rsidDel="00000000" w:rsidR="00000000" w:rsidRPr="00000000">
        <w:rPr>
          <w:color w:val="1f1f1f"/>
          <w:sz w:val="21"/>
          <w:szCs w:val="21"/>
          <w:rtl w:val="0"/>
        </w:rPr>
        <w:t xml:space="preserve">We chose a </w:t>
      </w:r>
      <w:r w:rsidDel="00000000" w:rsidR="00000000" w:rsidRPr="00000000">
        <w:rPr>
          <w:rFonts w:ascii="Courier New" w:cs="Courier New" w:eastAsia="Courier New" w:hAnsi="Courier New"/>
          <w:color w:val="1f1f1f"/>
          <w:sz w:val="20"/>
          <w:szCs w:val="20"/>
          <w:rtl w:val="0"/>
        </w:rPr>
        <w:t xml:space="preserve">CustomResNet</w:t>
      </w:r>
      <w:r w:rsidDel="00000000" w:rsidR="00000000" w:rsidRPr="00000000">
        <w:rPr>
          <w:color w:val="1f1f1f"/>
          <w:sz w:val="21"/>
          <w:szCs w:val="21"/>
          <w:rtl w:val="0"/>
        </w:rPr>
        <w:t xml:space="preserve"> architecture to demonstrate the principles of Residual Networks. The key design decisions were:</w:t>
      </w:r>
    </w:p>
    <w:p w:rsidR="00000000" w:rsidDel="00000000" w:rsidP="00000000" w:rsidRDefault="00000000" w:rsidRPr="00000000" w14:paraId="00000003">
      <w:pPr>
        <w:numPr>
          <w:ilvl w:val="0"/>
          <w:numId w:val="1"/>
        </w:numPr>
        <w:shd w:fill="ffffff" w:val="clear"/>
        <w:spacing w:before="280" w:line="240" w:lineRule="auto"/>
        <w:ind w:left="720" w:hanging="360"/>
        <w:rPr>
          <w:color w:val="1f1f1f"/>
          <w:sz w:val="21"/>
          <w:szCs w:val="21"/>
        </w:rPr>
      </w:pPr>
      <w:r w:rsidDel="00000000" w:rsidR="00000000" w:rsidRPr="00000000">
        <w:rPr>
          <w:b w:val="1"/>
          <w:bCs w:val="1"/>
          <w:color w:val="1f1f1f"/>
          <w:sz w:val="21"/>
          <w:szCs w:val="21"/>
          <w:rtl w:val="0"/>
        </w:rPr>
        <w:t xml:space="preserve">Residual Blocks</w:t>
      </w:r>
      <w:r w:rsidDel="00000000" w:rsidR="00000000" w:rsidRPr="00000000">
        <w:rPr>
          <w:color w:val="1f1f1f"/>
          <w:sz w:val="21"/>
          <w:szCs w:val="21"/>
          <w:rtl w:val="0"/>
        </w:rPr>
        <w:t xml:space="preserve">: These are crucial for building very deep networks, as they include 'skip connections' that help prevent the vanishing gradient problem during training. Our custom </w:t>
      </w:r>
      <w:r w:rsidDel="00000000" w:rsidR="00000000" w:rsidRPr="00000000">
        <w:rPr>
          <w:rFonts w:ascii="Courier New" w:cs="Courier New" w:eastAsia="Courier New" w:hAnsi="Courier New"/>
          <w:color w:val="1f1f1f"/>
          <w:sz w:val="20"/>
          <w:szCs w:val="20"/>
          <w:rtl w:val="0"/>
        </w:rPr>
        <w:t xml:space="preserve">ResidualBlock</w:t>
      </w:r>
      <w:r w:rsidDel="00000000" w:rsidR="00000000" w:rsidRPr="00000000">
        <w:rPr>
          <w:color w:val="1f1f1f"/>
          <w:sz w:val="21"/>
          <w:szCs w:val="21"/>
          <w:rtl w:val="0"/>
        </w:rPr>
        <w:t xml:space="preserve"> also handles dimension mismatches using 1x1 convolutions.</w:t>
      </w:r>
    </w:p>
    <w:p w:rsidR="00000000" w:rsidDel="00000000" w:rsidP="00000000" w:rsidRDefault="00000000" w:rsidRPr="00000000" w14:paraId="00000004">
      <w:pPr>
        <w:numPr>
          <w:ilvl w:val="0"/>
          <w:numId w:val="1"/>
        </w:numPr>
        <w:shd w:fill="ffffff" w:val="clear"/>
        <w:spacing w:line="240" w:lineRule="auto"/>
        <w:ind w:left="720" w:hanging="360"/>
        <w:rPr>
          <w:color w:val="1f1f1f"/>
          <w:sz w:val="21"/>
          <w:szCs w:val="21"/>
        </w:rPr>
      </w:pPr>
      <w:r w:rsidDel="00000000" w:rsidR="00000000" w:rsidRPr="00000000">
        <w:rPr>
          <w:b w:val="1"/>
          <w:bCs w:val="1"/>
          <w:color w:val="1f1f1f"/>
          <w:sz w:val="21"/>
          <w:szCs w:val="21"/>
          <w:rtl w:val="0"/>
        </w:rPr>
        <w:t xml:space="preserve">Three Residual Stages</w:t>
      </w:r>
      <w:r w:rsidDel="00000000" w:rsidR="00000000" w:rsidRPr="00000000">
        <w:rPr>
          <w:color w:val="1f1f1f"/>
          <w:sz w:val="21"/>
          <w:szCs w:val="21"/>
          <w:rtl w:val="0"/>
        </w:rPr>
        <w:t xml:space="preserve">: This is a standard ResNet pattern. Each stage processes features at different resolutions and depths, progressively increasing channel depth (from 64 to 128 then to 256) and downsampling spatial dimensions. This allows the network to learn increasingly complex features efficiently.</w:t>
      </w:r>
    </w:p>
    <w:p w:rsidR="00000000" w:rsidDel="00000000" w:rsidP="00000000" w:rsidRDefault="00000000" w:rsidRPr="00000000" w14:paraId="00000005">
      <w:pPr>
        <w:numPr>
          <w:ilvl w:val="0"/>
          <w:numId w:val="1"/>
        </w:numPr>
        <w:shd w:fill="ffffff" w:val="clear"/>
        <w:spacing w:line="240" w:lineRule="auto"/>
        <w:ind w:left="720" w:hanging="360"/>
        <w:rPr>
          <w:color w:val="1f1f1f"/>
          <w:sz w:val="21"/>
          <w:szCs w:val="21"/>
        </w:rPr>
      </w:pPr>
      <w:r w:rsidDel="00000000" w:rsidR="00000000" w:rsidRPr="00000000">
        <w:rPr>
          <w:b w:val="1"/>
          <w:bCs w:val="1"/>
          <w:color w:val="1f1f1f"/>
          <w:sz w:val="21"/>
          <w:szCs w:val="21"/>
          <w:rtl w:val="0"/>
        </w:rPr>
        <w:t xml:space="preserve">Two Blocks per Stage</w:t>
      </w:r>
      <w:r w:rsidDel="00000000" w:rsidR="00000000" w:rsidRPr="00000000">
        <w:rPr>
          <w:color w:val="1f1f1f"/>
          <w:sz w:val="21"/>
          <w:szCs w:val="21"/>
          <w:rtl w:val="0"/>
        </w:rPr>
        <w:t xml:space="preserve">: This balances the network's depth with computational cost, ensuring it's deep enough for hierarchical feature learning without being overly complex for the CIFAR-10 dataset.</w:t>
      </w:r>
    </w:p>
    <w:p w:rsidR="00000000" w:rsidDel="00000000" w:rsidP="00000000" w:rsidRDefault="00000000" w:rsidRPr="00000000" w14:paraId="00000006">
      <w:pPr>
        <w:numPr>
          <w:ilvl w:val="0"/>
          <w:numId w:val="1"/>
        </w:numPr>
        <w:shd w:fill="ffffff" w:val="clear"/>
        <w:spacing w:line="240" w:lineRule="auto"/>
        <w:ind w:left="720" w:hanging="360"/>
        <w:rPr>
          <w:color w:val="1f1f1f"/>
          <w:sz w:val="21"/>
          <w:szCs w:val="21"/>
        </w:rPr>
      </w:pPr>
      <w:r w:rsidDel="00000000" w:rsidR="00000000" w:rsidRPr="00000000">
        <w:rPr>
          <w:b w:val="1"/>
          <w:bCs w:val="1"/>
          <w:color w:val="1f1f1f"/>
          <w:sz w:val="21"/>
          <w:szCs w:val="21"/>
          <w:rtl w:val="0"/>
        </w:rPr>
        <w:t xml:space="preserve">Global Average Pooling (GAP)</w:t>
      </w:r>
      <w:r w:rsidDel="00000000" w:rsidR="00000000" w:rsidRPr="00000000">
        <w:rPr>
          <w:color w:val="1f1f1f"/>
          <w:sz w:val="21"/>
          <w:szCs w:val="21"/>
          <w:rtl w:val="0"/>
        </w:rPr>
        <w:t xml:space="preserve">: Used instead of fully connected layers, GAP reduces the number of parameters significantly, making the model more robust and less prone to overfitting.</w:t>
      </w:r>
    </w:p>
    <w:p w:rsidR="00000000" w:rsidDel="00000000" w:rsidP="00000000" w:rsidRDefault="00000000" w:rsidRPr="00000000" w14:paraId="00000007">
      <w:pPr>
        <w:numPr>
          <w:ilvl w:val="0"/>
          <w:numId w:val="1"/>
        </w:numPr>
        <w:shd w:fill="ffffff" w:val="clear"/>
        <w:spacing w:after="280" w:line="240" w:lineRule="auto"/>
        <w:ind w:left="720" w:hanging="360"/>
        <w:rPr>
          <w:color w:val="1f1f1f"/>
          <w:sz w:val="21"/>
          <w:szCs w:val="21"/>
        </w:rPr>
      </w:pPr>
      <w:r w:rsidDel="00000000" w:rsidR="00000000" w:rsidRPr="00000000">
        <w:rPr>
          <w:b w:val="1"/>
          <w:bCs w:val="1"/>
          <w:color w:val="1f1f1f"/>
          <w:sz w:val="21"/>
          <w:szCs w:val="21"/>
          <w:rtl w:val="0"/>
        </w:rPr>
        <w:t xml:space="preserve">Final Linear Classifier</w:t>
      </w:r>
      <w:r w:rsidDel="00000000" w:rsidR="00000000" w:rsidRPr="00000000">
        <w:rPr>
          <w:color w:val="1f1f1f"/>
          <w:sz w:val="21"/>
          <w:szCs w:val="21"/>
          <w:rtl w:val="0"/>
        </w:rPr>
        <w:t xml:space="preserve">: A simple linear layer maps the high-level features from the GAP layer to the final class probabilities.</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