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490" w:rsidRDefault="00421CB3" w:rsidP="00421CB3">
      <w:r w:rsidRPr="00421CB3">
        <w:rPr>
          <w:b/>
          <w:bCs/>
        </w:rPr>
        <w:t>1.</w:t>
      </w:r>
      <w:r>
        <w:t xml:space="preserve"> </w:t>
      </w:r>
      <w:r w:rsidRPr="00421CB3">
        <w:t>При помощи программы «</w:t>
      </w:r>
      <w:r w:rsidRPr="00421CB3">
        <w:rPr>
          <w:b/>
          <w:bCs/>
        </w:rPr>
        <w:t>Circles</w:t>
      </w:r>
      <w:r w:rsidRPr="00421CB3">
        <w:t xml:space="preserve">», (листинг: </w:t>
      </w:r>
      <w:r w:rsidRPr="00421CB3">
        <w:rPr>
          <w:b/>
          <w:bCs/>
        </w:rPr>
        <w:t>Вариант 1</w:t>
      </w:r>
      <w:r w:rsidRPr="00421CB3">
        <w:t xml:space="preserve">, см. Приложение 1) получить исходные данные для задачи классификации: матрицу признаков </w:t>
      </w:r>
      <w:r w:rsidRPr="00421CB3">
        <w:rPr>
          <w:b/>
          <w:bCs/>
        </w:rPr>
        <w:t>X</w:t>
      </w:r>
      <w:r w:rsidRPr="00421CB3">
        <w:t xml:space="preserve"> и массив целевых меток </w:t>
      </w:r>
      <w:r w:rsidRPr="00421CB3">
        <w:rPr>
          <w:b/>
          <w:bCs/>
        </w:rPr>
        <w:t>y</w:t>
      </w:r>
      <w:r w:rsidRPr="00421CB3">
        <w:t>.</w:t>
      </w:r>
    </w:p>
    <w:p w:rsidR="00421CB3" w:rsidRPr="00A16C82" w:rsidRDefault="00421CB3" w:rsidP="00421CB3">
      <w:pPr>
        <w:rPr>
          <w:i/>
          <w:iCs/>
          <w:lang w:val="en-US"/>
        </w:rPr>
      </w:pPr>
      <w:r w:rsidRPr="00D53864">
        <w:rPr>
          <w:i/>
          <w:iCs/>
        </w:rPr>
        <w:t>Код</w:t>
      </w:r>
      <w:r w:rsidRPr="00A16C82">
        <w:rPr>
          <w:i/>
          <w:iCs/>
          <w:lang w:val="en-US"/>
        </w:rPr>
        <w:t>: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matplotlib.pyplot </w:t>
      </w: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plt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sklearn.datasets </w:t>
      </w: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make_circles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numpy </w:t>
      </w:r>
      <w:r w:rsidRPr="00D53864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np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Генерация данных согласно варианту 1 "Circles"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X, y 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make_circles(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n_samples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512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123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noise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0.22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factor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0.16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Визуализация исходных данных</w:t>
      </w:r>
    </w:p>
    <w:p w:rsidR="00D53864" w:rsidRPr="00B17A20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plt.figure()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plt.scatter(X[y 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X[y 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'^'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'0'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plt.scatter(X[y 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X[y 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53864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D53864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'1'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plt.legend()  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plt.title(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"Исходные данные"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Матрица признаков X и массив целевых меток y получены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"Матрица признаков X и массив целевых меток y получены"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"Количество объектов:"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X.shape[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:rsidR="00D53864" w:rsidRPr="00D53864" w:rsidRDefault="00D53864" w:rsidP="00D53864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D53864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53864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"Количество признаков:"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X.shape[</w:t>
      </w:r>
      <w:r w:rsidRPr="00D53864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D53864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])</w:t>
      </w:r>
    </w:p>
    <w:p w:rsidR="00421CB3" w:rsidRDefault="00421CB3" w:rsidP="00421CB3"/>
    <w:p w:rsidR="00D53864" w:rsidRDefault="00D53864" w:rsidP="00D53864">
      <w:pPr>
        <w:keepNext/>
        <w:ind w:firstLine="0"/>
        <w:jc w:val="center"/>
      </w:pPr>
      <w:r w:rsidRPr="00D53864">
        <w:rPr>
          <w:noProof/>
        </w:rPr>
        <w:drawing>
          <wp:inline distT="0" distB="0" distL="0" distR="0" wp14:anchorId="77B05C16" wp14:editId="2B81355D">
            <wp:extent cx="3658111" cy="438211"/>
            <wp:effectExtent l="0" t="0" r="0" b="0"/>
            <wp:docPr id="137854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4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64" w:rsidRDefault="00D53864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1</w:t>
        </w:r>
      </w:fldSimple>
      <w:r>
        <w:t xml:space="preserve"> – Вывод терминала</w:t>
      </w:r>
    </w:p>
    <w:p w:rsidR="00D53864" w:rsidRDefault="00D53864" w:rsidP="00D53864">
      <w:pPr>
        <w:keepNext/>
        <w:ind w:firstLine="0"/>
        <w:jc w:val="center"/>
      </w:pPr>
      <w:r w:rsidRPr="00D53864">
        <w:rPr>
          <w:noProof/>
        </w:rPr>
        <w:lastRenderedPageBreak/>
        <w:drawing>
          <wp:inline distT="0" distB="0" distL="0" distR="0" wp14:anchorId="271CB31D" wp14:editId="6B625B14">
            <wp:extent cx="5477639" cy="4172532"/>
            <wp:effectExtent l="0" t="0" r="8890" b="0"/>
            <wp:docPr id="179847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72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864" w:rsidRPr="00D53864" w:rsidRDefault="00D53864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2</w:t>
        </w:r>
      </w:fldSimple>
      <w:r>
        <w:t xml:space="preserve"> – График расположения исходных данных</w:t>
      </w:r>
    </w:p>
    <w:p w:rsidR="00421CB3" w:rsidRDefault="00421CB3" w:rsidP="00421CB3">
      <w:r w:rsidRPr="00421CB3">
        <w:rPr>
          <w:b/>
          <w:bCs/>
        </w:rPr>
        <w:t>2.</w:t>
      </w:r>
      <w:r>
        <w:t xml:space="preserve"> </w:t>
      </w:r>
      <w:r w:rsidRPr="00421CB3">
        <w:t xml:space="preserve">Создать и обучить модель классификации на основе </w:t>
      </w:r>
      <w:r w:rsidRPr="00421CB3">
        <w:rPr>
          <w:b/>
          <w:bCs/>
        </w:rPr>
        <w:t>метода опорных векторов</w:t>
      </w:r>
      <w:r w:rsidRPr="00421CB3">
        <w:t xml:space="preserve">, использующую </w:t>
      </w:r>
      <w:r w:rsidRPr="00421CB3">
        <w:rPr>
          <w:b/>
          <w:bCs/>
        </w:rPr>
        <w:t>линейное ядро</w:t>
      </w:r>
      <w:r w:rsidRPr="00421CB3">
        <w:t xml:space="preserve"> и </w:t>
      </w:r>
      <w:r w:rsidRPr="00421CB3">
        <w:rPr>
          <w:b/>
          <w:bCs/>
        </w:rPr>
        <w:t>дополнительный признак – квадрат расстояния от центра</w:t>
      </w:r>
      <w:r w:rsidRPr="00421CB3">
        <w:t>. Выбрать оптимальные гиперпараметры модели. Определить и вывести на печать удельные количества ошибок на обучающем и тестовом подмножествах данных.</w:t>
      </w:r>
    </w:p>
    <w:p w:rsidR="00421CB3" w:rsidRPr="00A16C82" w:rsidRDefault="00421CB3" w:rsidP="00421CB3">
      <w:pPr>
        <w:rPr>
          <w:i/>
          <w:iCs/>
          <w:lang w:val="en-US"/>
        </w:rPr>
      </w:pPr>
      <w:r w:rsidRPr="0025328F">
        <w:rPr>
          <w:i/>
          <w:iCs/>
        </w:rPr>
        <w:t>Код</w:t>
      </w:r>
      <w:r w:rsidRPr="00A16C82">
        <w:rPr>
          <w:i/>
          <w:iCs/>
          <w:lang w:val="en-US"/>
        </w:rPr>
        <w:t>: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numpy </w:t>
      </w: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sklearn.svm </w:t>
      </w: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SVC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sklearn.model_selection </w:t>
      </w: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train_test_split, GridSearchCV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ДОБАВЛЕНИЕ ДОПОЛНИТЕЛЬНОГО ПРИЗНАКА: "Квадрат расстояния от центра"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X3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X[:,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X[:,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X3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X3.reshape((X3.size,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))  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Преобразование в вектор-столбец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Xdp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np.hstack([X, X3])  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Объединение исходных признаков с дополнительным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3-D визуализация данных с дополнительным признаком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mpl_toolkits </w:t>
      </w: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mplot3d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plt.figure(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ax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plt.axes(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projection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'3d'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  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ax.scatter3D(Xdp[y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  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'^'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         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'k'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0.6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0'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ax.scatter3D(Xdp[y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Xdp[y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ax.set_xlabel(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'$f_1$'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ax.set_ylabel(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'$f_2$'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ax.set_zlabel(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'$f_3 = f_1^2 + f_2^2$'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ax.legend()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plt.title(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"3-D представление данных с дополнительным признаком"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Разделение данных на обучающую и тестовую выборки  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Xdp_train, Xdp_test, y_train, 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train_test_split(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Xdp, y,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stratify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"Размерность данных с дополнительным признаком:"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"Xdp_train: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Xdp_train.shape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"Xdp_test: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Xdp_test.shape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ПОДБОР НАИЛУЧШИХ ПАРАМЕТРОВ ДЛЯ ЛИНЕЙНОГО ЯДРА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param_grid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{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'C'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: np.logspace(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num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  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Параметр регуляризации от 0.001 до 1000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svm_linear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SVC(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kernel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'linear'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grid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GridSearchCV(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svm_linear,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param_grid,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cv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5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 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5-кратная кросс-валидация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scoring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'accuracy'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n_jobs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=-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grid.fit(Xdp_train, y_train)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Вывод результатов подбора параметров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cvres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grid.cv_results_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Результаты кросс-валидации для различных C:"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mean_score, params </w:t>
      </w: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zip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(cvres[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'mean_test_score'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 cvres[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'params'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]):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error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mean_score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"C=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params[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Точность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mean_score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Ошибка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error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Лучшие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параметры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best_params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grid.best_params_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best_svm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grid.best_estimator_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"НАИЛУЧШИЕ ПАРАМЕТРЫ МОДЕЛИ SVM С ЛИНЕЙНЫМ ЯДРОМ:"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"best_params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best_params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"Лучшая точность при кросс-валидации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grid.best_score_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"Лучшая ошибка при кросс-валидации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grid.best_score_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Лучший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параметр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C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grid.best_estimator_.C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Обучение лучшей модели на всех обучающих данных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svm_best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grid.best_estimator_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svm_best.fit(Xdp_train, y_train)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bestSVM: kernel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svm_best.kernel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, C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svm_best.C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Ошибки обучения на обучающей и тестовой выборках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err_train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np.mean(y_train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svm_best.predict(Xdp_train))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err_test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np.mean(y_test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svm_best.predict(Xdp_test))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+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"УДЕЛЬНЫЕ КОЛИЧЕСТВА ОШИБОК:"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"err_train 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err_train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"err_test  = 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err_test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Визуализация решения в 2D (проекция)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plt.figure(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plt.scatter(Xdp_train[y_train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Xdp_train[y_train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'^'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0 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обучение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plt.scatter(Xdp_train[y_train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Xdp_train[y_train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 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обучение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plt.scatter(Xdp_test[y_test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Xdp_test[y_test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'^'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0 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тест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plt.scatter(Xdp_test[y_test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Xdp_test[y_test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 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тест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Отметим неправильно классифицированные точки</w:t>
      </w:r>
    </w:p>
    <w:p w:rsidR="0025328F" w:rsidRPr="00B17A20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y_test_pred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svm_best.predict(Xdp_test)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wrong_indices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np.where(y_test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y_test_pred)[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(wrong_indices) 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plt.scatter(Xdp_test[wrong_indices,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Xdp_test[wrong_indices, 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'black'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'x'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linewidths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Ошибки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5328F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(wrong_indices)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 (x)'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 (y)'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plt.title(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'Результаты классификации SVM с линейным ядром</w:t>
      </w:r>
      <w:r w:rsidRPr="0025328F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(проекция на исходные признаки)'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fontsize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'best'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plt.grid(</w:t>
      </w:r>
      <w:r w:rsidRPr="0025328F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5328F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5328F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5328F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5328F" w:rsidRPr="0025328F" w:rsidRDefault="0025328F" w:rsidP="0025328F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5328F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>plt.show()</w:t>
      </w:r>
    </w:p>
    <w:p w:rsidR="00421CB3" w:rsidRDefault="00421CB3" w:rsidP="00421CB3"/>
    <w:p w:rsidR="0025328F" w:rsidRDefault="0025328F" w:rsidP="0025328F">
      <w:pPr>
        <w:keepNext/>
        <w:ind w:firstLine="0"/>
        <w:jc w:val="center"/>
      </w:pPr>
      <w:r w:rsidRPr="0025328F">
        <w:rPr>
          <w:noProof/>
        </w:rPr>
        <w:drawing>
          <wp:inline distT="0" distB="0" distL="0" distR="0" wp14:anchorId="38B56009" wp14:editId="2E88925A">
            <wp:extent cx="3162741" cy="466790"/>
            <wp:effectExtent l="0" t="0" r="0" b="9525"/>
            <wp:docPr id="119139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8F" w:rsidRDefault="0025328F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3</w:t>
        </w:r>
      </w:fldSimple>
      <w:r>
        <w:t xml:space="preserve"> – Новая размерность данных</w:t>
      </w:r>
    </w:p>
    <w:p w:rsidR="0025328F" w:rsidRDefault="0025328F" w:rsidP="0025328F">
      <w:pPr>
        <w:keepNext/>
        <w:ind w:firstLine="0"/>
        <w:jc w:val="center"/>
      </w:pPr>
      <w:r w:rsidRPr="0025328F">
        <w:rPr>
          <w:noProof/>
        </w:rPr>
        <w:drawing>
          <wp:inline distT="0" distB="0" distL="0" distR="0" wp14:anchorId="1ABFE2A5" wp14:editId="4EE17FFB">
            <wp:extent cx="4267796" cy="3077004"/>
            <wp:effectExtent l="0" t="0" r="0" b="0"/>
            <wp:docPr id="49396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8F" w:rsidRDefault="0025328F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4</w:t>
        </w:r>
      </w:fldSimple>
      <w:r>
        <w:t xml:space="preserve"> – Наилучшие параметры модели</w:t>
      </w:r>
    </w:p>
    <w:p w:rsidR="0025328F" w:rsidRDefault="0025328F" w:rsidP="0025328F">
      <w:pPr>
        <w:keepNext/>
        <w:ind w:firstLine="0"/>
        <w:jc w:val="center"/>
      </w:pPr>
      <w:r w:rsidRPr="0025328F">
        <w:rPr>
          <w:noProof/>
        </w:rPr>
        <w:drawing>
          <wp:inline distT="0" distB="0" distL="0" distR="0" wp14:anchorId="27F04CF3" wp14:editId="42809FF6">
            <wp:extent cx="4077269" cy="743054"/>
            <wp:effectExtent l="0" t="0" r="0" b="0"/>
            <wp:docPr id="2125584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84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28F" w:rsidRDefault="0025328F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5</w:t>
        </w:r>
      </w:fldSimple>
      <w:r>
        <w:t xml:space="preserve"> – Вывод ошибок</w:t>
      </w:r>
    </w:p>
    <w:p w:rsidR="0025328F" w:rsidRDefault="0025328F" w:rsidP="0025328F">
      <w:pPr>
        <w:keepNext/>
        <w:ind w:firstLine="0"/>
        <w:jc w:val="center"/>
      </w:pPr>
      <w:r w:rsidRPr="0025328F">
        <w:rPr>
          <w:noProof/>
        </w:rPr>
        <w:lastRenderedPageBreak/>
        <w:drawing>
          <wp:inline distT="0" distB="0" distL="0" distR="0" wp14:anchorId="3145D6EF" wp14:editId="1BCC6B7D">
            <wp:extent cx="5620385" cy="5163177"/>
            <wp:effectExtent l="0" t="0" r="0" b="0"/>
            <wp:docPr id="32105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58857" name=""/>
                    <pic:cNvPicPr/>
                  </pic:nvPicPr>
                  <pic:blipFill rotWithShape="1">
                    <a:blip r:embed="rId10"/>
                    <a:srcRect t="6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34" cy="516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28F" w:rsidRDefault="0025328F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6</w:t>
        </w:r>
      </w:fldSimple>
      <w:r>
        <w:t xml:space="preserve"> – 3</w:t>
      </w:r>
      <w:r>
        <w:rPr>
          <w:lang w:val="en-US"/>
        </w:rPr>
        <w:t>D</w:t>
      </w:r>
      <w:r>
        <w:t xml:space="preserve"> представление данных с дополнительным признаком</w:t>
      </w:r>
    </w:p>
    <w:p w:rsidR="0025328F" w:rsidRDefault="0025328F" w:rsidP="0025328F">
      <w:pPr>
        <w:keepNext/>
        <w:ind w:firstLine="0"/>
        <w:jc w:val="center"/>
      </w:pPr>
      <w:r w:rsidRPr="0025328F">
        <w:rPr>
          <w:noProof/>
        </w:rPr>
        <w:lastRenderedPageBreak/>
        <w:drawing>
          <wp:inline distT="0" distB="0" distL="0" distR="0" wp14:anchorId="18DF8A73" wp14:editId="094081A2">
            <wp:extent cx="5854700" cy="4117975"/>
            <wp:effectExtent l="0" t="0" r="0" b="0"/>
            <wp:docPr id="1605305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5129" name=""/>
                    <pic:cNvPicPr/>
                  </pic:nvPicPr>
                  <pic:blipFill rotWithShape="1">
                    <a:blip r:embed="rId11"/>
                    <a:srcRect l="1443" t="6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11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328F" w:rsidRDefault="0025328F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7</w:t>
        </w:r>
      </w:fldSimple>
      <w:r>
        <w:t xml:space="preserve"> – Результаты классификации </w:t>
      </w:r>
      <w:r>
        <w:rPr>
          <w:lang w:val="en-US"/>
        </w:rPr>
        <w:t>SVM</w:t>
      </w:r>
      <w:r>
        <w:t xml:space="preserve"> с линейным ядром (проекция на исходные признаки)</w:t>
      </w:r>
    </w:p>
    <w:p w:rsidR="00A16C82" w:rsidRDefault="00B17A20" w:rsidP="00A16C82">
      <w:pPr>
        <w:keepNext/>
        <w:ind w:firstLine="0"/>
        <w:jc w:val="center"/>
      </w:pPr>
      <w:r w:rsidRPr="00B17A20">
        <w:drawing>
          <wp:inline distT="0" distB="0" distL="0" distR="0" wp14:anchorId="1021D38F" wp14:editId="14C12889">
            <wp:extent cx="5781675" cy="4052570"/>
            <wp:effectExtent l="0" t="0" r="9525" b="5080"/>
            <wp:docPr id="1060785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85830" name=""/>
                    <pic:cNvPicPr/>
                  </pic:nvPicPr>
                  <pic:blipFill rotWithShape="1">
                    <a:blip r:embed="rId12"/>
                    <a:srcRect l="1283" t="1619" r="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05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6C82" w:rsidRPr="00A16C82" w:rsidRDefault="00A16C82" w:rsidP="00A16C82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Область решений: </w:t>
      </w:r>
      <w:r w:rsidR="00C14CB4">
        <w:rPr>
          <w:lang w:val="en-US"/>
        </w:rPr>
        <w:t>SVM</w:t>
      </w:r>
      <w:r w:rsidR="00C14CB4">
        <w:t xml:space="preserve"> с линейным ядром</w:t>
      </w:r>
    </w:p>
    <w:p w:rsidR="00421CB3" w:rsidRDefault="00421CB3" w:rsidP="00421CB3">
      <w:r w:rsidRPr="00421CB3">
        <w:rPr>
          <w:b/>
          <w:bCs/>
        </w:rPr>
        <w:lastRenderedPageBreak/>
        <w:t>3.</w:t>
      </w:r>
      <w:r>
        <w:t xml:space="preserve"> </w:t>
      </w:r>
      <w:r w:rsidRPr="00421CB3">
        <w:t>Создать и обучить модель классификации «</w:t>
      </w:r>
      <w:r w:rsidRPr="00421CB3">
        <w:rPr>
          <w:b/>
          <w:bCs/>
        </w:rPr>
        <w:t>Случайный лес</w:t>
      </w:r>
      <w:r w:rsidRPr="00421CB3">
        <w:t xml:space="preserve">». Выбрать оптимальные гиперпараметры модели. Определить и вывести на печать удельные количества ошибок на обучающем и тестовом подмножествах данных. Построить график области решений при помощи функции </w:t>
      </w:r>
      <w:r w:rsidRPr="00421CB3">
        <w:rPr>
          <w:b/>
          <w:bCs/>
        </w:rPr>
        <w:t>plot_decision_regions()</w:t>
      </w:r>
      <w:r w:rsidRPr="00421CB3">
        <w:t>, разработанной ранее на практических занятиях.</w:t>
      </w:r>
    </w:p>
    <w:p w:rsidR="00421CB3" w:rsidRPr="002B2A11" w:rsidRDefault="00421CB3" w:rsidP="00421CB3">
      <w:pPr>
        <w:rPr>
          <w:i/>
          <w:iCs/>
          <w:lang w:val="en-US"/>
        </w:rPr>
      </w:pPr>
      <w:r w:rsidRPr="002B2A11">
        <w:rPr>
          <w:i/>
          <w:iCs/>
        </w:rPr>
        <w:t>Код</w:t>
      </w:r>
      <w:r w:rsidRPr="002B2A11">
        <w:rPr>
          <w:i/>
          <w:iCs/>
          <w:lang w:val="en-US"/>
        </w:rPr>
        <w:t>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numpy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sklearn.ensemble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RandomForestClassifier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sklearn.model_selection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GridSearchCV, train_test_split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import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matplotlib.pyplot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eastAsia="ru-RU"/>
          <w14:ligatures w14:val="none"/>
        </w:rPr>
        <w:t>as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plt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Разделение данных на обучающую и тестовую выборки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X_train, X_test, y_train, y_test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train_test_split(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X, y,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stratify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Создание объединенной выборки для визуализации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X_combined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np.vstack((X_train, X_test))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y_combined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np.hstack((y_train, y_test))</w:t>
      </w:r>
    </w:p>
    <w:p w:rsidR="002B2A11" w:rsidRPr="00A16C82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ПОДБОР НАИЛУЧШИХ ПАРАМЕТРОВ ДЛЯ СЛУЧАЙНОГО ЛЕСА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Определение параметров для GridSearchCV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param_grid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[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'n_estimators'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'max_depth'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'min_samples_split'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'min_samples_leaf'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'criterion'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 [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'gini'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'entropy'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max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_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features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: [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sqrt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log</w:t>
      </w:r>
      <w:r w:rsidRPr="00B17A20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2'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}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]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17A20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Создание</w:t>
      </w:r>
      <w:r w:rsidRPr="00B17A20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базовой</w:t>
      </w:r>
      <w:r w:rsidRPr="00B17A20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модели</w:t>
      </w:r>
      <w:r w:rsidRPr="00B17A20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случайного</w:t>
      </w:r>
      <w:r w:rsidRPr="00B17A20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леса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forest_base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RandomForestClassifier(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n_jobs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Создание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объекта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GridSearchCV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grid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GridSearchCV(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forest_base,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param_grid,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cv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A16C82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6C82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scoring</w:t>
      </w:r>
      <w:r w:rsidRPr="00A16C8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6C82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'accuracy'</w:t>
      </w:r>
      <w:r w:rsidRPr="00A16C82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A16C82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16C82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16C82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n_jobs</w:t>
      </w:r>
      <w:r w:rsidRPr="00A16C82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16C82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:rsidR="002B2A11" w:rsidRPr="00A16C82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A16C82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A16C82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grid.fit(X_train, y_train)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Лучшие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параметры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best_params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grid.best_params_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'='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"НАИЛУЧШИЕ ПАРАМЕТРЫ:"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'='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'best_params ='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best_params)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'CV best score ='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grid.best_score_)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'CV error ='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grid.best_score_)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Обучение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лучшей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модели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forest_best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grid.best_estimator_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B2A11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Модель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RandomForest: n_estimators=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forest_best.n_estimators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, "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"criterion='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forest_best.criterion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', max_depth=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forest_best.max_depth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Ошибки обучения на обучающей и тестовой выборках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err_train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np.mean(y_train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forest_best.predict(X_train))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err_test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np.mean(y_test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forest_best.predict(X_test))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'='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"УДЕЛЬНЫЕ КОЛИЧЕСТВА ОШИБОК:"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'='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"err_train =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err_train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"err_test  =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err_test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:.4f}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Функция plot_decision_regions (разработана на практических занятиях)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plot_decision_regions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classifier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test_idx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resolution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0.02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Настройка маркеров и цветов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markers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'^'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'o'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's'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'x'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'v'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colors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'lightgreen'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'gray'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'cyan'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Определение границ области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x1_min, x1_max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X[:, 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X[:, 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x2_min, x2_max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X[:,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].min()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X[:,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].max()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Создание сетки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xx1, xx2 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np.meshgrid(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np.arange(x1_min, x1_max, resolution),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np.arange(x2_min, x2_max, resolution)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Прогнозирование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для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каждой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точки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сетки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Z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classifier.predict(np.array([xx1.ravel(), xx2.ravel()]).T)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Z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Z.reshape(xx1.shape)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Построение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контурной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карты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plt.contourf(xx1, xx2, Z,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cmap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plt.cm.RdYlBu)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plt.xlim(xx1.min(), xx1.max())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plt.ylim(xx2.min(), xx2.max())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Сначала отображаем тестовые точки (белые кружочки)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test_idx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idx, cl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(np.unique(y[test_idx])):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test_mask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(y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cl)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(np.isin(np.arange(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(y)), test_idx))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np.any(test_mask):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        plt.scatter(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X[test_mask,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X[test_mask,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0.9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'white'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'black'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тест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Затем отображаем обучающие точки поверх (цветные)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idx, cl </w:t>
      </w:r>
      <w:r w:rsidRPr="002B2A11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enumerate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(np.unique(y[: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(y_train)])):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train_mask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(y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cl)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(np.arange(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(y))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(y_train))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        plt.scatter(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X[train_mask,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X[train_mask, 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colors[idx],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markers[idx],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edgecolor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'black'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Класс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cl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обучение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Определение индексов тестовых данных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test_idx_start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(y_train)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test_idx 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(test_idx_start, </w:t>
      </w:r>
      <w:r w:rsidRPr="002B2A11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(y_combined))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# Построение графика области решений</w:t>
      </w:r>
    </w:p>
    <w:p w:rsidR="002B2A11" w:rsidRPr="00B17A20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plt.figure(</w:t>
      </w:r>
      <w:r w:rsidRPr="00B17A20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r w:rsidRPr="00B17A20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17A20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17A20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plot_decision_regions(X_combined, y_combined,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classifier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forest_best, 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test_idx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test_idx)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plt.title(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'Область решений: Случайный лес'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plt.grid(</w:t>
      </w:r>
      <w:r w:rsidRPr="002B2A11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B2A11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2B2A11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B2A11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2B2A11" w:rsidRPr="002B2A11" w:rsidRDefault="002B2A11" w:rsidP="002B2A11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B2A11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plt.show()</w:t>
      </w:r>
    </w:p>
    <w:p w:rsidR="00421CB3" w:rsidRPr="00A16C82" w:rsidRDefault="00421CB3" w:rsidP="00421CB3">
      <w:pPr>
        <w:rPr>
          <w:lang w:val="en-US"/>
        </w:rPr>
      </w:pPr>
    </w:p>
    <w:p w:rsidR="002B2A11" w:rsidRDefault="002B2A11" w:rsidP="002B2A11">
      <w:pPr>
        <w:keepNext/>
        <w:ind w:firstLine="0"/>
        <w:jc w:val="center"/>
      </w:pPr>
      <w:r w:rsidRPr="002B2A11">
        <w:rPr>
          <w:noProof/>
        </w:rPr>
        <w:lastRenderedPageBreak/>
        <w:drawing>
          <wp:inline distT="0" distB="0" distL="0" distR="0" wp14:anchorId="49DBB841" wp14:editId="48ECB09C">
            <wp:extent cx="4887007" cy="2353003"/>
            <wp:effectExtent l="0" t="0" r="8890" b="9525"/>
            <wp:docPr id="29078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3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A11" w:rsidRDefault="002B2A11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9</w:t>
        </w:r>
      </w:fldSimple>
      <w:r>
        <w:t xml:space="preserve"> – Вывод терминала</w:t>
      </w:r>
    </w:p>
    <w:p w:rsidR="002B2A11" w:rsidRDefault="002B2A11" w:rsidP="002B2A11">
      <w:pPr>
        <w:keepNext/>
        <w:ind w:firstLine="0"/>
        <w:jc w:val="center"/>
      </w:pPr>
      <w:r w:rsidRPr="002B2A11">
        <w:rPr>
          <w:noProof/>
        </w:rPr>
        <w:drawing>
          <wp:inline distT="0" distB="0" distL="0" distR="0" wp14:anchorId="17B2C6E3" wp14:editId="5AF2712D">
            <wp:extent cx="5838825" cy="4408170"/>
            <wp:effectExtent l="0" t="0" r="9525" b="0"/>
            <wp:docPr id="191358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87192" name=""/>
                    <pic:cNvPicPr/>
                  </pic:nvPicPr>
                  <pic:blipFill rotWithShape="1">
                    <a:blip r:embed="rId14"/>
                    <a:srcRect l="1283" t="4341" r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40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A11" w:rsidRPr="002B2A11" w:rsidRDefault="002B2A11" w:rsidP="00A16C82">
      <w:pPr>
        <w:pStyle w:val="a3"/>
      </w:pPr>
      <w:r>
        <w:t xml:space="preserve">Рисунок </w:t>
      </w:r>
      <w:fldSimple w:instr=" SEQ Рисунок \* ARABIC ">
        <w:r w:rsidR="00A16C82">
          <w:rPr>
            <w:noProof/>
          </w:rPr>
          <w:t>10</w:t>
        </w:r>
      </w:fldSimple>
      <w:r>
        <w:t xml:space="preserve"> – Область решений: случайный лес</w:t>
      </w:r>
    </w:p>
    <w:p w:rsidR="00421CB3" w:rsidRDefault="00421CB3" w:rsidP="00421CB3">
      <w:r>
        <w:rPr>
          <w:b/>
          <w:bCs/>
        </w:rPr>
        <w:t xml:space="preserve">4. </w:t>
      </w:r>
      <w:r w:rsidRPr="00421CB3">
        <w:t>Сравнить качество исследуемых моделей классификации.</w:t>
      </w:r>
    </w:p>
    <w:p w:rsidR="00B84249" w:rsidRPr="00B84249" w:rsidRDefault="00B84249" w:rsidP="00B84249">
      <w:r w:rsidRPr="00B84249">
        <w:t>В данной работе сравнивались две модели классификации — метод опорных векторов (SVM) с линейным ядром и дополнительным признаком, а также случайный лес (Random Forest) — на синтетических данных «концентрические окружности». Обе модели показали хорошую способность к обучению, но с заметными различиями в качестве и поведении.</w:t>
      </w:r>
    </w:p>
    <w:p w:rsidR="00B84249" w:rsidRPr="00B84249" w:rsidRDefault="00B84249" w:rsidP="00B84249">
      <w:r w:rsidRPr="00B84249">
        <w:rPr>
          <w:b/>
          <w:bCs/>
        </w:rPr>
        <w:lastRenderedPageBreak/>
        <w:t>SVM с линейным ядром</w:t>
      </w:r>
      <w:r w:rsidRPr="00B84249">
        <w:t> после добавления признака квадрата расстояния от центра позволила преобразовать исходно нелинейные данные в линейно разделимые в трёхмерном пространстве. Это улучшило качество классификации, однако модель всё ещё допускала ошибки из-за шума в данных. Несмотря на подобранный оптимальный параметр регуляризации, её точность на тестовой выборке оказалась несколько ниже, чем у случайного леса.</w:t>
      </w:r>
    </w:p>
    <w:p w:rsidR="00B84249" w:rsidRPr="00B84249" w:rsidRDefault="00B84249" w:rsidP="00B84249">
      <w:r w:rsidRPr="00B84249">
        <w:rPr>
          <w:b/>
          <w:bCs/>
        </w:rPr>
        <w:t>Случайный лес</w:t>
      </w:r>
      <w:r w:rsidRPr="00B84249">
        <w:t> продемонстрировал лучшую обобщающую способность без какого-либо явного преобразования признаков. Модель успешно уловила сложную нелинейную структуру данных и показала более высокую точность на тестовом множестве. Автоматический подбор гиперпараметров позволил достичь баланса между гибкостью и устойчивостью к переобучению.</w:t>
      </w:r>
    </w:p>
    <w:p w:rsidR="00B84249" w:rsidRPr="00B84249" w:rsidRDefault="00B84249" w:rsidP="00B84249">
      <w:r w:rsidRPr="00B84249">
        <w:rPr>
          <w:b/>
          <w:bCs/>
        </w:rPr>
        <w:t>Визуализация решающих областей</w:t>
      </w:r>
      <w:r w:rsidRPr="00B84249">
        <w:t> подтвердила, что SVM строит в проекции эллипсоидную границу, соответствующую линейному разделению в расширенном пространстве признаков, тогда как случайный лес формирует более сложную, адаптивную границу, точно повторяющую концентрическую структуру данных.</w:t>
      </w:r>
    </w:p>
    <w:p w:rsidR="00B84249" w:rsidRPr="00B84249" w:rsidRDefault="00B84249" w:rsidP="00B84249">
      <w:r w:rsidRPr="00B84249">
        <w:rPr>
          <w:b/>
          <w:bCs/>
        </w:rPr>
        <w:t>Качество моделей в итоге</w:t>
      </w:r>
      <w:r w:rsidRPr="00B84249">
        <w:t> оказалось выше у случайного леса, особенно на тестовых данных, что свидетельствует о его лучшей адаптивности к нелинейным зависимостям. SVM же, даже с добавлением признака, потребовал ручного конструирования признаков и всё равно уступил в точности.</w:t>
      </w:r>
    </w:p>
    <w:p w:rsidR="00B84249" w:rsidRPr="00B84249" w:rsidRDefault="00B84249" w:rsidP="00B84249">
      <w:r w:rsidRPr="00B84249">
        <w:rPr>
          <w:b/>
          <w:bCs/>
        </w:rPr>
        <w:t>Общий итог</w:t>
      </w:r>
      <w:r w:rsidRPr="00B84249">
        <w:t>: для задач с выраженной нелинейной структурой, подобной «окружностям», случайный лес является более предпочтительным и универсальным решением, тогда как SVM с линейным ядром целесообразно применять либо когда важна интерпретируемость модели, либо когда есть возможность эффективно преобразовать признаки в линейно разделимые.</w:t>
      </w:r>
    </w:p>
    <w:p w:rsidR="00421CB3" w:rsidRDefault="00421CB3" w:rsidP="00421CB3"/>
    <w:p w:rsidR="00421CB3" w:rsidRDefault="00421CB3">
      <w:r>
        <w:br w:type="page"/>
      </w:r>
    </w:p>
    <w:p w:rsidR="00421CB3" w:rsidRPr="00A16C82" w:rsidRDefault="00421CB3" w:rsidP="00421CB3">
      <w:pPr>
        <w:rPr>
          <w:lang w:val="en-US"/>
        </w:rPr>
      </w:pPr>
      <w:r>
        <w:lastRenderedPageBreak/>
        <w:t>Приложение</w:t>
      </w:r>
      <w:r w:rsidRPr="00A16C82">
        <w:rPr>
          <w:lang w:val="en-US"/>
        </w:rPr>
        <w:t xml:space="preserve"> 1</w:t>
      </w:r>
    </w:p>
    <w:p w:rsidR="00421CB3" w:rsidRPr="00421CB3" w:rsidRDefault="00421CB3" w:rsidP="00421CB3">
      <w:pPr>
        <w:rPr>
          <w:lang w:val="en-US"/>
        </w:rPr>
      </w:pPr>
      <w:r>
        <w:t>Вариант</w:t>
      </w:r>
      <w:r w:rsidRPr="00421CB3">
        <w:rPr>
          <w:lang w:val="en-US"/>
        </w:rPr>
        <w:t xml:space="preserve"> 1  –  «Circles»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import matplotlib.pyplot as plt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from sklearn.datasets import make_circles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X, y = make_circles(n_samples=512, random_state=123, noise=0.22, factor=0.16)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plt.figure()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plt.scatter(X[y == 0, 0], X[y == 0, 1], color='red', marker='^', alpha=0.5, label='0')  </w:t>
      </w:r>
    </w:p>
    <w:p w:rsidR="00421CB3" w:rsidRPr="00421CB3" w:rsidRDefault="00421CB3" w:rsidP="00421CB3">
      <w:pPr>
        <w:rPr>
          <w:lang w:val="en-US"/>
        </w:rPr>
      </w:pPr>
      <w:r w:rsidRPr="00421CB3">
        <w:rPr>
          <w:lang w:val="en-US"/>
        </w:rPr>
        <w:t xml:space="preserve">plt.scatter(X[y == 1, 0], X[y == 1, 1], color='blue', marker='o', alpha=0.5, label='1') </w:t>
      </w:r>
    </w:p>
    <w:p w:rsidR="00421CB3" w:rsidRDefault="00421CB3" w:rsidP="00421CB3">
      <w:r>
        <w:t xml:space="preserve">plt.legend()  </w:t>
      </w:r>
    </w:p>
    <w:p w:rsidR="00421CB3" w:rsidRDefault="00421CB3" w:rsidP="00421CB3">
      <w:r>
        <w:t xml:space="preserve">plt.title("Исходные данные") </w:t>
      </w:r>
    </w:p>
    <w:p w:rsidR="00421CB3" w:rsidRDefault="00421CB3" w:rsidP="00421CB3">
      <w:r>
        <w:t>plt.show()</w:t>
      </w:r>
    </w:p>
    <w:sectPr w:rsidR="00421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7194"/>
    <w:multiLevelType w:val="hybridMultilevel"/>
    <w:tmpl w:val="D84A3646"/>
    <w:lvl w:ilvl="0" w:tplc="3B76A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6266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B3"/>
    <w:rsid w:val="00142A6A"/>
    <w:rsid w:val="00241601"/>
    <w:rsid w:val="0025328F"/>
    <w:rsid w:val="002B2A11"/>
    <w:rsid w:val="00352BFC"/>
    <w:rsid w:val="00421CB3"/>
    <w:rsid w:val="00564F75"/>
    <w:rsid w:val="00751045"/>
    <w:rsid w:val="00794AE1"/>
    <w:rsid w:val="007A24DB"/>
    <w:rsid w:val="008C645A"/>
    <w:rsid w:val="00962FD5"/>
    <w:rsid w:val="00A16C82"/>
    <w:rsid w:val="00AB3DDC"/>
    <w:rsid w:val="00B17A20"/>
    <w:rsid w:val="00B20182"/>
    <w:rsid w:val="00B84249"/>
    <w:rsid w:val="00C14CB4"/>
    <w:rsid w:val="00CA1B59"/>
    <w:rsid w:val="00D51C3E"/>
    <w:rsid w:val="00D53864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61C623-FADA-4627-ABC4-ACD90E3B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52BFC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0182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B20182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C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C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C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C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C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C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A16C82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52BFC"/>
    <w:rPr>
      <w:rFonts w:eastAsiaTheme="majorEastAsia" w:cstheme="majorBidi"/>
      <w:color w:val="000000" w:themeColor="text1"/>
      <w:sz w:val="40"/>
      <w:szCs w:val="40"/>
    </w:rPr>
  </w:style>
  <w:style w:type="paragraph" w:styleId="a4">
    <w:name w:val="TOC Heading"/>
    <w:basedOn w:val="1"/>
    <w:next w:val="a"/>
    <w:autoRedefine/>
    <w:uiPriority w:val="39"/>
    <w:unhideWhenUsed/>
    <w:qFormat/>
    <w:rsid w:val="00352BFC"/>
    <w:pPr>
      <w:ind w:firstLine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0182"/>
    <w:rPr>
      <w:rFonts w:eastAsiaTheme="majorEastAsia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182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C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C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C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C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C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CB3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2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2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21C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21C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C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C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C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C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21C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4</cp:revision>
  <dcterms:created xsi:type="dcterms:W3CDTF">2025-12-18T23:37:00Z</dcterms:created>
  <dcterms:modified xsi:type="dcterms:W3CDTF">2025-12-19T13:17:00Z</dcterms:modified>
</cp:coreProperties>
</file>