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3D172D60" w:rsid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 xml:space="preserve">Índice </w:t>
      </w:r>
      <w:r w:rsidR="00F412C2">
        <w:rPr>
          <w:b/>
          <w:bCs/>
          <w:i/>
          <w:iCs/>
          <w:color w:val="FF0000"/>
        </w:rPr>
        <w:t>dos Módulos de Node</w:t>
      </w:r>
    </w:p>
    <w:p w14:paraId="3D34865B" w14:textId="77777777" w:rsidR="00F412C2" w:rsidRPr="00E36B27" w:rsidRDefault="00F412C2" w:rsidP="00E36B27">
      <w:pPr>
        <w:jc w:val="center"/>
        <w:rPr>
          <w:b/>
          <w:bCs/>
          <w:i/>
          <w:iCs/>
          <w:color w:val="FF0000"/>
        </w:rPr>
      </w:pPr>
    </w:p>
    <w:p w14:paraId="54A24B4B" w14:textId="5DE33411" w:rsidR="00F41A42" w:rsidRDefault="00F412C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Módulo </w:t>
      </w:r>
      <w:r w:rsidR="00F41A42">
        <w:rPr>
          <w:b/>
          <w:bCs/>
          <w:i/>
          <w:iCs/>
          <w:color w:val="0070C0"/>
        </w:rPr>
        <w:t xml:space="preserve">01 </w:t>
      </w:r>
      <w:r>
        <w:rPr>
          <w:b/>
          <w:bCs/>
          <w:i/>
          <w:iCs/>
          <w:color w:val="0070C0"/>
        </w:rPr>
        <w:t>– Instalações;</w:t>
      </w:r>
    </w:p>
    <w:p w14:paraId="712F4F30" w14:textId="07A23E0D" w:rsidR="00F41A42" w:rsidRDefault="00F412C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Módulo</w:t>
      </w:r>
      <w:r w:rsidR="00F41A42">
        <w:rPr>
          <w:b/>
          <w:bCs/>
          <w:i/>
          <w:iCs/>
          <w:color w:val="0070C0"/>
        </w:rPr>
        <w:t xml:space="preserve"> 0</w:t>
      </w:r>
      <w:r w:rsidR="00E36B27">
        <w:rPr>
          <w:b/>
          <w:bCs/>
          <w:i/>
          <w:iCs/>
          <w:color w:val="0070C0"/>
        </w:rPr>
        <w:t>2</w:t>
      </w:r>
      <w:r w:rsidR="00F41A42"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t>– Entendendo o Node;</w:t>
      </w:r>
    </w:p>
    <w:p w14:paraId="3EFDE790" w14:textId="355347A3" w:rsidR="00F41A42" w:rsidRDefault="00F412C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Módulo </w:t>
      </w:r>
      <w:r w:rsidR="00F41A42">
        <w:rPr>
          <w:b/>
          <w:bCs/>
          <w:i/>
          <w:iCs/>
          <w:color w:val="0070C0"/>
        </w:rPr>
        <w:t>0</w:t>
      </w:r>
      <w:r w:rsidR="00E36B27">
        <w:rPr>
          <w:b/>
          <w:bCs/>
          <w:i/>
          <w:iCs/>
          <w:color w:val="0070C0"/>
        </w:rPr>
        <w:t>3</w:t>
      </w:r>
      <w:r w:rsidR="00F41A42"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t xml:space="preserve">– Models, </w:t>
      </w:r>
      <w:proofErr w:type="spellStart"/>
      <w:r>
        <w:rPr>
          <w:b/>
          <w:bCs/>
          <w:i/>
          <w:iCs/>
          <w:color w:val="0070C0"/>
        </w:rPr>
        <w:t>Statics</w:t>
      </w:r>
      <w:proofErr w:type="spellEnd"/>
      <w:r>
        <w:rPr>
          <w:b/>
          <w:bCs/>
          <w:i/>
          <w:iCs/>
          <w:color w:val="0070C0"/>
        </w:rPr>
        <w:t xml:space="preserve"> e mais;</w:t>
      </w:r>
    </w:p>
    <w:p w14:paraId="2DA9545C" w14:textId="024DA87F" w:rsidR="00F41A42" w:rsidRPr="00F412C2" w:rsidRDefault="00F412C2" w:rsidP="00F41A42">
      <w:pPr>
        <w:rPr>
          <w:b/>
          <w:bCs/>
          <w:i/>
          <w:iCs/>
          <w:color w:val="0070C0"/>
          <w:lang w:val="en-US"/>
        </w:rPr>
      </w:pPr>
      <w:proofErr w:type="spellStart"/>
      <w:r w:rsidRPr="00F412C2">
        <w:rPr>
          <w:b/>
          <w:bCs/>
          <w:i/>
          <w:iCs/>
          <w:color w:val="0070C0"/>
          <w:lang w:val="en-US"/>
        </w:rPr>
        <w:t>Módulo</w:t>
      </w:r>
      <w:proofErr w:type="spellEnd"/>
      <w:r w:rsidR="00F41A42" w:rsidRPr="00F412C2">
        <w:rPr>
          <w:b/>
          <w:bCs/>
          <w:i/>
          <w:iCs/>
          <w:color w:val="0070C0"/>
          <w:lang w:val="en-US"/>
        </w:rPr>
        <w:t xml:space="preserve"> 0</w:t>
      </w:r>
      <w:r w:rsidR="00E36B27" w:rsidRPr="00F412C2">
        <w:rPr>
          <w:b/>
          <w:bCs/>
          <w:i/>
          <w:iCs/>
          <w:color w:val="0070C0"/>
          <w:lang w:val="en-US"/>
        </w:rPr>
        <w:t>4</w:t>
      </w:r>
      <w:r w:rsidR="00F41A42" w:rsidRPr="00F412C2">
        <w:rPr>
          <w:b/>
          <w:bCs/>
          <w:i/>
          <w:iCs/>
          <w:color w:val="0070C0"/>
          <w:lang w:val="en-US"/>
        </w:rPr>
        <w:t xml:space="preserve"> </w:t>
      </w:r>
      <w:r w:rsidRPr="00F412C2">
        <w:rPr>
          <w:b/>
          <w:bCs/>
          <w:i/>
          <w:iCs/>
          <w:color w:val="0070C0"/>
          <w:lang w:val="en-US"/>
        </w:rPr>
        <w:t>– Upload, Aggregations, E-mail</w:t>
      </w:r>
      <w:r>
        <w:rPr>
          <w:b/>
          <w:bCs/>
          <w:i/>
          <w:iCs/>
          <w:color w:val="0070C0"/>
          <w:lang w:val="en-US"/>
        </w:rPr>
        <w:t>;</w:t>
      </w:r>
    </w:p>
    <w:p w14:paraId="5416071E" w14:textId="5D5FC005" w:rsidR="00F41A42" w:rsidRPr="00F412C2" w:rsidRDefault="00F412C2" w:rsidP="00F41A42">
      <w:pPr>
        <w:rPr>
          <w:b/>
          <w:bCs/>
          <w:i/>
          <w:iCs/>
          <w:color w:val="0070C0"/>
        </w:rPr>
      </w:pPr>
      <w:r w:rsidRPr="00F412C2">
        <w:rPr>
          <w:b/>
          <w:bCs/>
          <w:i/>
          <w:iCs/>
          <w:color w:val="0070C0"/>
        </w:rPr>
        <w:t xml:space="preserve">Módulo </w:t>
      </w:r>
      <w:r w:rsidR="00F41A42" w:rsidRPr="00F412C2">
        <w:rPr>
          <w:b/>
          <w:bCs/>
          <w:i/>
          <w:iCs/>
          <w:color w:val="0070C0"/>
        </w:rPr>
        <w:t>0</w:t>
      </w:r>
      <w:r w:rsidR="00E36B27" w:rsidRPr="00F412C2">
        <w:rPr>
          <w:b/>
          <w:bCs/>
          <w:i/>
          <w:iCs/>
          <w:color w:val="0070C0"/>
        </w:rPr>
        <w:t>5</w:t>
      </w:r>
      <w:r w:rsidR="00F41A42" w:rsidRPr="00F412C2">
        <w:rPr>
          <w:b/>
          <w:bCs/>
          <w:i/>
          <w:iCs/>
          <w:color w:val="0070C0"/>
        </w:rPr>
        <w:t xml:space="preserve"> </w:t>
      </w:r>
      <w:r w:rsidRPr="00F412C2">
        <w:rPr>
          <w:b/>
          <w:bCs/>
          <w:i/>
          <w:iCs/>
          <w:color w:val="0070C0"/>
        </w:rPr>
        <w:t>– Criação de APIs;</w:t>
      </w:r>
    </w:p>
    <w:p w14:paraId="6C1BDE7D" w14:textId="4BDDA6A0" w:rsidR="00F41A42" w:rsidRDefault="00F412C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Módulo </w:t>
      </w:r>
      <w:r w:rsidR="00F41A42">
        <w:rPr>
          <w:b/>
          <w:bCs/>
          <w:i/>
          <w:iCs/>
          <w:color w:val="0070C0"/>
        </w:rPr>
        <w:t>0</w:t>
      </w:r>
      <w:r w:rsidR="00E36B27">
        <w:rPr>
          <w:b/>
          <w:bCs/>
          <w:i/>
          <w:iCs/>
          <w:color w:val="0070C0"/>
        </w:rPr>
        <w:t>6</w:t>
      </w:r>
      <w:r w:rsidR="00F41A42"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t>– Chat Simples (com Socket);</w:t>
      </w:r>
    </w:p>
    <w:p w14:paraId="7A85FB03" w14:textId="07083381" w:rsidR="00202C1C" w:rsidRPr="00F412C2" w:rsidRDefault="00F412C2" w:rsidP="00386AC9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Módulo </w:t>
      </w:r>
      <w:r w:rsidR="00F41A42">
        <w:rPr>
          <w:b/>
          <w:bCs/>
          <w:i/>
          <w:iCs/>
          <w:color w:val="0070C0"/>
        </w:rPr>
        <w:t>0</w:t>
      </w:r>
      <w:r w:rsidR="00E36B27">
        <w:rPr>
          <w:b/>
          <w:bCs/>
          <w:i/>
          <w:iCs/>
          <w:color w:val="0070C0"/>
        </w:rPr>
        <w:t>7</w:t>
      </w:r>
      <w:r w:rsidR="00F41A42"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t>– Projeto OLX (Backend);</w:t>
      </w:r>
    </w:p>
    <w:sectPr w:rsidR="00202C1C" w:rsidRPr="00F41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9B6F66"/>
    <w:rsid w:val="00C16C42"/>
    <w:rsid w:val="00E36B27"/>
    <w:rsid w:val="00F412C2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2021-04-02T03:30:00Z</dcterms:created>
  <dcterms:modified xsi:type="dcterms:W3CDTF">2021-04-02T03:30:00Z</dcterms:modified>
</cp:coreProperties>
</file>