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C8965A"/>
          <w:sz w:val="20"/>
          <w:szCs w:val="20"/>
        </w:rPr>
        <w:t xml:space="preserve">NICKJEWELL.AI</w:t>
      </w:r>
    </w:p>
    <w:p>
      <w:pPr>
        <w:spacing w:after="40"/>
      </w:pPr>
      <w:r>
        <w:rPr>
          <w:rFonts w:ascii="Arial" w:cs="Arial" w:eastAsia="Arial" w:hAnsi="Arial"/>
          <w:b/>
          <w:bCs/>
          <w:color w:val="1A1A1A"/>
          <w:sz w:val="36"/>
          <w:szCs w:val="36"/>
        </w:rPr>
        <w:t xml:space="preserve">Session Summary — March 30, 2026</w:t>
      </w:r>
    </w:p>
    <w:p>
      <w:pPr>
        <w:spacing w:after="200"/>
      </w:pPr>
      <w:r>
        <w:rPr>
          <w:rFonts w:ascii="Arial" w:cs="Arial" w:eastAsia="Arial" w:hAnsi="Arial"/>
          <w:color w:val="4A4A4A"/>
          <w:sz w:val="21"/>
          <w:szCs w:val="21"/>
        </w:rPr>
        <w:t xml:space="preserve">Duration: ~7 hours  |  Commits: 6 to main, 1 to dev (merged)  |  Files changed: 25+</w:t>
      </w:r>
    </w:p>
    <w:p>
      <w:pPr>
        <w:pBdr>
          <w:bottom w:val="single" w:color="C8965A" w:sz="6" w:space="1"/>
        </w:pBdr>
        <w:spacing w:after="60"/>
      </w:pPr>
    </w:p>
    <w:p>
      <w:pPr>
        <w:spacing w:after="80"/>
      </w:pPr>
    </w:p>
    <w:p>
      <w:pPr>
        <w:pStyle w:val="Heading1"/>
        <w:spacing w:after="200" w:before="360"/>
      </w:pPr>
      <w:r>
        <w:rPr>
          <w:rFonts w:ascii="Arial" w:cs="Arial" w:eastAsia="Arial" w:hAnsi="Arial"/>
          <w:b/>
          <w:bCs/>
          <w:color w:val="1A1A1A"/>
          <w:sz w:val="32"/>
          <w:szCs w:val="32"/>
        </w:rPr>
        <w:t xml:space="preserve">Session Objectives</w:t>
      </w:r>
    </w:p>
    <w:p>
      <w:pPr>
        <w:spacing w:after="160"/>
      </w:pPr>
      <w:r>
        <w:rPr>
          <w:rFonts w:ascii="Arial" w:cs="Arial" w:eastAsia="Arial" w:hAnsi="Arial"/>
          <w:color w:val="1A1A1A"/>
          <w:sz w:val="21"/>
          <w:szCs w:val="21"/>
        </w:rPr>
        <w:t xml:space="preserve">This session covered strategy, architecture design, Substack launch, site feature deployment, feedback system implementation, dev branch workflow establishment, the D1 REST API build, and incident response. The session began with a MOAT analysis and ended with a fully operational versioned API backbone, a live Substack publication, and a CSS incident caught and resolved.</w:t>
      </w:r>
    </w:p>
    <w:p>
      <w:pPr>
        <w:spacing w:after="80"/>
      </w:pPr>
    </w:p>
    <w:p>
      <w:pPr>
        <w:pStyle w:val="Heading1"/>
        <w:spacing w:after="200" w:before="360"/>
      </w:pPr>
      <w:r>
        <w:rPr>
          <w:rFonts w:ascii="Arial" w:cs="Arial" w:eastAsia="Arial" w:hAnsi="Arial"/>
          <w:b/>
          <w:bCs/>
          <w:color w:val="1A1A1A"/>
          <w:sz w:val="32"/>
          <w:szCs w:val="32"/>
        </w:rPr>
        <w:t xml:space="preserve">What Shipped</w:t>
      </w:r>
    </w:p>
    <w:p>
      <w:pPr>
        <w:spacing w:after="80"/>
      </w:pPr>
    </w:p>
    <w:p>
      <w:pPr>
        <w:pStyle w:val="Heading2"/>
        <w:spacing w:after="160" w:before="280"/>
      </w:pPr>
      <w:r>
        <w:rPr>
          <w:rFonts w:ascii="Arial" w:cs="Arial" w:eastAsia="Arial" w:hAnsi="Arial"/>
          <w:b/>
          <w:bCs/>
          <w:color w:val="1A1A1A"/>
          <w:sz w:val="26"/>
          <w:szCs w:val="26"/>
        </w:rPr>
        <w:t xml:space="preserve">1. Strategy &amp; Architecture Documents</w:t>
      </w:r>
    </w:p>
    <w:p>
      <w:pPr>
        <w:pStyle w:val="ListParagraph"/>
        <w:numPr>
          <w:ilvl w:val="0"/>
          <w:numId w:val="2"/>
        </w:numPr>
        <w:spacing w:after="80"/>
      </w:pPr>
      <w:r>
        <w:rPr>
          <w:rFonts w:ascii="Arial" w:cs="Arial" w:eastAsia="Arial" w:hAnsi="Arial"/>
          <w:b/>
          <w:bCs/>
          <w:color w:val="1A1A1A"/>
          <w:sz w:val="21"/>
          <w:szCs w:val="21"/>
        </w:rPr>
        <w:t xml:space="preserve">MOAT Analysis: </w:t>
      </w:r>
      <w:r>
        <w:rPr>
          <w:rFonts w:ascii="Arial" w:cs="Arial" w:eastAsia="Arial" w:hAnsi="Arial"/>
          <w:color w:val="1A1A1A"/>
          <w:sz w:val="21"/>
          <w:szCs w:val="21"/>
        </w:rPr>
        <w:t xml:space="preserve">Scored the Jewell Assessment business 32/40 (fundable range). Margin 9/10, Operations 6/10, Advantage 9/10, TAM 8/10. Operations identified as the binding constraint — the assessment and brief are automated but the post-capture funnel is entirely manual. Inspired by Codie Sanchez / Daniel Priestley MOAT framework from Diary of a CEO roundtable.</w:t>
      </w:r>
    </w:p>
    <w:p>
      <w:pPr>
        <w:pStyle w:val="ListParagraph"/>
        <w:numPr>
          <w:ilvl w:val="0"/>
          <w:numId w:val="2"/>
        </w:numPr>
        <w:spacing w:after="80"/>
      </w:pPr>
      <w:r>
        <w:rPr>
          <w:rFonts w:ascii="Arial" w:cs="Arial" w:eastAsia="Arial" w:hAnsi="Arial"/>
          <w:b/>
          <w:bCs/>
          <w:color w:val="1A1A1A"/>
          <w:sz w:val="21"/>
          <w:szCs w:val="21"/>
        </w:rPr>
        <w:t xml:space="preserve">Agentic Operations Architecture: </w:t>
      </w:r>
      <w:r>
        <w:rPr>
          <w:rFonts w:ascii="Arial" w:cs="Arial" w:eastAsia="Arial" w:hAnsi="Arial"/>
          <w:color w:val="1A1A1A"/>
          <w:sz w:val="21"/>
          <w:szCs w:val="21"/>
        </w:rPr>
        <w:t xml:space="preserve">15-page strategic blueprint (docx). Defines Cloudflare as the edge layer and Python as the orchestration brain. Three capability layers (Scheduled Automation, Single-Agent Loops, Orchestrated Agent Mesh via deepagents/LangGraph). Covers integration architecture, skill encoding, human-in-the-loop gates, observability, cost model ($25–35/mo at full capability), and 12-session simultaneous build sequence.</w:t>
      </w:r>
    </w:p>
    <w:p>
      <w:pPr>
        <w:pStyle w:val="ListParagraph"/>
        <w:numPr>
          <w:ilvl w:val="0"/>
          <w:numId w:val="2"/>
        </w:numPr>
        <w:spacing w:after="80"/>
      </w:pPr>
      <w:r>
        <w:rPr>
          <w:rFonts w:ascii="Arial" w:cs="Arial" w:eastAsia="Arial" w:hAnsi="Arial"/>
          <w:b/>
          <w:bCs/>
          <w:color w:val="1A1A1A"/>
          <w:sz w:val="21"/>
          <w:szCs w:val="21"/>
        </w:rPr>
        <w:t xml:space="preserve">Roadmap v3: </w:t>
      </w:r>
      <w:r>
        <w:rPr>
          <w:rFonts w:ascii="Arial" w:cs="Arial" w:eastAsia="Arial" w:hAnsi="Arial"/>
          <w:color w:val="1A1A1A"/>
          <w:sz w:val="21"/>
          <w:szCs w:val="21"/>
        </w:rPr>
        <w:t xml:space="preserve">Replaced Roadmap v2 as the active tracker. 35 items across 3 parallel workstreams (A: Product &amp; Content, B: Data &amp; Intelligence Infrastructure, C: Agentic Operations). 12-session build sequence with cross-workstream economies of scale. B5 expanded into I1 (full REST API). L5/L6 pulled forward as agent dependencies. Companion to Architecture doc — Architecture is the ‘what and why,’ Roadmap is the ‘where are we now.’</w:t>
      </w:r>
    </w:p>
    <w:p>
      <w:pPr>
        <w:spacing w:after="80"/>
      </w:pPr>
    </w:p>
    <w:p>
      <w:pPr>
        <w:pStyle w:val="Heading2"/>
        <w:spacing w:after="160" w:before="280"/>
      </w:pPr>
      <w:r>
        <w:rPr>
          <w:rFonts w:ascii="Arial" w:cs="Arial" w:eastAsia="Arial" w:hAnsi="Arial"/>
          <w:b/>
          <w:bCs/>
          <w:color w:val="1A1A1A"/>
          <w:sz w:val="26"/>
          <w:szCs w:val="26"/>
        </w:rPr>
        <w:t xml:space="preserve">2. Substack — The Binding Constraint</w:t>
      </w:r>
    </w:p>
    <w:p>
      <w:pPr>
        <w:pStyle w:val="ListParagraph"/>
        <w:numPr>
          <w:ilvl w:val="0"/>
          <w:numId w:val="3"/>
        </w:numPr>
        <w:spacing w:after="80"/>
      </w:pPr>
      <w:r>
        <w:rPr>
          <w:rFonts w:ascii="Arial" w:cs="Arial" w:eastAsia="Arial" w:hAnsi="Arial"/>
          <w:b/>
          <w:bCs/>
          <w:color w:val="1A1A1A"/>
          <w:sz w:val="21"/>
          <w:szCs w:val="21"/>
        </w:rPr>
        <w:t xml:space="preserve">Publication: </w:t>
      </w:r>
      <w:r>
        <w:rPr>
          <w:rFonts w:ascii="Arial" w:cs="Arial" w:eastAsia="Arial" w:hAnsi="Arial"/>
          <w:color w:val="1A1A1A"/>
          <w:sz w:val="21"/>
          <w:szCs w:val="21"/>
        </w:rPr>
        <w:t xml:space="preserve">Live at nickjewellai.substack.com. Publication name: The Binding Constraint. Subtitle: Where AI implementation actually breaks. Bio: thesis-forward, Option B selected.</w:t>
      </w:r>
    </w:p>
    <w:p>
      <w:pPr>
        <w:pStyle w:val="ListParagraph"/>
        <w:numPr>
          <w:ilvl w:val="0"/>
          <w:numId w:val="3"/>
        </w:numPr>
        <w:spacing w:after="80"/>
      </w:pPr>
      <w:r>
        <w:rPr>
          <w:rFonts w:ascii="Arial" w:cs="Arial" w:eastAsia="Arial" w:hAnsi="Arial"/>
          <w:b/>
          <w:bCs/>
          <w:color w:val="1A1A1A"/>
          <w:sz w:val="21"/>
          <w:szCs w:val="21"/>
        </w:rPr>
        <w:t xml:space="preserve">Branding: </w:t>
      </w:r>
      <w:r>
        <w:rPr>
          <w:rFonts w:ascii="Arial" w:cs="Arial" w:eastAsia="Arial" w:hAnsi="Arial"/>
          <w:color w:val="1A1A1A"/>
          <w:sz w:val="21"/>
          <w:szCs w:val="21"/>
        </w:rPr>
        <w:t xml:space="preserve">BC logo (512x512) and cover image (1200x600) created matching site design system. Accent color #D4A853, Fancy Serif typography. Cover used for OG/social sharing, not as header wordmark (tested and removed — looked compressed).</w:t>
      </w:r>
    </w:p>
    <w:p>
      <w:pPr>
        <w:pStyle w:val="ListParagraph"/>
        <w:numPr>
          <w:ilvl w:val="0"/>
          <w:numId w:val="3"/>
        </w:numPr>
        <w:spacing w:after="80"/>
      </w:pPr>
      <w:r>
        <w:rPr>
          <w:rFonts w:ascii="Arial" w:cs="Arial" w:eastAsia="Arial" w:hAnsi="Arial"/>
          <w:b/>
          <w:bCs/>
          <w:color w:val="1A1A1A"/>
          <w:sz w:val="21"/>
          <w:szCs w:val="21"/>
        </w:rPr>
        <w:t xml:space="preserve">Settings: </w:t>
      </w:r>
      <w:r>
        <w:rPr>
          <w:rFonts w:ascii="Arial" w:cs="Arial" w:eastAsia="Arial" w:hAnsi="Arial"/>
          <w:color w:val="1A1A1A"/>
          <w:sz w:val="21"/>
          <w:szCs w:val="21"/>
        </w:rPr>
        <w:t xml:space="preserve">Primary category: Technology. Secondary: Business. Tags: AI, Artificial Intelligence, Business Strategy, Leadership, Technology. Email sender: Nick Jewell from The Binding Constraint. Subscribe prompts enabled. Cross-posting enabled.</w:t>
      </w:r>
    </w:p>
    <w:p>
      <w:pPr>
        <w:pStyle w:val="ListParagraph"/>
        <w:numPr>
          <w:ilvl w:val="0"/>
          <w:numId w:val="3"/>
        </w:numPr>
        <w:spacing w:after="80"/>
      </w:pPr>
      <w:r>
        <w:rPr>
          <w:rFonts w:ascii="Arial" w:cs="Arial" w:eastAsia="Arial" w:hAnsi="Arial"/>
          <w:b/>
          <w:bCs/>
          <w:color w:val="1A1A1A"/>
          <w:sz w:val="21"/>
          <w:szCs w:val="21"/>
        </w:rPr>
        <w:t xml:space="preserve">First post: </w:t>
      </w:r>
      <w:r>
        <w:rPr>
          <w:rFonts w:ascii="Arial" w:cs="Arial" w:eastAsia="Arial" w:hAnsi="Arial"/>
          <w:color w:val="1A1A1A"/>
          <w:sz w:val="21"/>
          <w:szCs w:val="21"/>
        </w:rPr>
        <w:t xml:space="preserve">‘I Built Something. Come Break it.’ published. 139 words, conversational tone, drives to assessment, invites feedback. Removed direct Claude Opus callout — replaced with ‘model output.’</w:t>
      </w:r>
    </w:p>
    <w:p>
      <w:pPr>
        <w:pStyle w:val="ListParagraph"/>
        <w:numPr>
          <w:ilvl w:val="0"/>
          <w:numId w:val="3"/>
        </w:numPr>
        <w:spacing w:after="80"/>
      </w:pPr>
      <w:r>
        <w:rPr>
          <w:rFonts w:ascii="Arial" w:cs="Arial" w:eastAsia="Arial" w:hAnsi="Arial"/>
          <w:b/>
          <w:bCs/>
          <w:color w:val="1A1A1A"/>
          <w:sz w:val="21"/>
          <w:szCs w:val="21"/>
        </w:rPr>
        <w:t xml:space="preserve">Handle: </w:t>
      </w:r>
      <w:r>
        <w:rPr>
          <w:rFonts w:ascii="Arial" w:cs="Arial" w:eastAsia="Arial" w:hAnsi="Arial"/>
          <w:color w:val="1A1A1A"/>
          <w:sz w:val="21"/>
          <w:szCs w:val="21"/>
        </w:rPr>
        <w:t xml:space="preserve">@nickjewellai. URL locked at nickjewellai.substack.com (cannot change). Accepted as hybrid: personal brand URL for SEO clustering, topic-forward publication name for discoverability.</w:t>
      </w:r>
    </w:p>
    <w:p>
      <w:pPr>
        <w:pStyle w:val="ListParagraph"/>
        <w:numPr>
          <w:ilvl w:val="0"/>
          <w:numId w:val="3"/>
        </w:numPr>
        <w:spacing w:after="80"/>
      </w:pPr>
      <w:r>
        <w:rPr>
          <w:rFonts w:ascii="Arial" w:cs="Arial" w:eastAsia="Arial" w:hAnsi="Arial"/>
          <w:b/>
          <w:bCs/>
          <w:color w:val="1A1A1A"/>
          <w:sz w:val="21"/>
          <w:szCs w:val="21"/>
        </w:rPr>
        <w:t xml:space="preserve">Short description: </w:t>
      </w:r>
      <w:r>
        <w:rPr>
          <w:rFonts w:ascii="Arial" w:cs="Arial" w:eastAsia="Arial" w:hAnsi="Arial"/>
          <w:color w:val="1A1A1A"/>
          <w:sz w:val="21"/>
          <w:szCs w:val="21"/>
        </w:rPr>
        <w:t xml:space="preserve">‘Most AI implementation fails not because organizations lack capability, but because the people deploying it lack the judgment to do it well. This newsletter diagnoses the patterns.’</w:t>
      </w:r>
    </w:p>
    <w:p>
      <w:pPr>
        <w:spacing w:after="80"/>
      </w:pPr>
    </w:p>
    <w:p>
      <w:pPr>
        <w:pStyle w:val="Heading2"/>
        <w:spacing w:after="160" w:before="280"/>
      </w:pPr>
      <w:r>
        <w:rPr>
          <w:rFonts w:ascii="Arial" w:cs="Arial" w:eastAsia="Arial" w:hAnsi="Arial"/>
          <w:b/>
          <w:bCs/>
          <w:color w:val="1A1A1A"/>
          <w:sz w:val="26"/>
          <w:szCs w:val="26"/>
        </w:rPr>
        <w:t xml:space="preserve">3. Site Updates (Production)</w:t>
      </w:r>
    </w:p>
    <w:p>
      <w:pPr>
        <w:pStyle w:val="ListParagraph"/>
        <w:numPr>
          <w:ilvl w:val="0"/>
          <w:numId w:val="4"/>
        </w:numPr>
        <w:spacing w:after="80"/>
      </w:pPr>
      <w:r>
        <w:rPr>
          <w:rFonts w:ascii="Arial" w:cs="Arial" w:eastAsia="Arial" w:hAnsi="Arial"/>
          <w:b/>
          <w:bCs/>
          <w:color w:val="1A1A1A"/>
          <w:sz w:val="21"/>
          <w:szCs w:val="21"/>
        </w:rPr>
        <w:t xml:space="preserve">B2 (Nav update): </w:t>
      </w:r>
      <w:r>
        <w:rPr>
          <w:rFonts w:ascii="Arial" w:cs="Arial" w:eastAsia="Arial" w:hAnsi="Arial"/>
          <w:color w:val="1A1A1A"/>
          <w:sz w:val="21"/>
          <w:szCs w:val="21"/>
        </w:rPr>
        <w:t xml:space="preserve">About link added to navigation on all 10 pages. .active class applied on /about/. Hamburger menu updated.</w:t>
      </w:r>
    </w:p>
    <w:p>
      <w:pPr>
        <w:pStyle w:val="ListParagraph"/>
        <w:numPr>
          <w:ilvl w:val="0"/>
          <w:numId w:val="4"/>
        </w:numPr>
        <w:spacing w:after="80"/>
      </w:pPr>
      <w:r>
        <w:rPr>
          <w:rFonts w:ascii="Arial" w:cs="Arial" w:eastAsia="Arial" w:hAnsi="Arial"/>
          <w:b/>
          <w:bCs/>
          <w:color w:val="1A1A1A"/>
          <w:sz w:val="21"/>
          <w:szCs w:val="21"/>
        </w:rPr>
        <w:t xml:space="preserve">B3 (Cross-link): </w:t>
      </w:r>
      <w:r>
        <w:rPr>
          <w:rFonts w:ascii="Arial" w:cs="Arial" w:eastAsia="Arial" w:hAnsi="Arial"/>
          <w:color w:val="1A1A1A"/>
          <w:sz w:val="21"/>
          <w:szCs w:val="21"/>
        </w:rPr>
        <w:t xml:space="preserve">‘Built by a practitioner, not a vendor’ link added to homepage contact section pointing to /about/.</w:t>
      </w:r>
    </w:p>
    <w:p>
      <w:pPr>
        <w:pStyle w:val="ListParagraph"/>
        <w:numPr>
          <w:ilvl w:val="0"/>
          <w:numId w:val="4"/>
        </w:numPr>
        <w:spacing w:after="80"/>
      </w:pPr>
      <w:r>
        <w:rPr>
          <w:rFonts w:ascii="Arial" w:cs="Arial" w:eastAsia="Arial" w:hAnsi="Arial"/>
          <w:b/>
          <w:bCs/>
          <w:color w:val="1A1A1A"/>
          <w:sz w:val="21"/>
          <w:szCs w:val="21"/>
        </w:rPr>
        <w:t xml:space="preserve">B7 (Substack CTAs): </w:t>
      </w:r>
      <w:r>
        <w:rPr>
          <w:rFonts w:ascii="Arial" w:cs="Arial" w:eastAsia="Arial" w:hAnsi="Arial"/>
          <w:color w:val="1A1A1A"/>
          <w:sz w:val="21"/>
          <w:szCs w:val="21"/>
        </w:rPr>
        <w:t xml:space="preserve">6 placements deployed: footer nav (‘Newsletter’ link), homepage contact section, assessment results page, all 5 writing pages (‘This is one layer. The newsletter goes deeper.’), about page, and Save Results email footer via Resend template.</w:t>
      </w:r>
    </w:p>
    <w:p>
      <w:pPr>
        <w:pStyle w:val="ListParagraph"/>
        <w:numPr>
          <w:ilvl w:val="0"/>
          <w:numId w:val="4"/>
        </w:numPr>
        <w:spacing w:after="80"/>
      </w:pPr>
      <w:r>
        <w:rPr>
          <w:rFonts w:ascii="Arial" w:cs="Arial" w:eastAsia="Arial" w:hAnsi="Arial"/>
          <w:b/>
          <w:bCs/>
          <w:color w:val="1A1A1A"/>
          <w:sz w:val="21"/>
          <w:szCs w:val="21"/>
        </w:rPr>
        <w:t xml:space="preserve">Feedback capture system: </w:t>
      </w:r>
      <w:r>
        <w:rPr>
          <w:rFonts w:ascii="Arial" w:cs="Arial" w:eastAsia="Arial" w:hAnsi="Arial"/>
          <w:color w:val="1A1A1A"/>
          <w:sz w:val="21"/>
          <w:szCs w:val="21"/>
        </w:rPr>
        <w:t xml:space="preserve">Two-step micro-feedback on assessment results. Step 1: one-click sentiment (Spot on / Something felt off / Not for me) rendered as bordered buttons — no emojis (would break editorial aesthetic). Step 2: optional open text (‘What should we know?’) appears after brief streams. Both write to D1 assessment_feedback table via new submit_feedback API handler. Research-backed: contextual capture at task completion, under 7 questions, non-intrusive.</w:t>
      </w:r>
    </w:p>
    <w:p>
      <w:pPr>
        <w:pStyle w:val="ListParagraph"/>
        <w:numPr>
          <w:ilvl w:val="0"/>
          <w:numId w:val="4"/>
        </w:numPr>
        <w:spacing w:after="80"/>
      </w:pPr>
      <w:r>
        <w:rPr>
          <w:rFonts w:ascii="Arial" w:cs="Arial" w:eastAsia="Arial" w:hAnsi="Arial"/>
          <w:b/>
          <w:bCs/>
          <w:color w:val="1A1A1A"/>
          <w:sz w:val="21"/>
          <w:szCs w:val="21"/>
        </w:rPr>
        <w:t xml:space="preserve">Feedback bug fix: </w:t>
      </w:r>
      <w:r>
        <w:rPr>
          <w:rFonts w:ascii="Arial" w:cs="Arial" w:eastAsia="Arial" w:hAnsi="Arial"/>
          <w:color w:val="1A1A1A"/>
          <w:sz w:val="21"/>
          <w:szCs w:val="21"/>
        </w:rPr>
        <w:t xml:space="preserve">CDO audit revealed duplicate render (sentiment appearing twice) and poor placement (buried 5+ screens deep after Save Results). Fixed: deduplication via DOM cleanup + defensive guard. Repositioned to immediately after Action Plan, before Save Results — the natural pause point.</w:t>
      </w:r>
    </w:p>
    <w:p>
      <w:pPr>
        <w:pStyle w:val="ListParagraph"/>
        <w:numPr>
          <w:ilvl w:val="0"/>
          <w:numId w:val="4"/>
        </w:numPr>
        <w:spacing w:after="80"/>
      </w:pPr>
      <w:r>
        <w:rPr>
          <w:rFonts w:ascii="Arial" w:cs="Arial" w:eastAsia="Arial" w:hAnsi="Arial"/>
          <w:b/>
          <w:bCs/>
          <w:color w:val="1A1A1A"/>
          <w:sz w:val="21"/>
          <w:szCs w:val="21"/>
        </w:rPr>
        <w:t xml:space="preserve">Instagram asset: </w:t>
      </w:r>
      <w:r>
        <w:rPr>
          <w:rFonts w:ascii="Arial" w:cs="Arial" w:eastAsia="Arial" w:hAnsi="Arial"/>
          <w:color w:val="1A1A1A"/>
          <w:sz w:val="21"/>
          <w:szCs w:val="21"/>
        </w:rPr>
        <w:t xml:space="preserve">1080x1080 post image created matching site aesthetic. Caption written for casual network distribution. Distribution philosophy established: at current volume, every channel is a data collection surface. Never filter through lead quality.</w:t>
      </w:r>
    </w:p>
    <w:p>
      <w:pPr>
        <w:spacing w:after="80"/>
      </w:pPr>
    </w:p>
    <w:p>
      <w:pPr>
        <w:pStyle w:val="Heading2"/>
        <w:spacing w:after="160" w:before="280"/>
      </w:pPr>
      <w:r>
        <w:rPr>
          <w:rFonts w:ascii="Arial" w:cs="Arial" w:eastAsia="Arial" w:hAnsi="Arial"/>
          <w:b/>
          <w:bCs/>
          <w:color w:val="1A1A1A"/>
          <w:sz w:val="26"/>
          <w:szCs w:val="26"/>
        </w:rPr>
        <w:t xml:space="preserve">4. D1 REST API v1 (I1)</w:t>
      </w:r>
    </w:p>
    <w:p>
      <w:pPr>
        <w:pStyle w:val="ListParagraph"/>
        <w:numPr>
          <w:ilvl w:val="0"/>
          <w:numId w:val="5"/>
        </w:numPr>
        <w:spacing w:after="80"/>
      </w:pPr>
      <w:r>
        <w:rPr>
          <w:rFonts w:ascii="Arial" w:cs="Arial" w:eastAsia="Arial" w:hAnsi="Arial"/>
          <w:b/>
          <w:bCs/>
          <w:color w:val="1A1A1A"/>
          <w:sz w:val="21"/>
          <w:szCs w:val="21"/>
        </w:rPr>
        <w:t xml:space="preserve">Scope: </w:t>
      </w:r>
      <w:r>
        <w:rPr>
          <w:rFonts w:ascii="Arial" w:cs="Arial" w:eastAsia="Arial" w:hAnsi="Arial"/>
          <w:color w:val="1A1A1A"/>
          <w:sz w:val="21"/>
          <w:szCs w:val="21"/>
        </w:rPr>
        <w:t xml:space="preserve">The single most important infrastructure item on the roadmap. Shared data backbone serving chat queries, future Python agents, the draft queue, and webhook dispatch.</w:t>
      </w:r>
    </w:p>
    <w:p>
      <w:pPr>
        <w:pStyle w:val="ListParagraph"/>
        <w:numPr>
          <w:ilvl w:val="0"/>
          <w:numId w:val="5"/>
        </w:numPr>
        <w:spacing w:after="80"/>
      </w:pPr>
      <w:r>
        <w:rPr>
          <w:rFonts w:ascii="Arial" w:cs="Arial" w:eastAsia="Arial" w:hAnsi="Arial"/>
          <w:b/>
          <w:bCs/>
          <w:color w:val="1A1A1A"/>
          <w:sz w:val="21"/>
          <w:szCs w:val="21"/>
        </w:rPr>
        <w:t xml:space="preserve">Architecture: </w:t>
      </w:r>
      <w:r>
        <w:rPr>
          <w:rFonts w:ascii="Arial" w:cs="Arial" w:eastAsia="Arial" w:hAnsi="Arial"/>
          <w:color w:val="1A1A1A"/>
          <w:sz w:val="21"/>
          <w:szCs w:val="21"/>
        </w:rPr>
        <w:t xml:space="preserve">15 files, 939 lines. Separate files per resource under /functions/api/v1/. Shared middleware in /functions/lib/ (auth, CORS, response envelope, rate limiting, webhook dispatch). Every architectural principle followed: versioned endpoints, standardized envelope, Bearer token auth, correct HTTP status codes, HMAC-signed webhooks, environment-driven config.</w:t>
      </w:r>
    </w:p>
    <w:p>
      <w:pPr>
        <w:spacing w:after="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400"/>
      </w:tblGrid>
      <w:tr>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1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Methods</w:t>
            </w:r>
          </w:p>
        </w:tc>
        <w:tc>
          <w:tcPr>
            <w:tcW w:type="dxa" w:w="2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Rate Limit</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/api/v1/assessments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100/hr</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/api/v1/assessments/:id</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100/hr</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/api/v1/feedback</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GET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100/hr</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/api/v1/signals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GET, POST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100 read, 30 write/hr</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/api/v1/drafts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GET, POST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100 read, 30 write/hr</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/api/v1/drafts/:id</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PATCH</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30/hr</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/api/v1/runs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GET, POST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100 read, 50 write/hr</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/api/v1/webhooks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GET, POST</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100 read, 10 write/hr</w:t>
            </w:r>
          </w:p>
        </w:tc>
      </w:tr>
    </w:tbl>
    <w:p>
      <w:pPr>
        <w:spacing w:after="80"/>
      </w:pPr>
    </w:p>
    <w:p>
      <w:pPr>
        <w:pStyle w:val="ListParagraph"/>
        <w:numPr>
          <w:ilvl w:val="0"/>
          <w:numId w:val="5"/>
        </w:numPr>
        <w:spacing w:after="80"/>
      </w:pPr>
      <w:r>
        <w:rPr>
          <w:rFonts w:ascii="Arial" w:cs="Arial" w:eastAsia="Arial" w:hAnsi="Arial"/>
          <w:b/>
          <w:bCs/>
          <w:color w:val="1A1A1A"/>
          <w:sz w:val="21"/>
          <w:szCs w:val="21"/>
        </w:rPr>
        <w:t xml:space="preserve">D1 tables created (9 total): </w:t>
      </w:r>
      <w:r>
        <w:rPr>
          <w:rFonts w:ascii="Arial" w:cs="Arial" w:eastAsia="Arial" w:hAnsi="Arial"/>
          <w:color w:val="1A1A1A"/>
          <w:sz w:val="21"/>
          <w:szCs w:val="21"/>
        </w:rPr>
        <w:t xml:space="preserve">assessment_feedback, webhook_registrations, intent_signals, agent_drafts, agent_runs, rate_limits (new). Plus existing: assessment_results, brief_ip_counter, _cf_KV.</w:t>
      </w:r>
    </w:p>
    <w:p>
      <w:pPr>
        <w:pStyle w:val="ListParagraph"/>
        <w:numPr>
          <w:ilvl w:val="0"/>
          <w:numId w:val="5"/>
        </w:numPr>
        <w:spacing w:after="80"/>
      </w:pPr>
      <w:r>
        <w:rPr>
          <w:rFonts w:ascii="Arial" w:cs="Arial" w:eastAsia="Arial" w:hAnsi="Arial"/>
          <w:b/>
          <w:bCs/>
          <w:color w:val="1A1A1A"/>
          <w:sz w:val="21"/>
          <w:szCs w:val="21"/>
        </w:rPr>
        <w:t xml:space="preserve">Webhook dispatch: </w:t>
      </w:r>
      <w:r>
        <w:rPr>
          <w:rFonts w:ascii="Arial" w:cs="Arial" w:eastAsia="Arial" w:hAnsi="Arial"/>
          <w:color w:val="1A1A1A"/>
          <w:sz w:val="21"/>
          <w:szCs w:val="21"/>
        </w:rPr>
        <w:t xml:space="preserve">Integrated into submit-assessment.js. Fires assessment_complete and email_capture events with HMAC-SHA256 signed payloads to registered webhook URLs via ctx.waitUntil() (async, non-blocking).</w:t>
      </w:r>
    </w:p>
    <w:p>
      <w:pPr>
        <w:pStyle w:val="ListParagraph"/>
        <w:numPr>
          <w:ilvl w:val="0"/>
          <w:numId w:val="5"/>
        </w:numPr>
        <w:spacing w:after="80"/>
      </w:pPr>
      <w:r>
        <w:rPr>
          <w:rFonts w:ascii="Arial" w:cs="Arial" w:eastAsia="Arial" w:hAnsi="Arial"/>
          <w:b/>
          <w:bCs/>
          <w:color w:val="1A1A1A"/>
          <w:sz w:val="21"/>
          <w:szCs w:val="21"/>
        </w:rPr>
        <w:t xml:space="preserve">Environment variables added: </w:t>
      </w:r>
      <w:r>
        <w:rPr>
          <w:rFonts w:ascii="Arial" w:cs="Arial" w:eastAsia="Arial" w:hAnsi="Arial"/>
          <w:color w:val="1A1A1A"/>
          <w:sz w:val="21"/>
          <w:szCs w:val="21"/>
        </w:rPr>
        <w:t xml:space="preserve">CORS_ALLOWED_ORIGINS (plaintext), WEBHOOK_SIGNING_SECRET (encrypted). ADMIN_KEY rotated at session end after accidental exposure in Claude Code output.</w:t>
      </w:r>
    </w:p>
    <w:p>
      <w:pPr>
        <w:pStyle w:val="ListParagraph"/>
        <w:numPr>
          <w:ilvl w:val="0"/>
          <w:numId w:val="5"/>
        </w:numPr>
        <w:spacing w:after="80"/>
      </w:pPr>
      <w:r>
        <w:rPr>
          <w:rFonts w:ascii="Arial" w:cs="Arial" w:eastAsia="Arial" w:hAnsi="Arial"/>
          <w:b/>
          <w:bCs/>
          <w:color w:val="1A1A1A"/>
          <w:sz w:val="21"/>
          <w:szCs w:val="21"/>
        </w:rPr>
        <w:t xml:space="preserve">Testing: </w:t>
      </w:r>
      <w:r>
        <w:rPr>
          <w:rFonts w:ascii="Arial" w:cs="Arial" w:eastAsia="Arial" w:hAnsi="Arial"/>
          <w:color w:val="1A1A1A"/>
          <w:sz w:val="21"/>
          <w:szCs w:val="21"/>
        </w:rPr>
        <w:t xml:space="preserve">GET /api/v1/assessments and POST /api/v1/signals both confirmed working in production. Full { data, meta, error } envelope verified. Auth, pagination, filtering operational.</w:t>
      </w:r>
    </w:p>
    <w:p>
      <w:pPr>
        <w:spacing w:after="80"/>
      </w:pPr>
    </w:p>
    <w:p>
      <w:pPr>
        <w:pStyle w:val="Heading2"/>
        <w:spacing w:after="160" w:before="280"/>
      </w:pPr>
      <w:r>
        <w:rPr>
          <w:rFonts w:ascii="Arial" w:cs="Arial" w:eastAsia="Arial" w:hAnsi="Arial"/>
          <w:b/>
          <w:bCs/>
          <w:color w:val="1A1A1A"/>
          <w:sz w:val="26"/>
          <w:szCs w:val="26"/>
        </w:rPr>
        <w:t xml:space="preserve">5. Dev Branch Workflow</w:t>
      </w:r>
    </w:p>
    <w:p>
      <w:pPr>
        <w:pStyle w:val="ListParagraph"/>
        <w:numPr>
          <w:ilvl w:val="0"/>
          <w:numId w:val="6"/>
        </w:numPr>
        <w:spacing w:after="80"/>
      </w:pPr>
      <w:r>
        <w:rPr>
          <w:rFonts w:ascii="Arial" w:cs="Arial" w:eastAsia="Arial" w:hAnsi="Arial"/>
          <w:b/>
          <w:bCs/>
          <w:color w:val="1A1A1A"/>
          <w:sz w:val="21"/>
          <w:szCs w:val="21"/>
        </w:rPr>
        <w:t xml:space="preserve">Branch created: </w:t>
      </w:r>
      <w:r>
        <w:rPr>
          <w:rFonts w:ascii="Arial" w:cs="Arial" w:eastAsia="Arial" w:hAnsi="Arial"/>
          <w:color w:val="1A1A1A"/>
          <w:sz w:val="21"/>
          <w:szCs w:val="21"/>
        </w:rPr>
        <w:t xml:space="preserve">dev branch established from main. Future workflow: commit to dev → push → Cloudflare generates preview deployment URL → verify → merge to main → push to production.</w:t>
      </w:r>
    </w:p>
    <w:p>
      <w:pPr>
        <w:pStyle w:val="ListParagraph"/>
        <w:numPr>
          <w:ilvl w:val="0"/>
          <w:numId w:val="6"/>
        </w:numPr>
        <w:spacing w:after="80"/>
      </w:pPr>
      <w:r>
        <w:rPr>
          <w:rFonts w:ascii="Arial" w:cs="Arial" w:eastAsia="Arial" w:hAnsi="Arial"/>
          <w:b/>
          <w:bCs/>
          <w:color w:val="1A1A1A"/>
          <w:sz w:val="21"/>
          <w:szCs w:val="21"/>
        </w:rPr>
        <w:t xml:space="preserve">Preview env var issue: </w:t>
      </w:r>
      <w:r>
        <w:rPr>
          <w:rFonts w:ascii="Arial" w:cs="Arial" w:eastAsia="Arial" w:hAnsi="Arial"/>
          <w:color w:val="1A1A1A"/>
          <w:sz w:val="21"/>
          <w:szCs w:val="21"/>
        </w:rPr>
        <w:t xml:space="preserve">Cloudflare Pages separates Production and Preview environment variables. Preview deployments returned 401 on all API calls because ADMIN_KEY wasn’t set for Preview environment. Not yet resolved — needs configuration via Cloudflare dashboard (Project Settings &gt; Functions &gt; Variables) or wrangler.toml.</w:t>
      </w:r>
    </w:p>
    <w:p>
      <w:pPr>
        <w:pStyle w:val="ListParagraph"/>
        <w:numPr>
          <w:ilvl w:val="0"/>
          <w:numId w:val="6"/>
        </w:numPr>
        <w:spacing w:after="80"/>
      </w:pPr>
      <w:r>
        <w:rPr>
          <w:rFonts w:ascii="Arial" w:cs="Arial" w:eastAsia="Arial" w:hAnsi="Arial"/>
          <w:b/>
          <w:bCs/>
          <w:color w:val="1A1A1A"/>
          <w:sz w:val="21"/>
          <w:szCs w:val="21"/>
        </w:rPr>
        <w:t xml:space="preserve">Workaround used: </w:t>
      </w:r>
      <w:r>
        <w:rPr>
          <w:rFonts w:ascii="Arial" w:cs="Arial" w:eastAsia="Arial" w:hAnsi="Arial"/>
          <w:color w:val="1A1A1A"/>
          <w:sz w:val="21"/>
          <w:szCs w:val="21"/>
        </w:rPr>
        <w:t xml:space="preserve">Merged I1 directly to main after verifying code review from Claude Code. Acceptable risk because all new endpoints are at new routes that no existing functionality depends on.</w:t>
      </w:r>
    </w:p>
    <w:p>
      <w:pPr>
        <w:spacing w:after="80"/>
      </w:pPr>
    </w:p>
    <w:p>
      <w:pPr>
        <w:pStyle w:val="Heading2"/>
        <w:spacing w:after="160" w:before="280"/>
      </w:pPr>
      <w:r>
        <w:rPr>
          <w:rFonts w:ascii="Arial" w:cs="Arial" w:eastAsia="Arial" w:hAnsi="Arial"/>
          <w:b/>
          <w:bCs/>
          <w:color w:val="1A1A1A"/>
          <w:sz w:val="26"/>
          <w:szCs w:val="26"/>
        </w:rPr>
        <w:t xml:space="preserve">6. Incident: CSS Emptied in Production</w:t>
      </w:r>
    </w:p>
    <w:p>
      <w:pPr>
        <w:pStyle w:val="ListParagraph"/>
        <w:numPr>
          <w:ilvl w:val="0"/>
          <w:numId w:val="5"/>
        </w:numPr>
        <w:spacing w:after="80"/>
      </w:pPr>
      <w:r>
        <w:rPr>
          <w:rFonts w:ascii="Arial" w:cs="Arial" w:eastAsia="Arial" w:hAnsi="Arial"/>
          <w:b/>
          <w:bCs/>
          <w:color w:val="1A1A1A"/>
          <w:sz w:val="21"/>
          <w:szCs w:val="21"/>
        </w:rPr>
        <w:t xml:space="preserve">What happened: </w:t>
      </w:r>
      <w:r>
        <w:rPr>
          <w:rFonts w:ascii="Arial" w:cs="Arial" w:eastAsia="Arial" w:hAnsi="Arial"/>
          <w:color w:val="1A1A1A"/>
          <w:sz w:val="21"/>
          <w:szCs w:val="21"/>
        </w:rPr>
        <w:t xml:space="preserve">After the I1 build merged to main, the site lost all styling. style.css was serving as 0 bytes from Cloudflare’s CDN despite the file having content in git.</w:t>
      </w:r>
    </w:p>
    <w:p>
      <w:pPr>
        <w:pStyle w:val="ListParagraph"/>
        <w:numPr>
          <w:ilvl w:val="0"/>
          <w:numId w:val="5"/>
        </w:numPr>
        <w:spacing w:after="80"/>
      </w:pPr>
      <w:r>
        <w:rPr>
          <w:rFonts w:ascii="Arial" w:cs="Arial" w:eastAsia="Arial" w:hAnsi="Arial"/>
          <w:b/>
          <w:bCs/>
          <w:color w:val="1A1A1A"/>
          <w:sz w:val="21"/>
          <w:szCs w:val="21"/>
        </w:rPr>
        <w:t xml:space="preserve">Root cause: </w:t>
      </w:r>
      <w:r>
        <w:rPr>
          <w:rFonts w:ascii="Arial" w:cs="Arial" w:eastAsia="Arial" w:hAnsi="Arial"/>
          <w:color w:val="1A1A1A"/>
          <w:sz w:val="21"/>
          <w:szCs w:val="21"/>
        </w:rPr>
        <w:t xml:space="preserve">Cloudflare Pages build artifact caching issue. The CSS file was intact in the repo but the build served a stale/empty version. Not a code-level corruption.</w:t>
      </w:r>
    </w:p>
    <w:p>
      <w:pPr>
        <w:pStyle w:val="ListParagraph"/>
        <w:numPr>
          <w:ilvl w:val="0"/>
          <w:numId w:val="5"/>
        </w:numPr>
        <w:spacing w:after="80"/>
      </w:pPr>
      <w:r>
        <w:rPr>
          <w:rFonts w:ascii="Arial" w:cs="Arial" w:eastAsia="Arial" w:hAnsi="Arial"/>
          <w:b/>
          <w:bCs/>
          <w:color w:val="1A1A1A"/>
          <w:sz w:val="21"/>
          <w:szCs w:val="21"/>
        </w:rPr>
        <w:t xml:space="preserve">Resolution: </w:t>
      </w:r>
      <w:r>
        <w:rPr>
          <w:rFonts w:ascii="Arial" w:cs="Arial" w:eastAsia="Arial" w:hAnsi="Arial"/>
          <w:color w:val="1A1A1A"/>
          <w:sz w:val="21"/>
          <w:szCs w:val="21"/>
        </w:rPr>
        <w:t xml:space="preserve">Forced a fresh Cloudflare Pages build by committing new assets (docs, images) and pushing to main. The fresh build resolved the CDN serving issue. Total downtime: approximately 10–15 minutes.</w:t>
      </w:r>
    </w:p>
    <w:p>
      <w:pPr>
        <w:pStyle w:val="ListParagraph"/>
        <w:numPr>
          <w:ilvl w:val="0"/>
          <w:numId w:val="5"/>
        </w:numPr>
        <w:spacing w:after="80"/>
      </w:pPr>
      <w:r>
        <w:rPr>
          <w:rFonts w:ascii="Arial" w:cs="Arial" w:eastAsia="Arial" w:hAnsi="Arial"/>
          <w:b/>
          <w:bCs/>
          <w:color w:val="1A1A1A"/>
          <w:sz w:val="21"/>
          <w:szCs w:val="21"/>
        </w:rPr>
        <w:t xml:space="preserve">Lesson: </w:t>
      </w:r>
      <w:r>
        <w:rPr>
          <w:rFonts w:ascii="Arial" w:cs="Arial" w:eastAsia="Arial" w:hAnsi="Arial"/>
          <w:color w:val="1A1A1A"/>
          <w:sz w:val="21"/>
          <w:szCs w:val="21"/>
        </w:rPr>
        <w:t xml:space="preserve">This is exactly why the dev branch workflow was established earlier in the session. If the I1 build had been verified against the preview deployment first, this would have been caught before production. Preview env var configuration is now a priority for next session.</w:t>
      </w:r>
    </w:p>
    <w:p>
      <w:pPr>
        <w:spacing w:after="80"/>
      </w:pPr>
    </w:p>
    <w:p>
      <w:pPr>
        <w:pStyle w:val="Heading1"/>
        <w:spacing w:after="200" w:before="360"/>
      </w:pPr>
      <w:r>
        <w:rPr>
          <w:rFonts w:ascii="Arial" w:cs="Arial" w:eastAsia="Arial" w:hAnsi="Arial"/>
          <w:b/>
          <w:bCs/>
          <w:color w:val="1A1A1A"/>
          <w:sz w:val="32"/>
          <w:szCs w:val="32"/>
        </w:rPr>
        <w:t xml:space="preserve">Permanent Rules Established</w:t>
      </w:r>
    </w:p>
    <w:p>
      <w:pPr>
        <w:spacing w:after="80"/>
      </w:pPr>
    </w:p>
    <w:p>
      <w:pPr>
        <w:pStyle w:val="Heading2"/>
        <w:spacing w:after="160" w:before="280"/>
      </w:pPr>
      <w:r>
        <w:rPr>
          <w:rFonts w:ascii="Arial" w:cs="Arial" w:eastAsia="Arial" w:hAnsi="Arial"/>
          <w:b/>
          <w:bCs/>
          <w:color w:val="1A1A1A"/>
          <w:sz w:val="26"/>
          <w:szCs w:val="26"/>
        </w:rPr>
        <w:t xml:space="preserve">Codebase Architecture Rules</w:t>
      </w:r>
    </w:p>
    <w:p>
      <w:pPr>
        <w:pStyle w:val="ListParagraph"/>
        <w:numPr>
          <w:ilvl w:val="0"/>
          <w:numId w:val="7"/>
        </w:numPr>
        <w:spacing w:after="80"/>
      </w:pPr>
      <w:r>
        <w:rPr>
          <w:rFonts w:ascii="Arial" w:cs="Arial" w:eastAsia="Arial" w:hAnsi="Arial"/>
          <w:color w:val="1A1A1A"/>
          <w:sz w:val="21"/>
          <w:szCs w:val="21"/>
        </w:rPr>
        <w:t xml:space="preserve">Version all APIs from day one (/api/v1/)</w:t>
      </w:r>
    </w:p>
    <w:p>
      <w:pPr>
        <w:pStyle w:val="ListParagraph"/>
        <w:numPr>
          <w:ilvl w:val="0"/>
          <w:numId w:val="7"/>
        </w:numPr>
        <w:spacing w:after="80"/>
      </w:pPr>
      <w:r>
        <w:rPr>
          <w:rFonts w:ascii="Arial" w:cs="Arial" w:eastAsia="Arial" w:hAnsi="Arial"/>
          <w:color w:val="1A1A1A"/>
          <w:sz w:val="21"/>
          <w:szCs w:val="21"/>
        </w:rPr>
        <w:t xml:space="preserve">Standardized response envelope on every endpoint ({data, meta, error})</w:t>
      </w:r>
    </w:p>
    <w:p>
      <w:pPr>
        <w:pStyle w:val="ListParagraph"/>
        <w:numPr>
          <w:ilvl w:val="0"/>
          <w:numId w:val="7"/>
        </w:numPr>
        <w:spacing w:after="80"/>
      </w:pPr>
      <w:r>
        <w:rPr>
          <w:rFonts w:ascii="Arial" w:cs="Arial" w:eastAsia="Arial" w:hAnsi="Arial"/>
          <w:color w:val="1A1A1A"/>
          <w:sz w:val="21"/>
          <w:szCs w:val="21"/>
        </w:rPr>
        <w:t xml:space="preserve">Auth via Bearer token headers (URL param fallback for browser only)</w:t>
      </w:r>
    </w:p>
    <w:p>
      <w:pPr>
        <w:pStyle w:val="ListParagraph"/>
        <w:numPr>
          <w:ilvl w:val="0"/>
          <w:numId w:val="7"/>
        </w:numPr>
        <w:spacing w:after="80"/>
      </w:pPr>
      <w:r>
        <w:rPr>
          <w:rFonts w:ascii="Arial" w:cs="Arial" w:eastAsia="Arial" w:hAnsi="Arial"/>
          <w:color w:val="1A1A1A"/>
          <w:sz w:val="21"/>
          <w:szCs w:val="21"/>
        </w:rPr>
        <w:t xml:space="preserve">Separate files per resource, no monolith handlers</w:t>
      </w:r>
    </w:p>
    <w:p>
      <w:pPr>
        <w:pStyle w:val="ListParagraph"/>
        <w:numPr>
          <w:ilvl w:val="0"/>
          <w:numId w:val="7"/>
        </w:numPr>
        <w:spacing w:after="80"/>
      </w:pPr>
      <w:r>
        <w:rPr>
          <w:rFonts w:ascii="Arial" w:cs="Arial" w:eastAsia="Arial" w:hAnsi="Arial"/>
          <w:color w:val="1A1A1A"/>
          <w:sz w:val="21"/>
          <w:szCs w:val="21"/>
        </w:rPr>
        <w:t xml:space="preserve">Shared middleware for auth, CORS, rate limiting, response formatting</w:t>
      </w:r>
    </w:p>
    <w:p>
      <w:pPr>
        <w:pStyle w:val="ListParagraph"/>
        <w:numPr>
          <w:ilvl w:val="0"/>
          <w:numId w:val="7"/>
        </w:numPr>
        <w:spacing w:after="80"/>
      </w:pPr>
      <w:r>
        <w:rPr>
          <w:rFonts w:ascii="Arial" w:cs="Arial" w:eastAsia="Arial" w:hAnsi="Arial"/>
          <w:color w:val="1A1A1A"/>
          <w:sz w:val="21"/>
          <w:szCs w:val="21"/>
        </w:rPr>
        <w:t xml:space="preserve">Correct HTTP status codes always (200, 201, 400, 401, 404, 405, 429, 500)</w:t>
      </w:r>
    </w:p>
    <w:p>
      <w:pPr>
        <w:pStyle w:val="ListParagraph"/>
        <w:numPr>
          <w:ilvl w:val="0"/>
          <w:numId w:val="7"/>
        </w:numPr>
        <w:spacing w:after="80"/>
      </w:pPr>
      <w:r>
        <w:rPr>
          <w:rFonts w:ascii="Arial" w:cs="Arial" w:eastAsia="Arial" w:hAnsi="Arial"/>
          <w:color w:val="1A1A1A"/>
          <w:sz w:val="21"/>
          <w:szCs w:val="21"/>
        </w:rPr>
        <w:t xml:space="preserve">Webhook registration table (not hardcoded URLs) with HMAC-signed payloads</w:t>
      </w:r>
    </w:p>
    <w:p>
      <w:pPr>
        <w:pStyle w:val="ListParagraph"/>
        <w:numPr>
          <w:ilvl w:val="0"/>
          <w:numId w:val="7"/>
        </w:numPr>
        <w:spacing w:after="80"/>
      </w:pPr>
      <w:r>
        <w:rPr>
          <w:rFonts w:ascii="Arial" w:cs="Arial" w:eastAsia="Arial" w:hAnsi="Arial"/>
          <w:color w:val="1A1A1A"/>
          <w:sz w:val="21"/>
          <w:szCs w:val="21"/>
        </w:rPr>
        <w:t xml:space="preserve">Environment variables for all config — no hardcoded URLs, origins, or secrets</w:t>
      </w:r>
    </w:p>
    <w:p>
      <w:pPr>
        <w:pStyle w:val="ListParagraph"/>
        <w:numPr>
          <w:ilvl w:val="0"/>
          <w:numId w:val="7"/>
        </w:numPr>
        <w:spacing w:after="80"/>
      </w:pPr>
      <w:r>
        <w:rPr>
          <w:rFonts w:ascii="Arial" w:cs="Arial" w:eastAsia="Arial" w:hAnsi="Arial"/>
          <w:color w:val="1A1A1A"/>
          <w:sz w:val="21"/>
          <w:szCs w:val="21"/>
        </w:rPr>
        <w:t xml:space="preserve">CORS middleware with configurable allowed origins via env var</w:t>
      </w:r>
    </w:p>
    <w:p>
      <w:pPr>
        <w:pStyle w:val="ListParagraph"/>
        <w:numPr>
          <w:ilvl w:val="0"/>
          <w:numId w:val="7"/>
        </w:numPr>
        <w:spacing w:after="80"/>
      </w:pPr>
      <w:r>
        <w:rPr>
          <w:rFonts w:ascii="Arial" w:cs="Arial" w:eastAsia="Arial" w:hAnsi="Arial"/>
          <w:color w:val="1A1A1A"/>
          <w:sz w:val="21"/>
          <w:szCs w:val="21"/>
        </w:rPr>
        <w:t xml:space="preserve">Per-route rate limit configuration</w:t>
      </w:r>
    </w:p>
    <w:p>
      <w:pPr>
        <w:pStyle w:val="ListParagraph"/>
        <w:numPr>
          <w:ilvl w:val="0"/>
          <w:numId w:val="7"/>
        </w:numPr>
        <w:spacing w:after="80"/>
      </w:pPr>
      <w:r>
        <w:rPr>
          <w:rFonts w:ascii="Arial" w:cs="Arial" w:eastAsia="Arial" w:hAnsi="Arial"/>
          <w:color w:val="1A1A1A"/>
          <w:sz w:val="21"/>
          <w:szCs w:val="21"/>
        </w:rPr>
        <w:t xml:space="preserve">Nothing ‘good enough for now’ — optimize for elegance at massive scale</w:t>
      </w:r>
    </w:p>
    <w:p>
      <w:pPr>
        <w:spacing w:after="80"/>
      </w:pPr>
    </w:p>
    <w:p>
      <w:pPr>
        <w:pStyle w:val="Heading2"/>
        <w:spacing w:after="160" w:before="280"/>
      </w:pPr>
      <w:r>
        <w:rPr>
          <w:rFonts w:ascii="Arial" w:cs="Arial" w:eastAsia="Arial" w:hAnsi="Arial"/>
          <w:b/>
          <w:bCs/>
          <w:color w:val="1A1A1A"/>
          <w:sz w:val="26"/>
          <w:szCs w:val="26"/>
        </w:rPr>
        <w:t xml:space="preserve">Operational Rules</w:t>
      </w:r>
    </w:p>
    <w:p>
      <w:pPr>
        <w:pStyle w:val="ListParagraph"/>
        <w:numPr>
          <w:ilvl w:val="0"/>
          <w:numId w:val="8"/>
        </w:numPr>
        <w:spacing w:after="80"/>
      </w:pPr>
      <w:r>
        <w:rPr>
          <w:rFonts w:ascii="Arial" w:cs="Arial" w:eastAsia="Arial" w:hAnsi="Arial"/>
          <w:color w:val="1A1A1A"/>
          <w:sz w:val="21"/>
          <w:szCs w:val="21"/>
        </w:rPr>
        <w:t xml:space="preserve">Build workflow: Claude specs in chat → Nick pastes into Claude Code → Claude Code executes → push to dev → verify preview → merge to main</w:t>
      </w:r>
    </w:p>
    <w:p>
      <w:pPr>
        <w:pStyle w:val="ListParagraph"/>
        <w:numPr>
          <w:ilvl w:val="0"/>
          <w:numId w:val="8"/>
        </w:numPr>
        <w:spacing w:after="80"/>
      </w:pPr>
      <w:r>
        <w:rPr>
          <w:rFonts w:ascii="Arial" w:cs="Arial" w:eastAsia="Arial" w:hAnsi="Arial"/>
          <w:color w:val="1A1A1A"/>
          <w:sz w:val="21"/>
          <w:szCs w:val="21"/>
        </w:rPr>
        <w:t xml:space="preserve">Never produce standalone spec docs when intent is to build — always produce Claude Code prompts ready to paste</w:t>
      </w:r>
    </w:p>
    <w:p>
      <w:pPr>
        <w:pStyle w:val="ListParagraph"/>
        <w:numPr>
          <w:ilvl w:val="0"/>
          <w:numId w:val="8"/>
        </w:numPr>
        <w:spacing w:after="80"/>
      </w:pPr>
      <w:r>
        <w:rPr>
          <w:rFonts w:ascii="Arial" w:cs="Arial" w:eastAsia="Arial" w:hAnsi="Arial"/>
          <w:color w:val="1A1A1A"/>
          <w:sz w:val="21"/>
          <w:szCs w:val="21"/>
        </w:rPr>
        <w:t xml:space="preserve">Admin key never shared in chat — Claude writes YOUR_KEY placeholder, Nick substitutes</w:t>
      </w:r>
    </w:p>
    <w:p>
      <w:pPr>
        <w:pStyle w:val="ListParagraph"/>
        <w:numPr>
          <w:ilvl w:val="0"/>
          <w:numId w:val="8"/>
        </w:numPr>
        <w:spacing w:after="80"/>
      </w:pPr>
      <w:r>
        <w:rPr>
          <w:rFonts w:ascii="Arial" w:cs="Arial" w:eastAsia="Arial" w:hAnsi="Arial"/>
          <w:color w:val="1A1A1A"/>
          <w:sz w:val="21"/>
          <w:szCs w:val="21"/>
        </w:rPr>
        <w:t xml:space="preserve">Every assessment completion is essential product data regardless of channel — never filter distribution through lead quality</w:t>
      </w:r>
    </w:p>
    <w:p>
      <w:pPr>
        <w:spacing w:after="80"/>
      </w:pPr>
    </w:p>
    <w:p>
      <w:pPr>
        <w:pStyle w:val="Heading1"/>
        <w:spacing w:after="200" w:before="360"/>
      </w:pPr>
      <w:r>
        <w:rPr>
          <w:rFonts w:ascii="Arial" w:cs="Arial" w:eastAsia="Arial" w:hAnsi="Arial"/>
          <w:b/>
          <w:bCs/>
          <w:color w:val="1A1A1A"/>
          <w:sz w:val="32"/>
          <w:szCs w:val="32"/>
        </w:rPr>
        <w:t xml:space="preserve">Roadmap v3 Status After Session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51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B1 (About page)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 DONE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Deployed and linked in nav</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B2 (Nav update)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 DONE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About link on all 10 pages</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B3 (Homepage cross-link)</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 DONE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Practitioner, not a vendor CTA</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B7 (Substack CTAs)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 DONE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6 placements live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I1 (D1 REST API v1)</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 DONE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8 endpoints, 15 files, 939 lines</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I3 (Webhook dispatcher)</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 DONE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Built as part of I1</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I4 (Draft queue table)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 DONE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Table + endpoints live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I5 (Agent run log)</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 DONE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Table + endpoints live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P2 (Substack launch)</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 DONE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The Binding Constraint live, first post published</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Feedback system</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 DONE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Not on original roadmap — added and shipped</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D1 (Project Status)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 DONE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Previous session</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D2 (CLAUDE.md)</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 DONE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Previous session</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T1 (UAT v3)</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OPEN</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NEXT PRIORITY. Site fully updated for testing.</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B4 (Brief via email)</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OPEN</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Next build. Also triggers webhook.</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B6/I7 (Analytics)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OPEN</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Session 6 per roadmap.</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P1 (LinkedIn 8 posts)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DRAFTED</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Can begin publishing. Site ready for traffic.</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I2 (Signal log migration)</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OPEN</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D1 table exists. Excel migration needed.</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I6 (Skill file encoding)</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OPEN</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Engagement packages must be defined.</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C1 (Python runtime)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OPEN</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Railway provisioning — next phase.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D3 (Search Console)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OPEN</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Sitemap submission.</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D5 (Update architecture docs)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OPEN</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Reflect API, new tables, agentic architecture.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Preview env vars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OPEN</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20"/>
            </w:pPr>
            <w:r>
              <w:rPr>
                <w:rFonts w:ascii="Arial" w:cs="Arial" w:eastAsia="Arial" w:hAnsi="Arial"/>
                <w:color w:val="1A1A1A"/>
                <w:sz w:val="18"/>
                <w:szCs w:val="18"/>
              </w:rPr>
              <w:t xml:space="preserve">Configure for reliable dev branch testing.</w:t>
            </w:r>
          </w:p>
        </w:tc>
      </w:tr>
    </w:tbl>
    <w:p>
      <w:pPr>
        <w:spacing w:after="80"/>
      </w:pPr>
    </w:p>
    <w:p>
      <w:pPr>
        <w:pStyle w:val="Heading1"/>
        <w:spacing w:after="200" w:before="360"/>
      </w:pPr>
      <w:r>
        <w:rPr>
          <w:rFonts w:ascii="Arial" w:cs="Arial" w:eastAsia="Arial" w:hAnsi="Arial"/>
          <w:b/>
          <w:bCs/>
          <w:color w:val="1A1A1A"/>
          <w:sz w:val="32"/>
          <w:szCs w:val="32"/>
        </w:rPr>
        <w:t xml:space="preserve">Next Session Priorities</w:t>
      </w:r>
    </w:p>
    <w:p>
      <w:pPr>
        <w:pStyle w:val="ListParagraph"/>
        <w:numPr>
          <w:ilvl w:val="0"/>
          <w:numId w:val="9"/>
        </w:numPr>
        <w:spacing w:after="80"/>
      </w:pPr>
      <w:r>
        <w:rPr>
          <w:rFonts w:ascii="Arial" w:cs="Arial" w:eastAsia="Arial" w:hAnsi="Arial"/>
          <w:color w:val="1A1A1A"/>
          <w:sz w:val="21"/>
          <w:szCs w:val="21"/>
        </w:rPr>
        <w:t xml:space="preserve">Configure Cloudflare Preview environment variables — unblocks reliable dev branch testing</w:t>
      </w:r>
    </w:p>
    <w:p>
      <w:pPr>
        <w:pStyle w:val="ListParagraph"/>
        <w:numPr>
          <w:ilvl w:val="0"/>
          <w:numId w:val="9"/>
        </w:numPr>
        <w:spacing w:after="80"/>
      </w:pPr>
      <w:r>
        <w:rPr>
          <w:rFonts w:ascii="Arial" w:cs="Arial" w:eastAsia="Arial" w:hAnsi="Arial"/>
          <w:color w:val="1A1A1A"/>
          <w:sz w:val="21"/>
          <w:szCs w:val="21"/>
        </w:rPr>
        <w:t xml:space="preserve">T1: UAT v3 execution (33 test cases — site fully updated)</w:t>
      </w:r>
    </w:p>
    <w:p>
      <w:pPr>
        <w:pStyle w:val="ListParagraph"/>
        <w:numPr>
          <w:ilvl w:val="0"/>
          <w:numId w:val="9"/>
        </w:numPr>
        <w:spacing w:after="80"/>
      </w:pPr>
      <w:r>
        <w:rPr>
          <w:rFonts w:ascii="Arial" w:cs="Arial" w:eastAsia="Arial" w:hAnsi="Arial"/>
          <w:color w:val="1A1A1A"/>
          <w:sz w:val="21"/>
          <w:szCs w:val="21"/>
        </w:rPr>
        <w:t xml:space="preserve">B4 + webhook trigger: Brief via email (one build, two workstreams)</w:t>
      </w:r>
    </w:p>
    <w:p>
      <w:pPr>
        <w:pStyle w:val="ListParagraph"/>
        <w:numPr>
          <w:ilvl w:val="0"/>
          <w:numId w:val="9"/>
        </w:numPr>
        <w:spacing w:after="80"/>
      </w:pPr>
      <w:r>
        <w:rPr>
          <w:rFonts w:ascii="Arial" w:cs="Arial" w:eastAsia="Arial" w:hAnsi="Arial"/>
          <w:color w:val="1A1A1A"/>
          <w:sz w:val="21"/>
          <w:szCs w:val="21"/>
        </w:rPr>
        <w:t xml:space="preserve">P1: LinkedIn post 1 — site is ready for traffic</w:t>
      </w:r>
    </w:p>
    <w:p>
      <w:pPr>
        <w:pStyle w:val="ListParagraph"/>
        <w:numPr>
          <w:ilvl w:val="0"/>
          <w:numId w:val="9"/>
        </w:numPr>
        <w:spacing w:after="80"/>
      </w:pPr>
      <w:r>
        <w:rPr>
          <w:rFonts w:ascii="Arial" w:cs="Arial" w:eastAsia="Arial" w:hAnsi="Arial"/>
          <w:color w:val="1A1A1A"/>
          <w:sz w:val="21"/>
          <w:szCs w:val="21"/>
        </w:rPr>
        <w:t xml:space="preserve">C1: Railway account provisioning and Python scaffold (if time)</w:t>
      </w:r>
    </w:p>
    <w:p>
      <w:pPr>
        <w:spacing w:after="80"/>
      </w:pPr>
    </w:p>
    <w:p>
      <w:pPr>
        <w:pBdr>
          <w:bottom w:val="single" w:color="C8965A" w:sz="6" w:space="1"/>
        </w:pBdr>
        <w:spacing w:after="60"/>
      </w:pPr>
    </w:p>
    <w:p>
      <w:pPr>
        <w:spacing w:after="80"/>
      </w:pPr>
    </w:p>
    <w:p>
      <w:r>
        <w:rPr>
          <w:rFonts w:ascii="Arial" w:cs="Arial" w:eastAsia="Arial" w:hAnsi="Arial"/>
          <w:i/>
          <w:iCs/>
          <w:color w:val="4A4A4A"/>
          <w:sz w:val="18"/>
          <w:szCs w:val="18"/>
        </w:rPr>
        <w:t xml:space="preserve">Session Summary  |  March 30, 2026  |  Next review: Session start tomorrow</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Arial" w:cs="Arial" w:eastAsia="Arial" w:hAnsi="Arial"/>
        <w:b/>
        <w:bCs/>
        <w:color w:val="C8965A"/>
        <w:sz w:val="16"/>
        <w:szCs w:val="16"/>
      </w:rPr>
      <w:t xml:space="preserve">SESSION SUMMARY — MARCH 30, 2026</w:t>
    </w:r>
    <w:r>
      <w:t xml:space="preserve">	</w:t>
    </w:r>
    <w:r>
      <w:rPr>
        <w:rFonts w:ascii="Arial" w:cs="Arial" w:eastAsia="Arial" w:hAnsi="Arial"/>
        <w:color w:val="4A4A4A"/>
        <w:sz w:val="16"/>
        <w:szCs w:val="16"/>
      </w:rPr>
      <w:t xml:space="preserve">nickjewell.ai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2026-03-30T23:06:28.884Z</dcterms:created>
  <dcterms:modified xsi:type="dcterms:W3CDTF">2026-03-30T23:06:28.885Z</dcterms:modified>
</cp:coreProperties>
</file>

<file path=docProps/custom.xml><?xml version="1.0" encoding="utf-8"?>
<Properties xmlns="http://schemas.openxmlformats.org/officeDocument/2006/custom-properties" xmlns:vt="http://schemas.openxmlformats.org/officeDocument/2006/docPropsVTypes"/>
</file>