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9054"/>
      </w:tblGrid>
      <w:tr w:rsidR="00667639" w:rsidRPr="000512C2" w:rsidTr="005C318F">
        <w:trPr>
          <w:trHeight w:val="2880"/>
          <w:jc w:val="center"/>
        </w:trPr>
        <w:bookmarkStart w:id="0" w:name="_GoBack" w:displacedByCustomXml="next"/>
        <w:bookmarkEnd w:id="0" w:displacedByCustomXml="next"/>
        <w:sdt>
          <w:sdtPr>
            <w:rPr>
              <w:rFonts w:asciiTheme="majorHAnsi" w:eastAsiaTheme="majorEastAsia" w:hAnsiTheme="majorHAnsi" w:cstheme="majorBidi"/>
              <w:caps/>
              <w:lang w:val="fr-CA"/>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67639" w:rsidRPr="00544716" w:rsidRDefault="000512C2" w:rsidP="00544716">
                <w:pPr>
                  <w:jc w:val="center"/>
                  <w:rPr>
                    <w:rFonts w:asciiTheme="majorHAnsi" w:eastAsiaTheme="majorEastAsia" w:hAnsiTheme="majorHAnsi" w:cstheme="majorBidi"/>
                    <w:lang w:val="fr-CA"/>
                  </w:rPr>
                </w:pPr>
                <w:r>
                  <w:rPr>
                    <w:rFonts w:asciiTheme="majorHAnsi" w:eastAsiaTheme="majorEastAsia" w:hAnsiTheme="majorHAnsi" w:cstheme="majorBidi"/>
                    <w:caps/>
                    <w:lang w:val="fr-CA"/>
                  </w:rPr>
                  <w:t>Université du québec en outaouais</w:t>
                </w:r>
              </w:p>
            </w:tc>
          </w:sdtContent>
        </w:sdt>
      </w:tr>
      <w:tr w:rsidR="00667639" w:rsidRPr="00667639" w:rsidTr="005C318F">
        <w:trPr>
          <w:trHeight w:val="1440"/>
          <w:jc w:val="center"/>
        </w:trPr>
        <w:sdt>
          <w:sdtPr>
            <w:rPr>
              <w:rFonts w:asciiTheme="majorHAnsi" w:eastAsiaTheme="majorEastAsia" w:hAnsiTheme="majorHAnsi" w:cstheme="majorBidi"/>
              <w:sz w:val="72"/>
              <w:szCs w:val="72"/>
              <w:lang w:val="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67639" w:rsidRPr="00667639" w:rsidRDefault="000512C2" w:rsidP="00667639">
                <w:pPr>
                  <w:spacing w:after="0" w:line="240"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72"/>
                    <w:szCs w:val="72"/>
                    <w:lang w:val="en-US"/>
                  </w:rPr>
                  <w:t>INF4173 - Projet Synthèse</w:t>
                </w:r>
              </w:p>
            </w:tc>
          </w:sdtContent>
        </w:sdt>
      </w:tr>
      <w:tr w:rsidR="00667639" w:rsidRPr="00667639" w:rsidTr="005C318F">
        <w:trPr>
          <w:trHeight w:val="720"/>
          <w:jc w:val="center"/>
        </w:trPr>
        <w:sdt>
          <w:sdtPr>
            <w:rPr>
              <w:rFonts w:asciiTheme="majorHAnsi" w:eastAsiaTheme="majorEastAsia" w:hAnsiTheme="majorHAnsi" w:cstheme="majorBidi"/>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67639" w:rsidRPr="00667639" w:rsidRDefault="000512C2" w:rsidP="00667639">
                <w:pPr>
                  <w:spacing w:after="0" w:line="240" w:lineRule="auto"/>
                  <w:jc w:val="center"/>
                  <w:rPr>
                    <w:rFonts w:asciiTheme="majorHAnsi" w:eastAsiaTheme="majorEastAsia" w:hAnsiTheme="majorHAnsi" w:cstheme="majorBidi"/>
                    <w:sz w:val="44"/>
                    <w:szCs w:val="44"/>
                    <w:lang w:val="fr-CA"/>
                  </w:rPr>
                </w:pPr>
                <w:r>
                  <w:rPr>
                    <w:rFonts w:asciiTheme="majorHAnsi" w:eastAsiaTheme="majorEastAsia" w:hAnsiTheme="majorHAnsi" w:cstheme="majorBidi"/>
                    <w:sz w:val="44"/>
                    <w:szCs w:val="44"/>
                    <w:lang w:val="fr-CA"/>
                  </w:rPr>
                  <w:t>Plan de travail</w:t>
                </w:r>
              </w:p>
            </w:tc>
          </w:sdtContent>
        </w:sdt>
      </w:tr>
      <w:tr w:rsidR="00667639" w:rsidRPr="000512C2" w:rsidTr="005C318F">
        <w:trPr>
          <w:trHeight w:val="360"/>
          <w:jc w:val="center"/>
        </w:trPr>
        <w:tc>
          <w:tcPr>
            <w:tcW w:w="5000" w:type="pct"/>
            <w:vAlign w:val="center"/>
          </w:tcPr>
          <w:p w:rsidR="00667639" w:rsidRPr="00667639" w:rsidRDefault="00667639" w:rsidP="00667639">
            <w:pPr>
              <w:spacing w:after="0" w:line="240" w:lineRule="auto"/>
              <w:jc w:val="center"/>
              <w:rPr>
                <w:lang w:val="fr-CA"/>
              </w:rPr>
            </w:pPr>
            <w:r w:rsidRPr="00667639">
              <w:rPr>
                <w:lang w:val="fr-CA"/>
              </w:rPr>
              <w:t>Présenté à M. Michal Iglewski</w:t>
            </w:r>
          </w:p>
          <w:p w:rsidR="00667639" w:rsidRPr="00667639" w:rsidRDefault="00667639" w:rsidP="00667639">
            <w:pPr>
              <w:spacing w:after="0" w:line="240" w:lineRule="auto"/>
              <w:jc w:val="center"/>
              <w:rPr>
                <w:lang w:val="fr-CA"/>
              </w:rPr>
            </w:pPr>
          </w:p>
          <w:p w:rsidR="00667639" w:rsidRPr="00667639" w:rsidRDefault="00667639" w:rsidP="00667639">
            <w:pPr>
              <w:spacing w:after="0" w:line="240" w:lineRule="auto"/>
              <w:jc w:val="center"/>
              <w:rPr>
                <w:lang w:val="fr-CA"/>
              </w:rPr>
            </w:pPr>
          </w:p>
          <w:p w:rsidR="00667639" w:rsidRPr="00667639" w:rsidRDefault="00215EB3" w:rsidP="00667639">
            <w:pPr>
              <w:spacing w:after="0" w:line="240" w:lineRule="auto"/>
              <w:jc w:val="center"/>
              <w:rPr>
                <w:lang w:val="fr-CA"/>
              </w:rPr>
            </w:pPr>
            <w:r>
              <w:rPr>
                <w:lang w:val="fr-CA"/>
              </w:rPr>
              <w:t>Par</w:t>
            </w:r>
          </w:p>
        </w:tc>
      </w:tr>
      <w:tr w:rsidR="00667639" w:rsidRPr="00667639" w:rsidTr="005C318F">
        <w:trPr>
          <w:trHeight w:val="360"/>
          <w:jc w:val="center"/>
        </w:trPr>
        <w:sdt>
          <w:sdtPr>
            <w:rPr>
              <w:b/>
              <w:bCs/>
              <w:lang w:val="fr-CA"/>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67639" w:rsidRPr="00667639" w:rsidRDefault="000512C2" w:rsidP="00667639">
                <w:pPr>
                  <w:spacing w:after="0" w:line="240" w:lineRule="auto"/>
                  <w:jc w:val="center"/>
                  <w:rPr>
                    <w:b/>
                    <w:bCs/>
                    <w:lang w:val="fr-CA"/>
                  </w:rPr>
                </w:pPr>
                <w:r>
                  <w:rPr>
                    <w:b/>
                    <w:bCs/>
                    <w:lang w:val="fr-CA"/>
                  </w:rPr>
                  <w:t>Vincent Crispin Emond   &amp;     Kossi Ahlin Cornelus Madjri</w:t>
                </w:r>
              </w:p>
            </w:tc>
          </w:sdtContent>
        </w:sdt>
      </w:tr>
      <w:tr w:rsidR="00667639" w:rsidRPr="00667639" w:rsidTr="005C318F">
        <w:trPr>
          <w:trHeight w:val="360"/>
          <w:jc w:val="center"/>
        </w:trPr>
        <w:sdt>
          <w:sdtPr>
            <w:rPr>
              <w:b/>
              <w:bCs/>
              <w:lang w:val="fr-CA"/>
            </w:rPr>
            <w:alias w:val="Date"/>
            <w:id w:val="516659546"/>
            <w:dataBinding w:prefixMappings="xmlns:ns0='http://schemas.microsoft.com/office/2006/coverPageProps'" w:xpath="/ns0:CoverPageProperties[1]/ns0:PublishDate[1]" w:storeItemID="{55AF091B-3C7A-41E3-B477-F2FDAA23CFDA}"/>
            <w:date w:fullDate="2017-01-18T00:00:00Z">
              <w:dateFormat w:val="M/d/yyyy"/>
              <w:lid w:val="en-US"/>
              <w:storeMappedDataAs w:val="dateTime"/>
              <w:calendar w:val="gregorian"/>
            </w:date>
          </w:sdtPr>
          <w:sdtEndPr/>
          <w:sdtContent>
            <w:tc>
              <w:tcPr>
                <w:tcW w:w="5000" w:type="pct"/>
                <w:vAlign w:val="center"/>
              </w:tcPr>
              <w:p w:rsidR="00667639" w:rsidRPr="00667639" w:rsidRDefault="000512C2" w:rsidP="00667639">
                <w:pPr>
                  <w:spacing w:after="0" w:line="240" w:lineRule="auto"/>
                  <w:jc w:val="center"/>
                  <w:rPr>
                    <w:b/>
                    <w:bCs/>
                    <w:lang w:val="fr-CA"/>
                  </w:rPr>
                </w:pPr>
                <w:r>
                  <w:rPr>
                    <w:b/>
                    <w:bCs/>
                    <w:lang w:val="en-US"/>
                  </w:rPr>
                  <w:t>1/18/2017</w:t>
                </w:r>
              </w:p>
            </w:tc>
          </w:sdtContent>
        </w:sdt>
      </w:tr>
    </w:tbl>
    <w:p w:rsidR="00667639" w:rsidRDefault="00667639"/>
    <w:p w:rsidR="00667639" w:rsidRDefault="00667639">
      <w:r>
        <w:br w:type="page"/>
      </w:r>
    </w:p>
    <w:p w:rsidR="007A54D8" w:rsidRDefault="00667639" w:rsidP="00667639">
      <w:pPr>
        <w:pStyle w:val="Titre1"/>
        <w:spacing w:line="480" w:lineRule="auto"/>
      </w:pPr>
      <w:r>
        <w:lastRenderedPageBreak/>
        <w:t>Introduction</w:t>
      </w:r>
    </w:p>
    <w:p w:rsidR="00215EB3" w:rsidRPr="00215EB3" w:rsidRDefault="00215EB3" w:rsidP="00215EB3">
      <w:pPr>
        <w:ind w:firstLine="708"/>
        <w:rPr>
          <w:rFonts w:cstheme="minorHAnsi"/>
          <w:color w:val="000000"/>
          <w:shd w:val="clear" w:color="auto" w:fill="FFFFFF"/>
          <w:lang w:val="fr-CA"/>
        </w:rPr>
      </w:pPr>
      <w:r w:rsidRPr="00215EB3">
        <w:rPr>
          <w:rFonts w:cstheme="minorHAnsi"/>
          <w:color w:val="000000"/>
          <w:shd w:val="clear" w:color="auto" w:fill="FFFFFF"/>
          <w:lang w:val="fr-CA"/>
        </w:rPr>
        <w:t>Pour se développer, une plante a besoin d’eau, fourni par la pluie, de chaleur fourni par le soleil et d’une terre bonne et fertile. Le rôle d’une mini serre automatisée, est de fournir chacun de ces besoins aux plantes d’une manière absolument autonome et efficace. L’avantage d’une mini serre automatisée est qu’elle peut arroser les plantes et leur donner de la lumière, et de la chaleur même la nuit, grâce à l’arrosage automatique et à l’éclairage de la serre.</w:t>
      </w:r>
    </w:p>
    <w:p w:rsidR="00215EB3" w:rsidRPr="00215EB3" w:rsidRDefault="00215EB3" w:rsidP="00215EB3">
      <w:pPr>
        <w:ind w:firstLine="708"/>
        <w:rPr>
          <w:rFonts w:cstheme="minorHAnsi"/>
          <w:lang w:val="fr-CA"/>
        </w:rPr>
      </w:pPr>
      <w:r w:rsidRPr="00215EB3">
        <w:rPr>
          <w:rFonts w:cstheme="minorHAnsi"/>
          <w:lang w:val="fr-CA"/>
        </w:rPr>
        <w:t xml:space="preserve">La serre de notre projet sera utilisée par Monsieur </w:t>
      </w:r>
      <w:r w:rsidRPr="00215EB3">
        <w:rPr>
          <w:rFonts w:cstheme="minorHAnsi"/>
          <w:b/>
          <w:lang w:val="fr-CA"/>
        </w:rPr>
        <w:t>Sylvain Delagrange</w:t>
      </w:r>
      <w:r w:rsidRPr="00215EB3">
        <w:rPr>
          <w:rFonts w:cstheme="minorHAnsi"/>
          <w:lang w:val="fr-CA"/>
        </w:rPr>
        <w:t xml:space="preserve">, professeur au département de sciences naturelles à l’UQO, dans le cadre de ses recherches en plantations à croissance rapide et en régénération forestière. </w:t>
      </w:r>
    </w:p>
    <w:p w:rsidR="00667639" w:rsidRDefault="00667639" w:rsidP="00215EB3">
      <w:pPr>
        <w:ind w:firstLine="720"/>
        <w:rPr>
          <w:lang w:val="fr-CA"/>
        </w:rPr>
      </w:pPr>
      <w:r>
        <w:rPr>
          <w:lang w:val="fr-CA"/>
        </w:rPr>
        <w:t>La serre est munie d’un réseau de ca</w:t>
      </w:r>
      <w:r w:rsidR="008357F0">
        <w:rPr>
          <w:lang w:val="fr-CA"/>
        </w:rPr>
        <w:t>pteurs utilisé</w:t>
      </w:r>
      <w:r>
        <w:rPr>
          <w:lang w:val="fr-CA"/>
        </w:rPr>
        <w:t>s pour mesurer la température, l’humidité de l’ai</w:t>
      </w:r>
      <w:r w:rsidR="008357F0">
        <w:rPr>
          <w:lang w:val="fr-CA"/>
        </w:rPr>
        <w:t>r et du sol ainsi que</w:t>
      </w:r>
      <w:r>
        <w:rPr>
          <w:lang w:val="fr-CA"/>
        </w:rPr>
        <w:t xml:space="preserve"> le taux de CO2 et d’O2</w:t>
      </w:r>
      <w:r w:rsidR="008357F0">
        <w:rPr>
          <w:lang w:val="fr-CA"/>
        </w:rPr>
        <w:t>. Les capteurs communiquent avec des cartes microcontrôleur appelée « sink » à l’aide d’émetteur/récepteur radio XBEE avec le protocole de routage DigiMesh et le protocole de données MQTT-SN (Sensor Network). Les données des capteurs sont envoyées sur des routeurs XBEE à plus grande portée pour être redirigé sur une Raspberry Pi qui sert en guise de passerelle réseau. La Raspberry Pi fais alors la conversion du protocole MQTT-SN à MQTT et communique avec le serveur web qui sert de MQTT broker, ce serveur communique aussi avec une base de donnée.</w:t>
      </w:r>
    </w:p>
    <w:p w:rsidR="008357F0" w:rsidRDefault="008357F0" w:rsidP="00215EB3">
      <w:pPr>
        <w:ind w:firstLine="720"/>
        <w:rPr>
          <w:lang w:val="fr-CA"/>
        </w:rPr>
      </w:pPr>
      <w:r>
        <w:rPr>
          <w:lang w:val="fr-CA"/>
        </w:rPr>
        <w:t xml:space="preserve">La serre compte aussi des activateurs qui servent </w:t>
      </w:r>
      <w:r w:rsidR="003B3C29">
        <w:rPr>
          <w:lang w:val="fr-CA"/>
        </w:rPr>
        <w:t>à contrôler les paramètres environnementaux de celle-ci. Il y a une plaque cha</w:t>
      </w:r>
      <w:r w:rsidR="0036796F">
        <w:rPr>
          <w:lang w:val="fr-CA"/>
        </w:rPr>
        <w:t xml:space="preserve">uffante, des lumières LED, et </w:t>
      </w:r>
      <w:r w:rsidR="003B3C29">
        <w:rPr>
          <w:lang w:val="fr-CA"/>
        </w:rPr>
        <w:t>un ventilateur.</w:t>
      </w:r>
    </w:p>
    <w:p w:rsidR="003B3C29" w:rsidRDefault="003B3C29" w:rsidP="00667639">
      <w:pPr>
        <w:rPr>
          <w:lang w:val="fr-CA"/>
        </w:rPr>
      </w:pPr>
      <w:r>
        <w:rPr>
          <w:lang w:val="fr-CA"/>
        </w:rPr>
        <w:t>Le tout est contrôlable à distance grâce à une application web codé avec un produit Java open source appelé OpenHAB.</w:t>
      </w:r>
    </w:p>
    <w:p w:rsidR="00667639" w:rsidRPr="008357F0" w:rsidRDefault="00667639" w:rsidP="00667639">
      <w:pPr>
        <w:pStyle w:val="Titre1"/>
        <w:spacing w:line="480" w:lineRule="auto"/>
        <w:rPr>
          <w:lang w:val="fr-CA"/>
        </w:rPr>
      </w:pPr>
      <w:r w:rsidRPr="008357F0">
        <w:rPr>
          <w:lang w:val="fr-CA"/>
        </w:rPr>
        <w:t>Tâches à effectuer</w:t>
      </w:r>
    </w:p>
    <w:p w:rsidR="00667639" w:rsidRDefault="003B3C29" w:rsidP="00544716">
      <w:pPr>
        <w:ind w:firstLine="720"/>
        <w:rPr>
          <w:lang w:val="fr-CA"/>
        </w:rPr>
      </w:pPr>
      <w:r>
        <w:rPr>
          <w:lang w:val="fr-CA"/>
        </w:rPr>
        <w:t xml:space="preserve">Il s’agirait de travailler sur le module de communication, c’est-à-dire les communications réseau dans la serre. Le protocole MQTT-SN a déjà été implémenté dans la serre mais selon M. </w:t>
      </w:r>
      <w:r w:rsidR="001E16B3">
        <w:rPr>
          <w:lang w:val="fr-CA"/>
        </w:rPr>
        <w:t xml:space="preserve">Kamel </w:t>
      </w:r>
      <w:r>
        <w:rPr>
          <w:lang w:val="fr-CA"/>
        </w:rPr>
        <w:t xml:space="preserve">Adi des améliorations peuvent être apportées pour </w:t>
      </w:r>
      <w:r w:rsidR="0036796F">
        <w:rPr>
          <w:lang w:val="fr-CA"/>
        </w:rPr>
        <w:t xml:space="preserve">augmenter </w:t>
      </w:r>
      <w:r>
        <w:rPr>
          <w:lang w:val="fr-CA"/>
        </w:rPr>
        <w:t>la qualité de l’implémentation.</w:t>
      </w:r>
    </w:p>
    <w:p w:rsidR="003B3C29" w:rsidRDefault="003B3C29" w:rsidP="00544716">
      <w:pPr>
        <w:ind w:firstLine="720"/>
        <w:rPr>
          <w:lang w:val="fr-CA"/>
        </w:rPr>
      </w:pPr>
      <w:r>
        <w:rPr>
          <w:lang w:val="fr-CA"/>
        </w:rPr>
        <w:t>En deuxième lieu, un protocole de communication appelé iSerre Sensor Network (iSN) a été défini par les étudiants ayant participé à ce projet auparavant mais faute de temps ils n’ont pas pu compléter son implémentation. Ce protocole est responsable de la communication entre les capteurs et les sinks, il permet par exemple de détecter et de configuré de nouveaux capteurs automatiquement.  Le travail consisterait à terminer l’implémentation</w:t>
      </w:r>
      <w:r w:rsidR="00B83F2C">
        <w:rPr>
          <w:lang w:val="fr-CA"/>
        </w:rPr>
        <w:t xml:space="preserve"> (codage)</w:t>
      </w:r>
      <w:r>
        <w:rPr>
          <w:lang w:val="fr-CA"/>
        </w:rPr>
        <w:t xml:space="preserve"> de ce pro</w:t>
      </w:r>
      <w:r w:rsidR="00B83F2C">
        <w:rPr>
          <w:lang w:val="fr-CA"/>
        </w:rPr>
        <w:t>tocole sur le matériel ainsi que l’amélioration de sa spécification au besoin.</w:t>
      </w:r>
    </w:p>
    <w:p w:rsidR="00B83F2C" w:rsidRDefault="00B83F2C" w:rsidP="00544716">
      <w:pPr>
        <w:ind w:firstLine="720"/>
        <w:rPr>
          <w:lang w:val="fr-CA"/>
        </w:rPr>
      </w:pPr>
      <w:r>
        <w:rPr>
          <w:lang w:val="fr-CA"/>
        </w:rPr>
        <w:lastRenderedPageBreak/>
        <w:t>Finalement, le code de la passerelle réseau qui fait la conversion de MQTT-SN à MQTT pourrait aussi être amélioré.</w:t>
      </w:r>
    </w:p>
    <w:p w:rsidR="00B83F2C" w:rsidRDefault="00B83F2C" w:rsidP="00544716">
      <w:pPr>
        <w:ind w:firstLine="720"/>
        <w:rPr>
          <w:lang w:val="fr-CA"/>
        </w:rPr>
      </w:pPr>
      <w:r>
        <w:rPr>
          <w:lang w:val="fr-CA"/>
        </w:rPr>
        <w:t xml:space="preserve">À noter aussi que l’ajout d’une caméra dans la serre était quelque chose de planifié, si cette caméra est ajouté, </w:t>
      </w:r>
      <w:r w:rsidR="001E16B3">
        <w:rPr>
          <w:lang w:val="fr-CA"/>
        </w:rPr>
        <w:t>il faudra définir et implémenter un protocole pour communiquer</w:t>
      </w:r>
      <w:r>
        <w:rPr>
          <w:lang w:val="fr-CA"/>
        </w:rPr>
        <w:t xml:space="preserve"> avec elle.</w:t>
      </w:r>
    </w:p>
    <w:p w:rsidR="009817F2" w:rsidRDefault="009817F2" w:rsidP="009817F2">
      <w:pPr>
        <w:pStyle w:val="Titre1"/>
        <w:spacing w:line="480" w:lineRule="auto"/>
        <w:rPr>
          <w:lang w:val="fr-CA"/>
        </w:rPr>
      </w:pPr>
      <w:r>
        <w:rPr>
          <w:lang w:val="fr-CA"/>
        </w:rPr>
        <w:t>Objectifs du projet</w:t>
      </w:r>
    </w:p>
    <w:p w:rsidR="009817F2" w:rsidRDefault="009817F2" w:rsidP="009817F2">
      <w:pPr>
        <w:pStyle w:val="Paragraphedeliste"/>
        <w:numPr>
          <w:ilvl w:val="0"/>
          <w:numId w:val="2"/>
        </w:numPr>
        <w:rPr>
          <w:lang w:val="fr-CA"/>
        </w:rPr>
      </w:pPr>
      <w:r>
        <w:rPr>
          <w:lang w:val="fr-CA"/>
        </w:rPr>
        <w:t>Améliorer l’efficacité et la stabilité de l’architecture de communication de la serre.</w:t>
      </w:r>
    </w:p>
    <w:p w:rsidR="009817F2" w:rsidRDefault="009817F2" w:rsidP="009817F2">
      <w:pPr>
        <w:pStyle w:val="Paragraphedeliste"/>
        <w:numPr>
          <w:ilvl w:val="0"/>
          <w:numId w:val="2"/>
        </w:numPr>
        <w:rPr>
          <w:lang w:val="fr-CA"/>
        </w:rPr>
      </w:pPr>
      <w:r>
        <w:rPr>
          <w:lang w:val="fr-CA"/>
        </w:rPr>
        <w:t>Implémenter (coder) le protocole iSerre Sensor Network (iSN) sur les cartes microcontrôleurs.</w:t>
      </w:r>
    </w:p>
    <w:p w:rsidR="009817F2" w:rsidRDefault="009817F2" w:rsidP="009817F2">
      <w:pPr>
        <w:pStyle w:val="Paragraphedeliste"/>
        <w:numPr>
          <w:ilvl w:val="0"/>
          <w:numId w:val="2"/>
        </w:numPr>
        <w:rPr>
          <w:lang w:val="fr-CA"/>
        </w:rPr>
      </w:pPr>
      <w:r>
        <w:rPr>
          <w:lang w:val="fr-CA"/>
        </w:rPr>
        <w:t>Pouvoir ajouter ou retirer de nouveaux capteurs dans la serre sans avoir à les configurer manuellement.</w:t>
      </w:r>
    </w:p>
    <w:p w:rsidR="0036796F" w:rsidRDefault="0036796F" w:rsidP="009817F2">
      <w:pPr>
        <w:pStyle w:val="Paragraphedeliste"/>
        <w:numPr>
          <w:ilvl w:val="0"/>
          <w:numId w:val="2"/>
        </w:numPr>
        <w:rPr>
          <w:lang w:val="fr-CA"/>
        </w:rPr>
      </w:pPr>
      <w:r>
        <w:rPr>
          <w:lang w:val="fr-CA"/>
        </w:rPr>
        <w:t>Obtenir de l’expérience de programmation embarquée avec C++ et de programmation de protocoles de communication.</w:t>
      </w:r>
    </w:p>
    <w:p w:rsidR="009817F2" w:rsidRDefault="009817F2" w:rsidP="009817F2">
      <w:pPr>
        <w:pStyle w:val="Titre1"/>
        <w:spacing w:line="480" w:lineRule="auto"/>
        <w:rPr>
          <w:lang w:val="fr-CA"/>
        </w:rPr>
      </w:pPr>
      <w:r>
        <w:rPr>
          <w:lang w:val="fr-CA"/>
        </w:rPr>
        <w:t>Méthodologie</w:t>
      </w:r>
    </w:p>
    <w:p w:rsidR="009817F2" w:rsidRDefault="009817F2" w:rsidP="009817F2">
      <w:pPr>
        <w:pStyle w:val="Paragraphedeliste"/>
        <w:numPr>
          <w:ilvl w:val="0"/>
          <w:numId w:val="4"/>
        </w:numPr>
        <w:rPr>
          <w:lang w:val="fr-CA"/>
        </w:rPr>
      </w:pPr>
      <w:r>
        <w:rPr>
          <w:lang w:val="fr-CA"/>
        </w:rPr>
        <w:t>Nous allons commencer par analyser le code qui a été fait et identifié les lacunes</w:t>
      </w:r>
      <w:r w:rsidR="00EC2F9A">
        <w:rPr>
          <w:lang w:val="fr-CA"/>
        </w:rPr>
        <w:t xml:space="preserve"> ou les points améliorables</w:t>
      </w:r>
      <w:r>
        <w:rPr>
          <w:lang w:val="fr-CA"/>
        </w:rPr>
        <w:t>.</w:t>
      </w:r>
    </w:p>
    <w:p w:rsidR="00EC2F9A" w:rsidRDefault="00EC2F9A" w:rsidP="00EC2F9A">
      <w:pPr>
        <w:pStyle w:val="Paragraphedeliste"/>
        <w:rPr>
          <w:lang w:val="fr-CA"/>
        </w:rPr>
      </w:pPr>
    </w:p>
    <w:p w:rsidR="00EC2F9A" w:rsidRDefault="00EC2F9A" w:rsidP="009817F2">
      <w:pPr>
        <w:pStyle w:val="Paragraphedeliste"/>
        <w:numPr>
          <w:ilvl w:val="0"/>
          <w:numId w:val="4"/>
        </w:numPr>
        <w:rPr>
          <w:lang w:val="fr-CA"/>
        </w:rPr>
      </w:pPr>
      <w:r>
        <w:rPr>
          <w:lang w:val="fr-CA"/>
        </w:rPr>
        <w:t xml:space="preserve">Nous allons utiliser Kinetis Design Studio (KDS) </w:t>
      </w:r>
      <w:r w:rsidR="001E16B3">
        <w:rPr>
          <w:lang w:val="fr-CA"/>
        </w:rPr>
        <w:t>qui va</w:t>
      </w:r>
      <w:r>
        <w:rPr>
          <w:lang w:val="fr-CA"/>
        </w:rPr>
        <w:t xml:space="preserve"> nous permettre de coder les protocoles réseau</w:t>
      </w:r>
      <w:r w:rsidR="001E16B3">
        <w:rPr>
          <w:lang w:val="fr-CA"/>
        </w:rPr>
        <w:t>x</w:t>
      </w:r>
      <w:r>
        <w:rPr>
          <w:lang w:val="fr-CA"/>
        </w:rPr>
        <w:t xml:space="preserve"> sur les microcontrôleurs sans avoir à perdre du temps à apprendre les moindres détails spécifique</w:t>
      </w:r>
      <w:r w:rsidR="001E16B3">
        <w:rPr>
          <w:lang w:val="fr-CA"/>
        </w:rPr>
        <w:t>s</w:t>
      </w:r>
      <w:r>
        <w:rPr>
          <w:lang w:val="fr-CA"/>
        </w:rPr>
        <w:t xml:space="preserve"> au matériel. Il nous permettra aussi de déboguer directement sur la carte. </w:t>
      </w:r>
    </w:p>
    <w:p w:rsidR="00EC2F9A" w:rsidRPr="00EC2F9A" w:rsidRDefault="00EC2F9A" w:rsidP="00EC2F9A">
      <w:pPr>
        <w:pStyle w:val="Paragraphedeliste"/>
        <w:rPr>
          <w:lang w:val="fr-CA"/>
        </w:rPr>
      </w:pPr>
    </w:p>
    <w:p w:rsidR="00EC2F9A" w:rsidRDefault="00EC2F9A" w:rsidP="009817F2">
      <w:pPr>
        <w:pStyle w:val="Paragraphedeliste"/>
        <w:numPr>
          <w:ilvl w:val="0"/>
          <w:numId w:val="4"/>
        </w:numPr>
        <w:rPr>
          <w:lang w:val="fr-CA"/>
        </w:rPr>
      </w:pPr>
      <w:r>
        <w:rPr>
          <w:lang w:val="fr-CA"/>
        </w:rPr>
        <w:t>Nous allons nous référer à l’ébauche du protocole iSN écrite dans le rapport des étudiants précédent pour faire son implémentation et/ou amélioration.</w:t>
      </w:r>
    </w:p>
    <w:p w:rsidR="00EC2F9A" w:rsidRPr="00EC2F9A" w:rsidRDefault="00EC2F9A" w:rsidP="00EC2F9A">
      <w:pPr>
        <w:pStyle w:val="Paragraphedeliste"/>
        <w:rPr>
          <w:lang w:val="fr-CA"/>
        </w:rPr>
      </w:pPr>
    </w:p>
    <w:p w:rsidR="00EC2F9A" w:rsidRDefault="00EC2F9A" w:rsidP="009817F2">
      <w:pPr>
        <w:pStyle w:val="Paragraphedeliste"/>
        <w:numPr>
          <w:ilvl w:val="0"/>
          <w:numId w:val="4"/>
        </w:numPr>
        <w:rPr>
          <w:lang w:val="fr-CA"/>
        </w:rPr>
      </w:pPr>
      <w:r>
        <w:rPr>
          <w:lang w:val="fr-CA"/>
        </w:rPr>
        <w:t>Nous allons tester notre code à l’aide de l’équipement disponible dans les laboratoires afin de confirmer son bon fonctionnement.</w:t>
      </w:r>
    </w:p>
    <w:p w:rsidR="00EC2F9A" w:rsidRPr="00EC2F9A" w:rsidRDefault="00EC2F9A" w:rsidP="00EC2F9A">
      <w:pPr>
        <w:pStyle w:val="Paragraphedeliste"/>
        <w:rPr>
          <w:lang w:val="fr-CA"/>
        </w:rPr>
      </w:pPr>
    </w:p>
    <w:p w:rsidR="00EC2F9A" w:rsidRDefault="00EC2F9A" w:rsidP="009817F2">
      <w:pPr>
        <w:pStyle w:val="Paragraphedeliste"/>
        <w:numPr>
          <w:ilvl w:val="0"/>
          <w:numId w:val="4"/>
        </w:numPr>
        <w:rPr>
          <w:lang w:val="fr-CA"/>
        </w:rPr>
      </w:pPr>
      <w:r>
        <w:rPr>
          <w:lang w:val="fr-CA"/>
        </w:rPr>
        <w:t>Nous allons vérifier si une implémentation du protocole de communication ZigBee qui est un standard de l’industrie pourrait être envisageable à la place du protocole propriétaire DigiMesh.</w:t>
      </w:r>
      <w:r w:rsidR="001E16B3">
        <w:rPr>
          <w:lang w:val="fr-CA"/>
        </w:rPr>
        <w:t xml:space="preserve"> Cela pourrait améliorer l’interopérabilité des composantes utilisées dans la serre. </w:t>
      </w:r>
    </w:p>
    <w:p w:rsidR="00EC2F9A" w:rsidRPr="00EC2F9A" w:rsidRDefault="00EC2F9A" w:rsidP="00EC2F9A">
      <w:pPr>
        <w:pStyle w:val="Paragraphedeliste"/>
        <w:rPr>
          <w:lang w:val="fr-CA"/>
        </w:rPr>
      </w:pPr>
    </w:p>
    <w:p w:rsidR="00EC2F9A" w:rsidRDefault="00EC2F9A" w:rsidP="009817F2">
      <w:pPr>
        <w:pStyle w:val="Paragraphedeliste"/>
        <w:numPr>
          <w:ilvl w:val="0"/>
          <w:numId w:val="4"/>
        </w:numPr>
        <w:rPr>
          <w:lang w:val="fr-CA"/>
        </w:rPr>
      </w:pPr>
      <w:r>
        <w:rPr>
          <w:lang w:val="fr-CA"/>
        </w:rPr>
        <w:lastRenderedPageBreak/>
        <w:t>Nous allons</w:t>
      </w:r>
      <w:r w:rsidR="001E16B3">
        <w:rPr>
          <w:lang w:val="fr-CA"/>
        </w:rPr>
        <w:t xml:space="preserve"> nous référé aux documents techniques des standard existants pour comprendre leur fonctionnement. Par exemple : MQTT et DigiMesh</w:t>
      </w:r>
      <w:r>
        <w:rPr>
          <w:lang w:val="fr-CA"/>
        </w:rPr>
        <w:t xml:space="preserve"> </w:t>
      </w:r>
    </w:p>
    <w:p w:rsidR="001E16B3" w:rsidRPr="001E16B3" w:rsidRDefault="001E16B3" w:rsidP="001E16B3">
      <w:pPr>
        <w:pStyle w:val="Paragraphedeliste"/>
        <w:rPr>
          <w:lang w:val="fr-CA"/>
        </w:rPr>
      </w:pPr>
    </w:p>
    <w:p w:rsidR="001E16B3" w:rsidRPr="009817F2" w:rsidRDefault="001E16B3" w:rsidP="009817F2">
      <w:pPr>
        <w:pStyle w:val="Paragraphedeliste"/>
        <w:numPr>
          <w:ilvl w:val="0"/>
          <w:numId w:val="4"/>
        </w:numPr>
        <w:rPr>
          <w:lang w:val="fr-CA"/>
        </w:rPr>
      </w:pPr>
      <w:r>
        <w:rPr>
          <w:lang w:val="fr-CA"/>
        </w:rPr>
        <w:t>Nous allons tenter de voir s’il est possible d’utiliser un seul module Xbee par sink au lieu de deux.</w:t>
      </w:r>
    </w:p>
    <w:p w:rsidR="009817F2" w:rsidRDefault="009817F2" w:rsidP="009817F2">
      <w:pPr>
        <w:pStyle w:val="Titre1"/>
        <w:rPr>
          <w:lang w:val="fr-CA"/>
        </w:rPr>
      </w:pPr>
      <w:r>
        <w:rPr>
          <w:lang w:val="fr-CA"/>
        </w:rPr>
        <w:t>Calendrier</w:t>
      </w:r>
    </w:p>
    <w:tbl>
      <w:tblPr>
        <w:tblStyle w:val="Listeclaire-Accent1"/>
        <w:tblW w:w="0" w:type="auto"/>
        <w:jc w:val="center"/>
        <w:tblLook w:val="04A0" w:firstRow="1" w:lastRow="0" w:firstColumn="1" w:lastColumn="0" w:noHBand="0" w:noVBand="1"/>
      </w:tblPr>
      <w:tblGrid>
        <w:gridCol w:w="1211"/>
        <w:gridCol w:w="1957"/>
        <w:gridCol w:w="4634"/>
      </w:tblGrid>
      <w:tr w:rsidR="00F32F28" w:rsidTr="00F32F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Semaine</w:t>
            </w:r>
          </w:p>
        </w:tc>
        <w:tc>
          <w:tcPr>
            <w:tcW w:w="1957" w:type="dxa"/>
          </w:tcPr>
          <w:p w:rsidR="00F32F28" w:rsidRDefault="00F32F28" w:rsidP="00F32F28">
            <w:pPr>
              <w:jc w:val="center"/>
              <w:cnfStyle w:val="100000000000" w:firstRow="1" w:lastRow="0" w:firstColumn="0" w:lastColumn="0" w:oddVBand="0" w:evenVBand="0" w:oddHBand="0" w:evenHBand="0" w:firstRowFirstColumn="0" w:firstRowLastColumn="0" w:lastRowFirstColumn="0" w:lastRowLastColumn="0"/>
              <w:rPr>
                <w:lang w:val="fr-CA"/>
              </w:rPr>
            </w:pPr>
            <w:r>
              <w:rPr>
                <w:lang w:val="fr-CA"/>
              </w:rPr>
              <w:t>Date</w:t>
            </w:r>
          </w:p>
        </w:tc>
        <w:tc>
          <w:tcPr>
            <w:tcW w:w="4634" w:type="dxa"/>
          </w:tcPr>
          <w:p w:rsidR="00F32F28" w:rsidRDefault="00F32F28" w:rsidP="00F32F28">
            <w:pPr>
              <w:jc w:val="center"/>
              <w:cnfStyle w:val="100000000000" w:firstRow="1" w:lastRow="0" w:firstColumn="0" w:lastColumn="0" w:oddVBand="0" w:evenVBand="0" w:oddHBand="0" w:evenHBand="0" w:firstRowFirstColumn="0" w:firstRowLastColumn="0" w:lastRowFirstColumn="0" w:lastRowLastColumn="0"/>
              <w:rPr>
                <w:lang w:val="fr-CA"/>
              </w:rPr>
            </w:pPr>
            <w:r>
              <w:rPr>
                <w:lang w:val="fr-CA"/>
              </w:rPr>
              <w:t>Travail</w:t>
            </w:r>
          </w:p>
        </w:tc>
      </w:tr>
      <w:tr w:rsidR="00F32F28"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9 janvier</w:t>
            </w:r>
          </w:p>
        </w:tc>
        <w:tc>
          <w:tcPr>
            <w:tcW w:w="4634"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Choix du projet</w:t>
            </w:r>
          </w:p>
        </w:tc>
      </w:tr>
      <w:tr w:rsidR="00F32F28" w:rsidRPr="000512C2"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2</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16 janvier</w:t>
            </w:r>
          </w:p>
        </w:tc>
        <w:tc>
          <w:tcPr>
            <w:tcW w:w="4634"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Formation des équipes et apprentissage du matériel</w:t>
            </w:r>
          </w:p>
        </w:tc>
      </w:tr>
      <w:tr w:rsidR="00F32F28" w:rsidRPr="000512C2"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3</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23 janvier</w:t>
            </w:r>
          </w:p>
        </w:tc>
        <w:tc>
          <w:tcPr>
            <w:tcW w:w="4634" w:type="dxa"/>
          </w:tcPr>
          <w:p w:rsidR="00F32F28" w:rsidRDefault="00F32F28" w:rsidP="004023E4">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Apprentissage </w:t>
            </w:r>
            <w:r w:rsidR="004023E4">
              <w:rPr>
                <w:lang w:val="fr-CA"/>
              </w:rPr>
              <w:t>du matériel installation de l’environnement de développement</w:t>
            </w:r>
          </w:p>
        </w:tc>
      </w:tr>
      <w:tr w:rsidR="00F32F28" w:rsidRPr="000512C2"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4</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30 janvier</w:t>
            </w:r>
          </w:p>
        </w:tc>
        <w:tc>
          <w:tcPr>
            <w:tcW w:w="4634" w:type="dxa"/>
          </w:tcPr>
          <w:p w:rsidR="00F32F28" w:rsidRDefault="004023E4"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Apprentissage des protocoles en place</w:t>
            </w:r>
          </w:p>
        </w:tc>
      </w:tr>
      <w:tr w:rsidR="00F32F28" w:rsidRPr="00215EB3"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5</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6 février</w:t>
            </w:r>
          </w:p>
        </w:tc>
        <w:tc>
          <w:tcPr>
            <w:tcW w:w="4634" w:type="dxa"/>
          </w:tcPr>
          <w:p w:rsidR="00F32F28" w:rsidRDefault="004023E4"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Analyse du code de l’architecture réseau</w:t>
            </w:r>
          </w:p>
        </w:tc>
      </w:tr>
      <w:tr w:rsidR="00F32F28" w:rsidRPr="00215EB3"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6</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13 février</w:t>
            </w:r>
          </w:p>
        </w:tc>
        <w:tc>
          <w:tcPr>
            <w:tcW w:w="4634" w:type="dxa"/>
          </w:tcPr>
          <w:p w:rsidR="00F32F28" w:rsidRDefault="004023E4"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Analyse du code de l’architecture réseau</w:t>
            </w:r>
          </w:p>
        </w:tc>
      </w:tr>
      <w:tr w:rsidR="00F32F28" w:rsidRPr="00215EB3"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7</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20 février</w:t>
            </w:r>
          </w:p>
        </w:tc>
        <w:tc>
          <w:tcPr>
            <w:tcW w:w="4634" w:type="dxa"/>
          </w:tcPr>
          <w:p w:rsidR="00F32F28" w:rsidRDefault="004023E4"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Codage et test (manière </w:t>
            </w:r>
            <w:r w:rsidR="00215EB3">
              <w:rPr>
                <w:lang w:val="fr-CA"/>
              </w:rPr>
              <w:t>itérative</w:t>
            </w:r>
            <w:r>
              <w:rPr>
                <w:lang w:val="fr-CA"/>
              </w:rPr>
              <w:t>)</w:t>
            </w:r>
          </w:p>
        </w:tc>
      </w:tr>
      <w:tr w:rsidR="00F32F28" w:rsidRPr="00215EB3"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8</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27 février</w:t>
            </w:r>
          </w:p>
        </w:tc>
        <w:tc>
          <w:tcPr>
            <w:tcW w:w="4634" w:type="dxa"/>
          </w:tcPr>
          <w:p w:rsidR="004023E4" w:rsidRDefault="004023E4" w:rsidP="004023E4">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Codage et test (manière </w:t>
            </w:r>
            <w:r w:rsidR="00215EB3">
              <w:rPr>
                <w:lang w:val="fr-CA"/>
              </w:rPr>
              <w:t>itérative</w:t>
            </w:r>
            <w:r>
              <w:rPr>
                <w:lang w:val="fr-CA"/>
              </w:rPr>
              <w:t>)/Rédaction du rapport de progrès</w:t>
            </w:r>
          </w:p>
        </w:tc>
      </w:tr>
      <w:tr w:rsidR="00F32F28" w:rsidRPr="00215EB3"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9</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6 mars</w:t>
            </w:r>
          </w:p>
        </w:tc>
        <w:tc>
          <w:tcPr>
            <w:tcW w:w="4634" w:type="dxa"/>
          </w:tcPr>
          <w:p w:rsidR="00F32F28" w:rsidRDefault="004023E4"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Codage et test (manière </w:t>
            </w:r>
            <w:r w:rsidR="00215EB3">
              <w:rPr>
                <w:lang w:val="fr-CA"/>
              </w:rPr>
              <w:t>itérative</w:t>
            </w:r>
            <w:r>
              <w:rPr>
                <w:lang w:val="fr-CA"/>
              </w:rPr>
              <w:t>)</w:t>
            </w:r>
          </w:p>
        </w:tc>
      </w:tr>
      <w:tr w:rsidR="00F32F28" w:rsidRPr="00215EB3"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10</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13 mars</w:t>
            </w:r>
          </w:p>
        </w:tc>
        <w:tc>
          <w:tcPr>
            <w:tcW w:w="4634" w:type="dxa"/>
          </w:tcPr>
          <w:p w:rsidR="00F32F28" w:rsidRDefault="004023E4"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Codage et test (manière </w:t>
            </w:r>
            <w:r w:rsidR="00215EB3">
              <w:rPr>
                <w:lang w:val="fr-CA"/>
              </w:rPr>
              <w:t>itérative</w:t>
            </w:r>
            <w:r>
              <w:rPr>
                <w:lang w:val="fr-CA"/>
              </w:rPr>
              <w:t>)</w:t>
            </w:r>
          </w:p>
        </w:tc>
      </w:tr>
      <w:tr w:rsidR="00F32F28" w:rsidRPr="00215EB3"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11</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20 mars</w:t>
            </w:r>
          </w:p>
        </w:tc>
        <w:tc>
          <w:tcPr>
            <w:tcW w:w="4634" w:type="dxa"/>
          </w:tcPr>
          <w:p w:rsidR="00F32F28" w:rsidRDefault="004023E4"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Codage et test (manière </w:t>
            </w:r>
            <w:r w:rsidR="00215EB3">
              <w:rPr>
                <w:lang w:val="fr-CA"/>
              </w:rPr>
              <w:t>itérative</w:t>
            </w:r>
            <w:r>
              <w:rPr>
                <w:lang w:val="fr-CA"/>
              </w:rPr>
              <w:t>)</w:t>
            </w:r>
          </w:p>
        </w:tc>
      </w:tr>
      <w:tr w:rsidR="00F32F28" w:rsidRPr="00215EB3"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12</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27 mars</w:t>
            </w:r>
          </w:p>
        </w:tc>
        <w:tc>
          <w:tcPr>
            <w:tcW w:w="4634" w:type="dxa"/>
          </w:tcPr>
          <w:p w:rsidR="00F32F28" w:rsidRDefault="004023E4"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 xml:space="preserve">Codage et test (manière </w:t>
            </w:r>
            <w:r w:rsidR="00215EB3">
              <w:rPr>
                <w:lang w:val="fr-CA"/>
              </w:rPr>
              <w:t>itérative</w:t>
            </w:r>
            <w:r>
              <w:rPr>
                <w:lang w:val="fr-CA"/>
              </w:rPr>
              <w:t>)</w:t>
            </w:r>
          </w:p>
        </w:tc>
      </w:tr>
      <w:tr w:rsidR="00F32F28" w:rsidRPr="00215EB3"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13</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3 avril</w:t>
            </w:r>
          </w:p>
        </w:tc>
        <w:tc>
          <w:tcPr>
            <w:tcW w:w="4634" w:type="dxa"/>
          </w:tcPr>
          <w:p w:rsidR="00F32F28" w:rsidRDefault="004023E4"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Finalisation du livrable et préparation de la présentation</w:t>
            </w:r>
          </w:p>
        </w:tc>
      </w:tr>
      <w:tr w:rsidR="00F32F28" w:rsidTr="00F32F28">
        <w:trPr>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14</w:t>
            </w:r>
          </w:p>
        </w:tc>
        <w:tc>
          <w:tcPr>
            <w:tcW w:w="1957"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10 avril</w:t>
            </w:r>
          </w:p>
        </w:tc>
        <w:tc>
          <w:tcPr>
            <w:tcW w:w="4634" w:type="dxa"/>
          </w:tcPr>
          <w:p w:rsidR="00F32F28" w:rsidRDefault="00F32F28" w:rsidP="00F32F28">
            <w:pPr>
              <w:jc w:val="center"/>
              <w:cnfStyle w:val="000000000000" w:firstRow="0" w:lastRow="0" w:firstColumn="0" w:lastColumn="0" w:oddVBand="0" w:evenVBand="0" w:oddHBand="0" w:evenHBand="0" w:firstRowFirstColumn="0" w:firstRowLastColumn="0" w:lastRowFirstColumn="0" w:lastRowLastColumn="0"/>
              <w:rPr>
                <w:lang w:val="fr-CA"/>
              </w:rPr>
            </w:pPr>
            <w:r>
              <w:rPr>
                <w:lang w:val="fr-CA"/>
              </w:rPr>
              <w:t>Présentation du projet</w:t>
            </w:r>
            <w:r w:rsidR="004023E4">
              <w:rPr>
                <w:lang w:val="fr-CA"/>
              </w:rPr>
              <w:t xml:space="preserve"> </w:t>
            </w:r>
          </w:p>
        </w:tc>
      </w:tr>
      <w:tr w:rsidR="00F32F28" w:rsidTr="00F32F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1" w:type="dxa"/>
          </w:tcPr>
          <w:p w:rsidR="00F32F28" w:rsidRDefault="00F32F28" w:rsidP="00F32F28">
            <w:pPr>
              <w:jc w:val="center"/>
              <w:rPr>
                <w:lang w:val="fr-CA"/>
              </w:rPr>
            </w:pPr>
            <w:r>
              <w:rPr>
                <w:lang w:val="fr-CA"/>
              </w:rPr>
              <w:t>15</w:t>
            </w:r>
          </w:p>
        </w:tc>
        <w:tc>
          <w:tcPr>
            <w:tcW w:w="1957"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17 avril</w:t>
            </w:r>
          </w:p>
        </w:tc>
        <w:tc>
          <w:tcPr>
            <w:tcW w:w="4634" w:type="dxa"/>
          </w:tcPr>
          <w:p w:rsidR="00F32F28" w:rsidRDefault="00F32F28" w:rsidP="00F32F28">
            <w:pPr>
              <w:jc w:val="center"/>
              <w:cnfStyle w:val="000000100000" w:firstRow="0" w:lastRow="0" w:firstColumn="0" w:lastColumn="0" w:oddVBand="0" w:evenVBand="0" w:oddHBand="1" w:evenHBand="0" w:firstRowFirstColumn="0" w:firstRowLastColumn="0" w:lastRowFirstColumn="0" w:lastRowLastColumn="0"/>
              <w:rPr>
                <w:lang w:val="fr-CA"/>
              </w:rPr>
            </w:pPr>
            <w:r>
              <w:rPr>
                <w:lang w:val="fr-CA"/>
              </w:rPr>
              <w:t>Finalisation du rapport final</w:t>
            </w:r>
          </w:p>
        </w:tc>
      </w:tr>
    </w:tbl>
    <w:p w:rsidR="00B83F2C" w:rsidRPr="004023E4" w:rsidRDefault="00B83F2C" w:rsidP="004023E4">
      <w:pPr>
        <w:rPr>
          <w:lang w:val="fr-CA"/>
        </w:rPr>
      </w:pPr>
    </w:p>
    <w:sectPr w:rsidR="00B83F2C" w:rsidRPr="004023E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F41F8"/>
    <w:multiLevelType w:val="hybridMultilevel"/>
    <w:tmpl w:val="EF449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D2A3D44"/>
    <w:multiLevelType w:val="hybridMultilevel"/>
    <w:tmpl w:val="3880CF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D436AD"/>
    <w:multiLevelType w:val="hybridMultilevel"/>
    <w:tmpl w:val="9322F4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E806A4A"/>
    <w:multiLevelType w:val="hybridMultilevel"/>
    <w:tmpl w:val="B2109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639"/>
    <w:rsid w:val="000512C2"/>
    <w:rsid w:val="001E16B3"/>
    <w:rsid w:val="00215EB3"/>
    <w:rsid w:val="0036796F"/>
    <w:rsid w:val="003B3C29"/>
    <w:rsid w:val="004023E4"/>
    <w:rsid w:val="00441F41"/>
    <w:rsid w:val="00544716"/>
    <w:rsid w:val="00667639"/>
    <w:rsid w:val="007A54D8"/>
    <w:rsid w:val="008357F0"/>
    <w:rsid w:val="009817F2"/>
    <w:rsid w:val="00B142DC"/>
    <w:rsid w:val="00B83F2C"/>
    <w:rsid w:val="00D62337"/>
    <w:rsid w:val="00EC2F9A"/>
    <w:rsid w:val="00F32F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E6B33-CE36-471D-A67D-F7638C89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7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67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7639"/>
    <w:rPr>
      <w:rFonts w:ascii="Tahoma" w:hAnsi="Tahoma" w:cs="Tahoma"/>
      <w:sz w:val="16"/>
      <w:szCs w:val="16"/>
    </w:rPr>
  </w:style>
  <w:style w:type="character" w:customStyle="1" w:styleId="Titre1Car">
    <w:name w:val="Titre 1 Car"/>
    <w:basedOn w:val="Policepardfaut"/>
    <w:link w:val="Titre1"/>
    <w:uiPriority w:val="9"/>
    <w:rsid w:val="0066763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B83F2C"/>
    <w:pPr>
      <w:ind w:left="720"/>
      <w:contextualSpacing/>
    </w:pPr>
  </w:style>
  <w:style w:type="table" w:styleId="Grilledutableau">
    <w:name w:val="Table Grid"/>
    <w:basedOn w:val="TableauNormal"/>
    <w:uiPriority w:val="59"/>
    <w:rsid w:val="00F32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1">
    <w:name w:val="Light List Accent 1"/>
    <w:basedOn w:val="TableauNormal"/>
    <w:uiPriority w:val="61"/>
    <w:rsid w:val="00F32F2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4</Pages>
  <Words>846</Words>
  <Characters>4659</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Synthèse</vt:lpstr>
      <vt:lpstr>Projet Synthèse</vt:lpstr>
    </vt:vector>
  </TitlesOfParts>
  <Company>Université du québec en outaouais</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INF4173 - Projet Synthèse</dc:title>
  <dc:subject>Plan de travail</dc:subject>
  <dc:creator>Vincent Crispin Emond   &amp;     Kossi Ahlin Cornelus Madjri</dc:creator>
  <cp:lastModifiedBy>Madjri, Kossi Ahlin Cornelus</cp:lastModifiedBy>
  <cp:revision>1</cp:revision>
  <cp:lastPrinted>2017-01-18T16:51:00Z</cp:lastPrinted>
  <dcterms:created xsi:type="dcterms:W3CDTF">2017-01-18T16:12:00Z</dcterms:created>
  <dcterms:modified xsi:type="dcterms:W3CDTF">2017-05-22T18:16:00Z</dcterms:modified>
</cp:coreProperties>
</file>