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rPr>
          <w:b/>
          <w:color w:val="132178"/>
          <w:sz w:val="68"/>
        </w:rPr>
        <w:t>Kofon Chatbot</w:t>
      </w:r>
      <w:r>
        <w:br/>
      </w:r>
      <w:r>
        <w:rPr>
          <w:color w:val="5A6473"/>
          <w:sz w:val="40"/>
        </w:rPr>
        <w:t>Engineering &amp; Maintenance Manual</w:t>
      </w:r>
    </w:p>
    <w:p>
      <w:pPr>
        <w:jc w:val="center"/>
      </w:pPr>
      <w:r>
        <w:br/>
      </w:r>
      <w:r>
        <w:rPr>
          <w:i/>
          <w:color w:val="5A6473"/>
        </w:rPr>
        <w:t>The self-contained single-service build (widget + FastAPI + LangGraph + DeepSeek)</w:t>
      </w:r>
    </w:p>
    <w:p>
      <w:pPr>
        <w:jc w:val="center"/>
      </w:pPr>
      <w:r>
        <w:br/>
      </w:r>
      <w:r>
        <w:br/>
      </w:r>
      <w:r>
        <w:br/>
      </w:r>
      <w:r>
        <w:br/>
      </w:r>
      <w:r>
        <w:br/>
      </w:r>
      <w:r>
        <w:br/>
      </w:r>
      <w:r>
        <w:br/>
      </w:r>
      <w:r>
        <w:br/>
      </w:r>
      <w:r>
        <w:rPr>
          <w:color w:val="5A6473"/>
        </w:rPr>
        <w:t>A guide for engineers who maintain, extend, and operate the bot.</w:t>
        <w:br/>
      </w:r>
      <w:r>
        <w:rPr>
          <w:color w:val="5A6473"/>
        </w:rPr>
        <w:t>Walks every file and folder, plus the concepts that tie them together.</w:t>
      </w:r>
    </w:p>
    <w:p>
      <w:r>
        <w:br w:type="page"/>
      </w:r>
    </w:p>
    <w:p>
      <w:pPr>
        <w:spacing w:before="240" w:after="160"/>
      </w:pPr>
      <w:r>
        <w:rPr>
          <w:rFonts w:ascii="Calibri" w:hAnsi="Calibri"/>
          <w:b/>
          <w:color w:val="132178"/>
          <w:sz w:val="40"/>
        </w:rPr>
        <w:t xml:space="preserve">Contents</w:t>
      </w:r>
    </w:p>
    <w:p>
      <w:r>
        <w:fldChar w:fldCharType="begin" w:dirty="true"/>
      </w:r>
      <w:r>
        <w:instrText xml:space="preserve"> TOC \o "1-3" \h \z \u </w:instrText>
      </w:r>
      <w:r>
        <w:fldChar w:fldCharType="separate"/>
      </w:r>
      <w:r>
        <w:rPr>
          <w:i/>
          <w:color w:val="5A6473"/>
        </w:rPr>
        <w:t xml:space="preserve">Right-click here and choose “Update Field” (or press Ctrl+A then F9) to build the table of contents.</w:t>
      </w:r>
      <w:r>
        <w:fldChar w:fldCharType="end"/>
      </w:r>
    </w:p>
    <w:p>
      <w:r>
        <w:br w:type="page"/>
      </w:r>
    </w:p>
    <w:p>
      <w:pPr>
        <w:pStyle w:val="Heading1"/>
      </w:pPr>
      <w:r>
        <w:t>How to read this manual</w:t>
      </w:r>
    </w:p>
    <w:p>
      <w:r>
        <w:t xml:space="preserve">This manual is organised by the layout of the repository. Each chapter covers one module, folder, or layer, names the file(s) it documents in a blue monospace banner, and explains both the mechanics (what the code does) and the intent (why it is built that way). Repetitive files — the dozens of per-family seed YAMLs, the four migration files, the per-language translation columns — are explained once per </w:t>
      </w:r>
      <w:r>
        <w:rPr>
          <w:b/>
        </w:rPr>
        <w:t>type</w:t>
      </w:r>
      <w:r>
        <w:t>, with a single representative example, rather than file by file.</w:t>
      </w:r>
    </w:p>
    <w:p>
      <w:r>
        <w:t>If you are new to the project, read Chapter 1 (Architecture) first; it is the map that makes every later chapter make sense. If you are here to perform a specific task — add a product, add a language, swap the CRM — jump to Chapter 20 (Maintenance Cookbook), which cross-references the detailed chapters.</w:t>
      </w:r>
    </w:p>
    <w:p>
      <w:r>
        <w:t>Conventions used throughout:</w:t>
      </w:r>
    </w:p>
    <w:p>
      <w:pPr>
        <w:pStyle w:val="ListBullet"/>
      </w:pPr>
      <w:r>
        <w:rPr>
          <w:rFonts w:ascii="Consolas" w:hAnsi="Consolas"/>
          <w:color w:val="8A1C5C"/>
          <w:sz w:val="19"/>
        </w:rPr>
        <w:t>monospace</w:t>
      </w:r>
      <w:r>
        <w:t xml:space="preserve"> marks a filename, symbol, env var, or literal value.</w:t>
      </w:r>
    </w:p>
    <w:p>
      <w:pPr>
        <w:pStyle w:val="ListBullet"/>
      </w:pPr>
      <w:r>
        <w:t>A grey box is a verbatim code or shell excerpt.</w:t>
      </w:r>
    </w:p>
    <w:p>
      <w:pPr>
        <w:pStyle w:val="ListBullet"/>
      </w:pPr>
      <w:r>
        <w:t>“Phase 1–4” refer to the build's historical milestones; the comments in the code still use them, so the manual keeps the vocabulary. Phase 1 = data + read tools, Phase 2 = the agent graph, Phase 3 = embeddings + configurator, Phase 4 = CRM/email side effects.</w:t>
      </w:r>
    </w:p>
    <w:p>
      <w:r>
        <w:br/>
      </w:r>
    </w:p>
    <w:p>
      <w:pPr>
        <w:pStyle w:val="Heading1"/>
      </w:pPr>
      <w:r>
        <w:t>1. Architecture overview</w:t>
      </w:r>
    </w:p>
    <w:p>
      <w:r>
        <w:t xml:space="preserve">The Kofon chatbot is a B2B pre-sales / guide / post-sales assistant for a motion-components manufacturer. This repository is the </w:t>
      </w:r>
      <w:r>
        <w:rPr>
          <w:b/>
        </w:rPr>
        <w:t>self-contained single-service build</w:t>
      </w:r>
      <w:r>
        <w:t>: one FastAPI process serves both the browser widget (static files) and the JSON/SSE API from the same origin. There is no separate front-end server, no cross-origin configuration to manage, and no second port. A decoupled, reusable build of the same system lives in sibling repositories (</w:t>
      </w:r>
      <w:r>
        <w:rPr>
          <w:rFonts w:ascii="Consolas" w:hAnsi="Consolas"/>
          <w:color w:val="8A1C5C"/>
          <w:sz w:val="19"/>
        </w:rPr>
        <w:t>../ai-agent-backend</w:t>
      </w:r>
      <w:r>
        <w:t xml:space="preserve"> + </w:t>
      </w:r>
      <w:r>
        <w:rPr>
          <w:rFonts w:ascii="Consolas" w:hAnsi="Consolas"/>
          <w:color w:val="8A1C5C"/>
          <w:sz w:val="19"/>
        </w:rPr>
        <w:t>../ai-agent-addon</w:t>
      </w:r>
      <w:r>
        <w:t>); this one trades that modularity for the simplest possible deployment.</w:t>
      </w:r>
    </w:p>
    <w:p>
      <w:pPr>
        <w:pStyle w:val="Heading2"/>
      </w:pPr>
      <w:r>
        <w:t>The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Browser widget</w:t>
            </w:r>
          </w:p>
        </w:tc>
        <w:tc>
          <w:tcPr>
            <w:tcW w:type="dxa" w:w="4320"/>
          </w:tcPr>
          <w:p>
            <w:r>
              <w:t xml:space="preserve">Vanilla JS (no framework). Renders chat + structured “cards”. In </w:t>
            </w:r>
            <w:r>
              <w:rPr>
                <w:rFonts w:ascii="Consolas" w:hAnsi="Consolas"/>
                <w:color w:val="8A1C5C"/>
                <w:sz w:val="19"/>
              </w:rPr>
              <w:t>widget/</w:t>
            </w:r>
            <w:r>
              <w:t>.</w:t>
            </w:r>
          </w:p>
        </w:tc>
      </w:tr>
      <w:tr>
        <w:tc>
          <w:tcPr>
            <w:tcW w:type="dxa" w:w="4320"/>
          </w:tcPr>
          <w:p>
            <w:r>
              <w:t>Web framework</w:t>
            </w:r>
          </w:p>
        </w:tc>
        <w:tc>
          <w:tcPr>
            <w:tcW w:type="dxa" w:w="4320"/>
          </w:tcPr>
          <w:p>
            <w:r>
              <w:t xml:space="preserve">FastAPI + Uvicorn. Entry point </w:t>
            </w:r>
            <w:r>
              <w:rPr>
                <w:rFonts w:ascii="Consolas" w:hAnsi="Consolas"/>
                <w:color w:val="8A1C5C"/>
                <w:sz w:val="19"/>
              </w:rPr>
              <w:t>app/main.py</w:t>
            </w:r>
            <w:r>
              <w:t xml:space="preserve">, served via </w:t>
            </w:r>
            <w:r>
              <w:rPr>
                <w:rFonts w:ascii="Consolas" w:hAnsi="Consolas"/>
                <w:color w:val="8A1C5C"/>
                <w:sz w:val="19"/>
              </w:rPr>
              <w:t>app/serve.py</w:t>
            </w:r>
            <w:r>
              <w:t>.</w:t>
            </w:r>
          </w:p>
        </w:tc>
      </w:tr>
      <w:tr>
        <w:tc>
          <w:tcPr>
            <w:tcW w:type="dxa" w:w="4320"/>
          </w:tcPr>
          <w:p>
            <w:r>
              <w:t>Agent engine</w:t>
            </w:r>
          </w:p>
        </w:tc>
        <w:tc>
          <w:tcPr>
            <w:tcW w:type="dxa" w:w="4320"/>
          </w:tcPr>
          <w:p>
            <w:r>
              <w:t xml:space="preserve">LangGraph state machine. The brain lives in </w:t>
            </w:r>
            <w:r>
              <w:rPr>
                <w:rFonts w:ascii="Consolas" w:hAnsi="Consolas"/>
                <w:color w:val="8A1C5C"/>
                <w:sz w:val="19"/>
              </w:rPr>
              <w:t>app/agent/</w:t>
            </w:r>
            <w:r>
              <w:t>.</w:t>
            </w:r>
          </w:p>
        </w:tc>
      </w:tr>
      <w:tr>
        <w:tc>
          <w:tcPr>
            <w:tcW w:type="dxa" w:w="4320"/>
          </w:tcPr>
          <w:p>
            <w:r>
              <w:t>LLM</w:t>
            </w:r>
          </w:p>
        </w:tc>
        <w:tc>
          <w:tcPr>
            <w:tcW w:type="dxa" w:w="4320"/>
          </w:tcPr>
          <w:p>
            <w:r>
              <w:t>DeepSeek (</w:t>
            </w:r>
            <w:r>
              <w:rPr>
                <w:rFonts w:ascii="Consolas" w:hAnsi="Consolas"/>
                <w:color w:val="8A1C5C"/>
                <w:sz w:val="19"/>
              </w:rPr>
              <w:t>deepseek-chat</w:t>
            </w:r>
            <w:r>
              <w:t xml:space="preserve"> / </w:t>
            </w:r>
            <w:r>
              <w:rPr>
                <w:rFonts w:ascii="Consolas" w:hAnsi="Consolas"/>
                <w:color w:val="8A1C5C"/>
                <w:sz w:val="19"/>
              </w:rPr>
              <w:t>deepseek-reasoner</w:t>
            </w:r>
            <w:r>
              <w:t xml:space="preserve">) via </w:t>
            </w:r>
            <w:r>
              <w:rPr>
                <w:rFonts w:ascii="Consolas" w:hAnsi="Consolas"/>
                <w:color w:val="8A1C5C"/>
                <w:sz w:val="19"/>
              </w:rPr>
              <w:t>langchain-deepseek</w:t>
            </w:r>
            <w:r>
              <w:t>.</w:t>
            </w:r>
          </w:p>
        </w:tc>
      </w:tr>
      <w:tr>
        <w:tc>
          <w:tcPr>
            <w:tcW w:type="dxa" w:w="4320"/>
          </w:tcPr>
          <w:p>
            <w:r>
              <w:t>Database</w:t>
            </w:r>
          </w:p>
        </w:tc>
        <w:tc>
          <w:tcPr>
            <w:tcW w:type="dxa" w:w="4320"/>
          </w:tcPr>
          <w:p>
            <w:r>
              <w:t>PostgreSQL 16 with the pgvector extension (</w:t>
            </w:r>
            <w:r>
              <w:rPr>
                <w:rFonts w:ascii="Consolas" w:hAnsi="Consolas"/>
                <w:color w:val="8A1C5C"/>
                <w:sz w:val="19"/>
              </w:rPr>
              <w:t>pgvector/pgvector:pg16</w:t>
            </w:r>
            <w:r>
              <w:t>).</w:t>
            </w:r>
          </w:p>
        </w:tc>
      </w:tr>
      <w:tr>
        <w:tc>
          <w:tcPr>
            <w:tcW w:type="dxa" w:w="4320"/>
          </w:tcPr>
          <w:p>
            <w:r>
              <w:t>ORM / migrations</w:t>
            </w:r>
          </w:p>
        </w:tc>
        <w:tc>
          <w:tcPr>
            <w:tcW w:type="dxa" w:w="4320"/>
          </w:tcPr>
          <w:p>
            <w:r>
              <w:t>SQLAlchemy 2 (async, asyncpg) + Alembic.</w:t>
            </w:r>
          </w:p>
        </w:tc>
      </w:tr>
      <w:tr>
        <w:tc>
          <w:tcPr>
            <w:tcW w:type="dxa" w:w="4320"/>
          </w:tcPr>
          <w:p>
            <w:r>
              <w:t>Embeddings</w:t>
            </w:r>
          </w:p>
        </w:tc>
        <w:tc>
          <w:tcPr>
            <w:tcW w:type="dxa" w:w="4320"/>
          </w:tcPr>
          <w:p>
            <w:r>
              <w:t>Pluggable: hash (dev), BGE-M3 (local), or DashScope (Alibaba).</w:t>
            </w:r>
          </w:p>
        </w:tc>
      </w:tr>
      <w:tr>
        <w:tc>
          <w:tcPr>
            <w:tcW w:type="dxa" w:w="4320"/>
          </w:tcPr>
          <w:p>
            <w:r>
              <w:t>CRM / email</w:t>
            </w:r>
          </w:p>
        </w:tc>
        <w:tc>
          <w:tcPr>
            <w:tcW w:type="dxa" w:w="4320"/>
          </w:tcPr>
          <w:p>
            <w:r>
              <w:t>Pluggable adapters: log (default), Zoho CRM, Aliyun DirectMail.</w:t>
            </w:r>
          </w:p>
        </w:tc>
      </w:tr>
    </w:tbl>
    <w:p>
      <w:pPr>
        <w:spacing w:after="40"/>
      </w:pPr>
    </w:p>
    <w:p>
      <w:pPr>
        <w:pStyle w:val="Heading2"/>
      </w:pPr>
      <w:r>
        <w:t>Why DeepSeek and Chinese-native services</w:t>
      </w:r>
    </w:p>
    <w:p>
      <w:r>
        <w:t xml:space="preserve">Kofon operates from inside mainland China, so the usual Western SaaS defaults (OpenAI, Anthropic, SendGrid, Salesforce) are either unavailable or high-latency in that network environment. Every external dependency therefore has a China-friendly option: DeepSeek for the LLM, DashScope (Alibaba Qwen) for embeddings, Zoho's </w:t>
      </w:r>
      <w:r>
        <w:rPr>
          <w:rFonts w:ascii="Consolas" w:hAnsi="Consolas"/>
          <w:color w:val="8A1C5C"/>
          <w:sz w:val="19"/>
        </w:rPr>
        <w:t>.com.cn</w:t>
      </w:r>
      <w:r>
        <w:t xml:space="preserve"> region for CRM, and Aliyun DirectMail for email. This single constraint explains many design choices you will meet later; keep it in mind.</w:t>
      </w:r>
    </w:p>
    <w:p>
      <w:pPr>
        <w:pStyle w:val="Heading2"/>
      </w:pPr>
      <w:r>
        <w:t>The request lifecycle (the one diagram to memorise)</w:t>
      </w:r>
    </w:p>
    <w:p>
      <w:r>
        <w:t xml:space="preserve">Every user turn — typed text or a button click — is a single POST to </w:t>
      </w:r>
      <w:r>
        <w:rPr>
          <w:rFonts w:ascii="Consolas" w:hAnsi="Consolas"/>
          <w:color w:val="8A1C5C"/>
          <w:sz w:val="19"/>
        </w:rPr>
        <w:t>/api/messages</w:t>
      </w:r>
      <w:r>
        <w:t xml:space="preserve"> that streams Server-Sent Events back. End to end:</w:t>
      </w:r>
    </w:p>
    <w:p>
      <w:pPr>
        <w:pStyle w:val="ListNumber"/>
      </w:pPr>
      <w:r>
        <w:t>The widget (</w:t>
      </w:r>
      <w:r>
        <w:rPr>
          <w:rFonts w:ascii="Consolas" w:hAnsi="Consolas"/>
          <w:color w:val="8A1C5C"/>
          <w:sz w:val="19"/>
        </w:rPr>
        <w:t>widget/api.js</w:t>
      </w:r>
      <w:r>
        <w:t xml:space="preserve">) POSTs </w:t>
      </w:r>
      <w:r>
        <w:rPr>
          <w:rFonts w:ascii="Consolas" w:hAnsi="Consolas"/>
          <w:color w:val="8A1C5C"/>
          <w:sz w:val="19"/>
        </w:rPr>
        <w:t>{session_uuid, text|gate_choice|…}</w:t>
      </w:r>
      <w:r>
        <w:t xml:space="preserve"> to </w:t>
      </w:r>
      <w:r>
        <w:rPr>
          <w:rFonts w:ascii="Consolas" w:hAnsi="Consolas"/>
          <w:color w:val="8A1C5C"/>
          <w:sz w:val="19"/>
        </w:rPr>
        <w:t>/api/messages</w:t>
      </w:r>
      <w:r>
        <w:t>.</w:t>
      </w:r>
    </w:p>
    <w:p>
      <w:pPr>
        <w:pStyle w:val="ListNumber"/>
      </w:pPr>
      <w:r>
        <w:t>The SSE router (</w:t>
      </w:r>
      <w:r>
        <w:rPr>
          <w:rFonts w:ascii="Consolas" w:hAnsi="Consolas"/>
          <w:color w:val="8A1C5C"/>
          <w:sz w:val="19"/>
        </w:rPr>
        <w:t>app/routers/agent.py</w:t>
      </w:r>
      <w:r>
        <w:t>) sanitises the input, writes analytics rows (</w:t>
      </w:r>
      <w:r>
        <w:rPr>
          <w:rFonts w:ascii="Consolas" w:hAnsi="Consolas"/>
          <w:color w:val="8A1C5C"/>
          <w:sz w:val="19"/>
        </w:rPr>
        <w:t>app/persistence.py</w:t>
      </w:r>
      <w:r>
        <w:t>), then opens a LangGraph checkpointer and builds the graph.</w:t>
      </w:r>
    </w:p>
    <w:p>
      <w:pPr>
        <w:pStyle w:val="ListNumber"/>
      </w:pPr>
      <w:r>
        <w:t>The graph (</w:t>
      </w:r>
      <w:r>
        <w:rPr>
          <w:rFonts w:ascii="Consolas" w:hAnsi="Consolas"/>
          <w:color w:val="8A1C5C"/>
          <w:sz w:val="19"/>
        </w:rPr>
        <w:t>app/agent/graph.py</w:t>
      </w:r>
      <w:r>
        <w:t>) dispatches to one flow node based on saved state. Nodes call DeepSeek and the read-only tools, and return partial state updates (messages, cards, slots, outcome).</w:t>
      </w:r>
    </w:p>
    <w:p>
      <w:pPr>
        <w:pStyle w:val="ListNumber"/>
      </w:pPr>
      <w:r>
        <w:t xml:space="preserve">The router streams each update out as </w:t>
      </w:r>
      <w:r>
        <w:rPr>
          <w:rFonts w:ascii="Consolas" w:hAnsi="Consolas"/>
          <w:color w:val="8A1C5C"/>
          <w:sz w:val="19"/>
        </w:rPr>
        <w:t>bot_text</w:t>
      </w:r>
      <w:r>
        <w:t xml:space="preserve"> / </w:t>
      </w:r>
      <w:r>
        <w:rPr>
          <w:rFonts w:ascii="Consolas" w:hAnsi="Consolas"/>
          <w:color w:val="8A1C5C"/>
          <w:sz w:val="19"/>
        </w:rPr>
        <w:t>card</w:t>
      </w:r>
      <w:r>
        <w:t xml:space="preserve"> / </w:t>
      </w:r>
      <w:r>
        <w:rPr>
          <w:rFonts w:ascii="Consolas" w:hAnsi="Consolas"/>
          <w:color w:val="8A1C5C"/>
          <w:sz w:val="19"/>
        </w:rPr>
        <w:t>outcome</w:t>
      </w:r>
      <w:r>
        <w:t xml:space="preserve"> events and persists them. When the graph finishes it sends </w:t>
      </w:r>
      <w:r>
        <w:rPr>
          <w:rFonts w:ascii="Consolas" w:hAnsi="Consolas"/>
          <w:color w:val="8A1C5C"/>
          <w:sz w:val="19"/>
        </w:rPr>
        <w:t>done</w:t>
      </w:r>
      <w:r>
        <w:t>.</w:t>
      </w:r>
    </w:p>
    <w:p>
      <w:pPr>
        <w:pStyle w:val="ListNumber"/>
      </w:pPr>
      <w:r>
        <w:t xml:space="preserve">If the turn reached a terminal outcome (sell / human / resolved), the outcome node already fired the side effects (CRM record + division email) through </w:t>
      </w:r>
      <w:r>
        <w:rPr>
          <w:rFonts w:ascii="Consolas" w:hAnsi="Consolas"/>
          <w:color w:val="8A1C5C"/>
          <w:sz w:val="19"/>
        </w:rPr>
        <w:t>app/sideeffects/</w:t>
      </w:r>
      <w:r>
        <w:t>.</w:t>
      </w:r>
    </w:p>
    <w:p>
      <w:pPr>
        <w:pStyle w:val="ListNumber"/>
      </w:pPr>
      <w:r>
        <w:t>The widget renders text bubbles and cards as the events arrive.</w:t>
      </w:r>
    </w:p>
    <w:p>
      <w:r>
        <w:t xml:space="preserve">State survives between turns in two places: the </w:t>
      </w:r>
      <w:r>
        <w:rPr>
          <w:b/>
        </w:rPr>
        <w:t>LangGraph checkpoint</w:t>
      </w:r>
      <w:r>
        <w:t xml:space="preserve"> (full graph state, keyed by </w:t>
      </w:r>
      <w:r>
        <w:rPr>
          <w:rFonts w:ascii="Consolas" w:hAnsi="Consolas"/>
          <w:color w:val="8A1C5C"/>
          <w:sz w:val="19"/>
        </w:rPr>
        <w:t>session_uuid</w:t>
      </w:r>
      <w:r>
        <w:t xml:space="preserve">, used to resume) and the </w:t>
      </w:r>
      <w:r>
        <w:rPr>
          <w:b/>
        </w:rPr>
        <w:t>`conversations`/`messages` tables</w:t>
      </w:r>
      <w:r>
        <w:t xml:space="preserve"> (a slim, queryable mirror for analytics). Understanding that split resolves most “where is this stored?” questions.</w:t>
      </w:r>
    </w:p>
    <w:p>
      <w:pPr>
        <w:pStyle w:val="Heading2"/>
      </w:pPr>
      <w:r>
        <w:t>Repository map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Role</w:t>
            </w:r>
          </w:p>
        </w:tc>
      </w:tr>
      <w:tr>
        <w:tc>
          <w:tcPr>
            <w:tcW w:type="dxa" w:w="4320"/>
          </w:tcPr>
          <w:p>
            <w:r>
              <w:rPr>
                <w:rFonts w:ascii="Consolas" w:hAnsi="Consolas"/>
                <w:color w:val="8A1C5C"/>
                <w:sz w:val="19"/>
              </w:rPr>
              <w:t>app/</w:t>
            </w:r>
          </w:p>
        </w:tc>
        <w:tc>
          <w:tcPr>
            <w:tcW w:type="dxa" w:w="4320"/>
          </w:tcPr>
          <w:p>
            <w:r>
              <w:t>All backend Python. The subsections below own one chapter each.</w:t>
            </w:r>
          </w:p>
        </w:tc>
      </w:tr>
      <w:tr>
        <w:tc>
          <w:tcPr>
            <w:tcW w:type="dxa" w:w="4320"/>
          </w:tcPr>
          <w:p>
            <w:r>
              <w:rPr>
                <w:rFonts w:ascii="Consolas" w:hAnsi="Consolas"/>
                <w:color w:val="8A1C5C"/>
                <w:sz w:val="19"/>
              </w:rPr>
              <w:t>app/agent/</w:t>
            </w:r>
          </w:p>
        </w:tc>
        <w:tc>
          <w:tcPr>
            <w:tcW w:type="dxa" w:w="4320"/>
          </w:tcPr>
          <w:p>
            <w:r>
              <w:t>The LangGraph graph, state, nodes, LLM factory, checkpointer, safety.</w:t>
            </w:r>
          </w:p>
        </w:tc>
      </w:tr>
      <w:tr>
        <w:tc>
          <w:tcPr>
            <w:tcW w:type="dxa" w:w="4320"/>
          </w:tcPr>
          <w:p>
            <w:r>
              <w:rPr>
                <w:rFonts w:ascii="Consolas" w:hAnsi="Consolas"/>
                <w:color w:val="8A1C5C"/>
                <w:sz w:val="19"/>
              </w:rPr>
              <w:t>app/tools/</w:t>
            </w:r>
          </w:p>
        </w:tc>
        <w:tc>
          <w:tcPr>
            <w:tcW w:type="dxa" w:w="4320"/>
          </w:tcPr>
          <w:p>
            <w:r>
              <w:t>Read-only catalog/KB query functions the nodes call.</w:t>
            </w:r>
          </w:p>
        </w:tc>
      </w:tr>
      <w:tr>
        <w:tc>
          <w:tcPr>
            <w:tcW w:type="dxa" w:w="4320"/>
          </w:tcPr>
          <w:p>
            <w:r>
              <w:rPr>
                <w:rFonts w:ascii="Consolas" w:hAnsi="Consolas"/>
                <w:color w:val="8A1C5C"/>
                <w:sz w:val="19"/>
              </w:rPr>
              <w:t>app/models/</w:t>
            </w:r>
          </w:p>
        </w:tc>
        <w:tc>
          <w:tcPr>
            <w:tcW w:type="dxa" w:w="4320"/>
          </w:tcPr>
          <w:p>
            <w:r>
              <w:t>SQLAlchemy ORM tables (content, runtime, side-effects).</w:t>
            </w:r>
          </w:p>
        </w:tc>
      </w:tr>
      <w:tr>
        <w:tc>
          <w:tcPr>
            <w:tcW w:type="dxa" w:w="4320"/>
          </w:tcPr>
          <w:p>
            <w:r>
              <w:rPr>
                <w:rFonts w:ascii="Consolas" w:hAnsi="Consolas"/>
                <w:color w:val="8A1C5C"/>
                <w:sz w:val="19"/>
              </w:rPr>
              <w:t>app/routers/</w:t>
            </w:r>
          </w:p>
        </w:tc>
        <w:tc>
          <w:tcPr>
            <w:tcW w:type="dxa" w:w="4320"/>
          </w:tcPr>
          <w:p>
            <w:r>
              <w:t>FastAPI endpoints (the SSE agent route + thin tool routes).</w:t>
            </w:r>
          </w:p>
        </w:tc>
      </w:tr>
      <w:tr>
        <w:tc>
          <w:tcPr>
            <w:tcW w:type="dxa" w:w="4320"/>
          </w:tcPr>
          <w:p>
            <w:r>
              <w:rPr>
                <w:rFonts w:ascii="Consolas" w:hAnsi="Consolas"/>
                <w:color w:val="8A1C5C"/>
                <w:sz w:val="19"/>
              </w:rPr>
              <w:t>app/sideeffects/</w:t>
            </w:r>
          </w:p>
        </w:tc>
        <w:tc>
          <w:tcPr>
            <w:tcW w:type="dxa" w:w="4320"/>
          </w:tcPr>
          <w:p>
            <w:r>
              <w:t>Outcome orchestration: CRM payloads, routing, audit.</w:t>
            </w:r>
          </w:p>
        </w:tc>
      </w:tr>
      <w:tr>
        <w:tc>
          <w:tcPr>
            <w:tcW w:type="dxa" w:w="4320"/>
          </w:tcPr>
          <w:p>
            <w:r>
              <w:rPr>
                <w:rFonts w:ascii="Consolas" w:hAnsi="Consolas"/>
                <w:color w:val="8A1C5C"/>
                <w:sz w:val="19"/>
              </w:rPr>
              <w:t>app/crm/</w:t>
            </w:r>
            <w:r>
              <w:t xml:space="preserve">, </w:t>
            </w:r>
            <w:r>
              <w:rPr>
                <w:rFonts w:ascii="Consolas" w:hAnsi="Consolas"/>
                <w:color w:val="8A1C5C"/>
                <w:sz w:val="19"/>
              </w:rPr>
              <w:t>app/mail/</w:t>
            </w:r>
          </w:p>
        </w:tc>
        <w:tc>
          <w:tcPr>
            <w:tcW w:type="dxa" w:w="4320"/>
          </w:tcPr>
          <w:p>
            <w:r>
              <w:t>Pluggable provider adapters.</w:t>
            </w:r>
          </w:p>
        </w:tc>
      </w:tr>
      <w:tr>
        <w:tc>
          <w:tcPr>
            <w:tcW w:type="dxa" w:w="4320"/>
          </w:tcPr>
          <w:p>
            <w:r>
              <w:rPr>
                <w:rFonts w:ascii="Consolas" w:hAnsi="Consolas"/>
                <w:color w:val="8A1C5C"/>
                <w:sz w:val="19"/>
              </w:rPr>
              <w:t>app/seed/</w:t>
            </w:r>
          </w:p>
        </w:tc>
        <w:tc>
          <w:tcPr>
            <w:tcW w:type="dxa" w:w="4320"/>
          </w:tcPr>
          <w:p>
            <w:r>
              <w:t>Loaders and catalog-ingest scripts (file → Postgres).</w:t>
            </w:r>
          </w:p>
        </w:tc>
      </w:tr>
      <w:tr>
        <w:tc>
          <w:tcPr>
            <w:tcW w:type="dxa" w:w="4320"/>
          </w:tcPr>
          <w:p>
            <w:r>
              <w:rPr>
                <w:rFonts w:ascii="Consolas" w:hAnsi="Consolas"/>
                <w:color w:val="8A1C5C"/>
                <w:sz w:val="19"/>
              </w:rPr>
              <w:t>seed/</w:t>
            </w:r>
          </w:p>
        </w:tc>
        <w:tc>
          <w:tcPr>
            <w:tcW w:type="dxa" w:w="4320"/>
          </w:tcPr>
          <w:p>
            <w:r>
              <w:t>The editable content itself: YAML + CSV.</w:t>
            </w:r>
          </w:p>
        </w:tc>
      </w:tr>
      <w:tr>
        <w:tc>
          <w:tcPr>
            <w:tcW w:type="dxa" w:w="4320"/>
          </w:tcPr>
          <w:p>
            <w:r>
              <w:rPr>
                <w:rFonts w:ascii="Consolas" w:hAnsi="Consolas"/>
                <w:color w:val="8A1C5C"/>
                <w:sz w:val="19"/>
              </w:rPr>
              <w:t>alembic/</w:t>
            </w:r>
          </w:p>
        </w:tc>
        <w:tc>
          <w:tcPr>
            <w:tcW w:type="dxa" w:w="4320"/>
          </w:tcPr>
          <w:p>
            <w:r>
              <w:t>Database migrations.</w:t>
            </w:r>
          </w:p>
        </w:tc>
      </w:tr>
      <w:tr>
        <w:tc>
          <w:tcPr>
            <w:tcW w:type="dxa" w:w="4320"/>
          </w:tcPr>
          <w:p>
            <w:r>
              <w:rPr>
                <w:rFonts w:ascii="Consolas" w:hAnsi="Consolas"/>
                <w:color w:val="8A1C5C"/>
                <w:sz w:val="19"/>
              </w:rPr>
              <w:t>widget/</w:t>
            </w:r>
          </w:p>
        </w:tc>
        <w:tc>
          <w:tcPr>
            <w:tcW w:type="dxa" w:w="4320"/>
          </w:tcPr>
          <w:p>
            <w:r>
              <w:t>The browser chat widget and demo page.</w:t>
            </w:r>
          </w:p>
        </w:tc>
      </w:tr>
      <w:tr>
        <w:tc>
          <w:tcPr>
            <w:tcW w:type="dxa" w:w="4320"/>
          </w:tcPr>
          <w:p>
            <w:r>
              <w:t>root</w:t>
            </w:r>
          </w:p>
        </w:tc>
        <w:tc>
          <w:tcPr>
            <w:tcW w:type="dxa" w:w="4320"/>
          </w:tcPr>
          <w:p>
            <w:r>
              <w:t xml:space="preserve">Deployment + project config: </w:t>
            </w:r>
            <w:r>
              <w:rPr>
                <w:rFonts w:ascii="Consolas" w:hAnsi="Consolas"/>
                <w:color w:val="8A1C5C"/>
                <w:sz w:val="19"/>
              </w:rPr>
              <w:t>deploy.sh</w:t>
            </w:r>
            <w:r>
              <w:t xml:space="preserve">, </w:t>
            </w:r>
            <w:r>
              <w:rPr>
                <w:rFonts w:ascii="Consolas" w:hAnsi="Consolas"/>
                <w:color w:val="8A1C5C"/>
                <w:sz w:val="19"/>
              </w:rPr>
              <w:t>docker-compose.yml</w:t>
            </w:r>
            <w:r>
              <w:t xml:space="preserve">, </w:t>
            </w:r>
            <w:r>
              <w:rPr>
                <w:rFonts w:ascii="Consolas" w:hAnsi="Consolas"/>
                <w:color w:val="8A1C5C"/>
                <w:sz w:val="19"/>
              </w:rPr>
              <w:t>.env.example</w:t>
            </w:r>
            <w:r>
              <w:t xml:space="preserve">, </w:t>
            </w:r>
            <w:r>
              <w:rPr>
                <w:rFonts w:ascii="Consolas" w:hAnsi="Consolas"/>
                <w:color w:val="8A1C5C"/>
                <w:sz w:val="19"/>
              </w:rPr>
              <w:t>pyproject.toml</w:t>
            </w:r>
            <w:r>
              <w:t>.</w:t>
            </w:r>
          </w:p>
        </w:tc>
      </w:tr>
    </w:tbl>
    <w:p>
      <w:pPr>
        <w:spacing w:after="40"/>
      </w:pPr>
    </w:p>
    <w:p>
      <w:r>
        <w:br w:type="page"/>
      </w:r>
    </w:p>
    <w:p>
      <w:r>
        <w:br/>
      </w:r>
    </w:p>
    <w:p>
      <w:pPr>
        <w:pStyle w:val="Heading1"/>
      </w:pPr>
      <w:r>
        <w:t>2. Configuration, runtime, and the FastAPI entry point</w:t>
      </w:r>
    </w:p>
    <w:p>
      <w:pPr>
        <w:spacing w:after="160"/>
      </w:pPr>
      <w:r>
        <w:rPr>
          <w:rFonts w:ascii="Consolas" w:hAnsi="Consolas"/>
          <w:b/>
          <w:color w:val="132178"/>
          <w:sz w:val="18"/>
        </w:rPr>
        <w:t>■  app/config.py  ·  app/runtime.py  ·  app/serve.py  ·  app/main.py  ·  app/db.py</w:t>
      </w:r>
    </w:p>
    <w:p>
      <w:pPr>
        <w:pStyle w:val="Heading2"/>
      </w:pPr>
      <w:r>
        <w:t>app/config.py — one settings object, loaded once</w:t>
      </w:r>
    </w:p>
    <w:p>
      <w:r>
        <w:rPr>
          <w:rFonts w:ascii="Consolas" w:hAnsi="Consolas"/>
          <w:color w:val="8A1C5C"/>
          <w:sz w:val="19"/>
        </w:rPr>
        <w:t>Settings</w:t>
      </w:r>
      <w:r>
        <w:t xml:space="preserve"> is a pydantic-settings </w:t>
      </w:r>
      <w:r>
        <w:rPr>
          <w:rFonts w:ascii="Consolas" w:hAnsi="Consolas"/>
          <w:color w:val="8A1C5C"/>
          <w:sz w:val="19"/>
        </w:rPr>
        <w:t>BaseSettings</w:t>
      </w:r>
      <w:r>
        <w:t xml:space="preserve">. It reads </w:t>
      </w:r>
      <w:r>
        <w:rPr>
          <w:rFonts w:ascii="Consolas" w:hAnsi="Consolas"/>
          <w:color w:val="8A1C5C"/>
          <w:sz w:val="19"/>
        </w:rPr>
        <w:t>.env</w:t>
      </w:r>
      <w:r>
        <w:t xml:space="preserve"> (and real environment variables, which win) and exposes every knob the app has: Postgres parts, the DeepSeek keys/models, the embedding provider, and the Phase-4 CRM/email/routing settings. </w:t>
      </w:r>
      <w:r>
        <w:rPr>
          <w:rFonts w:ascii="Consolas" w:hAnsi="Consolas"/>
          <w:color w:val="8A1C5C"/>
          <w:sz w:val="19"/>
        </w:rPr>
        <w:t>get_settings()</w:t>
      </w:r>
      <w:r>
        <w:t xml:space="preserve"> is </w:t>
      </w:r>
      <w:r>
        <w:rPr>
          <w:rFonts w:ascii="Consolas" w:hAnsi="Consolas"/>
          <w:color w:val="8A1C5C"/>
          <w:sz w:val="19"/>
        </w:rPr>
        <w:t>@lru_cache</w:t>
      </w:r>
      <w:r>
        <w:t>d, so the object is constructed once per process and imported everywhere.</w:t>
      </w:r>
    </w:p>
    <w:p>
      <w:r>
        <w:t xml:space="preserve">Two computed properties matter. </w:t>
      </w:r>
      <w:r>
        <w:rPr>
          <w:rFonts w:ascii="Consolas" w:hAnsi="Consolas"/>
          <w:color w:val="8A1C5C"/>
          <w:sz w:val="19"/>
        </w:rPr>
        <w:t>effective_database_url</w:t>
      </w:r>
      <w:r>
        <w:t xml:space="preserve"> composes the asyncpg URL used by the app's SQLAlchemy engine (or returns </w:t>
      </w:r>
      <w:r>
        <w:rPr>
          <w:rFonts w:ascii="Consolas" w:hAnsi="Consolas"/>
          <w:color w:val="8A1C5C"/>
          <w:sz w:val="19"/>
        </w:rPr>
        <w:t>DATABASE_URL</w:t>
      </w:r>
      <w:r>
        <w:t xml:space="preserve"> verbatim if you set it). </w:t>
      </w:r>
      <w:r>
        <w:rPr>
          <w:rFonts w:ascii="Consolas" w:hAnsi="Consolas"/>
          <w:color w:val="8A1C5C"/>
          <w:sz w:val="19"/>
        </w:rPr>
        <w:t>checkpointer_database_url</w:t>
      </w:r>
      <w:r>
        <w:t xml:space="preserve"> rewrites that same URL to the plain </w:t>
      </w:r>
      <w:r>
        <w:rPr>
          <w:rFonts w:ascii="Consolas" w:hAnsi="Consolas"/>
          <w:color w:val="8A1C5C"/>
          <w:sz w:val="19"/>
        </w:rPr>
        <w:t>postgresql://</w:t>
      </w:r>
      <w:r>
        <w:t xml:space="preserve"> (psycopg) scheme, because the LangGraph checkpointer ships on psycopg, not asyncpg. </w:t>
      </w:r>
      <w:r>
        <w:rPr>
          <w:b/>
        </w:rPr>
        <w:t>They point at the same database with two different drivers</w:t>
      </w:r>
      <w:r>
        <w:t xml:space="preserve"> — a recurring theme.</w:t>
      </w:r>
    </w:p>
    <w:p>
      <w:r>
        <w:t xml:space="preserve">Maintenance note: to add a setting, add a typed field with a sane default and document it in </w:t>
      </w:r>
      <w:r>
        <w:rPr>
          <w:rFonts w:ascii="Consolas" w:hAnsi="Consolas"/>
          <w:color w:val="8A1C5C"/>
          <w:sz w:val="19"/>
        </w:rPr>
        <w:t>.env.example</w:t>
      </w:r>
      <w:r>
        <w:t xml:space="preserve">. </w:t>
      </w:r>
      <w:r>
        <w:rPr>
          <w:rFonts w:ascii="Consolas" w:hAnsi="Consolas"/>
          <w:color w:val="8A1C5C"/>
          <w:sz w:val="19"/>
        </w:rPr>
        <w:t>extra="ignore"</w:t>
      </w:r>
      <w:r>
        <w:t xml:space="preserve"> means stray env vars are silently dropped, so a typo in </w:t>
      </w:r>
      <w:r>
        <w:rPr>
          <w:rFonts w:ascii="Consolas" w:hAnsi="Consolas"/>
          <w:color w:val="8A1C5C"/>
          <w:sz w:val="19"/>
        </w:rPr>
        <w:t>.env</w:t>
      </w:r>
      <w:r>
        <w:t xml:space="preserve"> fails quietly — double-check spelling.</w:t>
      </w:r>
    </w:p>
    <w:p>
      <w:pPr>
        <w:pStyle w:val="Heading2"/>
      </w:pPr>
      <w:r>
        <w:t>app/runtime.py &amp; app/serve.py — the Windows event-loop fix</w:t>
      </w:r>
    </w:p>
    <w:p>
      <w:r>
        <w:t xml:space="preserve">psycopg's async driver cannot run on Windows' default </w:t>
      </w:r>
      <w:r>
        <w:rPr>
          <w:rFonts w:ascii="Consolas" w:hAnsi="Consolas"/>
          <w:color w:val="8A1C5C"/>
          <w:sz w:val="19"/>
        </w:rPr>
        <w:t>ProactorEventLoop</w:t>
      </w:r>
      <w:r>
        <w:t xml:space="preserve">; it needs the </w:t>
      </w:r>
      <w:r>
        <w:rPr>
          <w:rFonts w:ascii="Consolas" w:hAnsi="Consolas"/>
          <w:color w:val="8A1C5C"/>
          <w:sz w:val="19"/>
        </w:rPr>
        <w:t>SelectorEventLoop</w:t>
      </w:r>
      <w:r>
        <w:t xml:space="preserve">. </w:t>
      </w:r>
      <w:r>
        <w:rPr>
          <w:rFonts w:ascii="Consolas" w:hAnsi="Consolas"/>
          <w:color w:val="8A1C5C"/>
          <w:sz w:val="19"/>
        </w:rPr>
        <w:t>install_async_event_loop_policy()</w:t>
      </w:r>
      <w:r>
        <w:t xml:space="preserve"> swaps the policy and is a no-op on Linux/macOS. It must be called </w:t>
      </w:r>
      <w:r>
        <w:rPr>
          <w:b/>
        </w:rPr>
        <w:t>before</w:t>
      </w:r>
      <w:r>
        <w:t xml:space="preserve"> any event loop is created — which is why </w:t>
      </w:r>
      <w:r>
        <w:rPr>
          <w:rFonts w:ascii="Consolas" w:hAnsi="Consolas"/>
          <w:color w:val="8A1C5C"/>
          <w:sz w:val="19"/>
        </w:rPr>
        <w:t>app/main.py</w:t>
      </w:r>
      <w:r>
        <w:t xml:space="preserve"> calls it at import time.</w:t>
      </w:r>
    </w:p>
    <w:p>
      <w:r>
        <w:t xml:space="preserve">On Python 3.14 even that isn't enough, because the loop policy no longer reliably governs the loop uvicorn ends up on. </w:t>
      </w:r>
      <w:r>
        <w:rPr>
          <w:rFonts w:ascii="Consolas" w:hAnsi="Consolas"/>
          <w:color w:val="8A1C5C"/>
          <w:sz w:val="19"/>
        </w:rPr>
        <w:t>app/serve.py</w:t>
      </w:r>
      <w:r>
        <w:t xml:space="preserve"> is the robust answer: it constructs a </w:t>
      </w:r>
      <w:r>
        <w:rPr>
          <w:rFonts w:ascii="Consolas" w:hAnsi="Consolas"/>
          <w:color w:val="8A1C5C"/>
          <w:sz w:val="19"/>
        </w:rPr>
        <w:t>SelectorEventLoop</w:t>
      </w:r>
      <w:r>
        <w:t xml:space="preserve"> itself and runs uvicorn's </w:t>
      </w:r>
      <w:r>
        <w:rPr>
          <w:rFonts w:ascii="Consolas" w:hAnsi="Consolas"/>
          <w:color w:val="8A1C5C"/>
          <w:sz w:val="19"/>
        </w:rPr>
        <w:t>Server.serve()</w:t>
      </w:r>
      <w:r>
        <w:t xml:space="preserve"> inside it. </w:t>
      </w:r>
      <w:r>
        <w:rPr>
          <w:b/>
        </w:rPr>
        <w:t>Always start the server with `python -m app.serve --port 8001`, not bare `uvicorn app.main:app`</w:t>
      </w:r>
      <w:r>
        <w:t xml:space="preserve"> — on Windows the latter will crash the checkpointer. On Linux the two are equivalent.</w:t>
      </w:r>
    </w:p>
    <w:p>
      <w:pPr>
        <w:pStyle w:val="Heading2"/>
      </w:pPr>
      <w:r>
        <w:t>app/main.py — the ASGI app</w:t>
      </w:r>
    </w:p>
    <w:p>
      <w:r>
        <w:rPr>
          <w:rFonts w:ascii="Consolas" w:hAnsi="Consolas"/>
          <w:color w:val="8A1C5C"/>
          <w:sz w:val="19"/>
        </w:rPr>
        <w:t>main.py</w:t>
      </w:r>
      <w:r>
        <w:t xml:space="preserve"> wires the FastAPI application together:</w:t>
      </w:r>
    </w:p>
    <w:p>
      <w:pPr>
        <w:pStyle w:val="ListBullet"/>
      </w:pPr>
      <w:r>
        <w:t xml:space="preserve">A </w:t>
      </w:r>
      <w:r>
        <w:rPr>
          <w:rFonts w:ascii="Consolas" w:hAnsi="Consolas"/>
          <w:color w:val="8A1C5C"/>
          <w:sz w:val="19"/>
        </w:rPr>
        <w:t>lifespan</w:t>
      </w:r>
      <w:r>
        <w:t xml:space="preserve"> context pings the DB (</w:t>
      </w:r>
      <w:r>
        <w:rPr>
          <w:rFonts w:ascii="Consolas" w:hAnsi="Consolas"/>
          <w:color w:val="8A1C5C"/>
          <w:sz w:val="19"/>
        </w:rPr>
        <w:t>SELECT 1</w:t>
      </w:r>
      <w:r>
        <w:t>) on startup and disposes the engine on shutdown — a fail-fast check that Postgres is reachable.</w:t>
      </w:r>
    </w:p>
    <w:p>
      <w:pPr>
        <w:pStyle w:val="ListBullet"/>
      </w:pPr>
      <w:r>
        <w:t>CORS is wide-open (</w:t>
      </w:r>
      <w:r>
        <w:rPr>
          <w:rFonts w:ascii="Consolas" w:hAnsi="Consolas"/>
          <w:color w:val="8A1C5C"/>
          <w:sz w:val="19"/>
        </w:rPr>
        <w:t>allow_origins=["*"]</w:t>
      </w:r>
      <w:r>
        <w:t>) purely as a safety net for third-party embeds; same-origin serving means the browser never even sends a preflight.</w:t>
      </w:r>
    </w:p>
    <w:p>
      <w:pPr>
        <w:pStyle w:val="ListBullet"/>
      </w:pPr>
      <w:r>
        <w:t xml:space="preserve">The tool and agent routers are mounted, then </w:t>
      </w:r>
      <w:r>
        <w:rPr>
          <w:rFonts w:ascii="Consolas" w:hAnsi="Consolas"/>
          <w:color w:val="8A1C5C"/>
          <w:sz w:val="19"/>
        </w:rPr>
        <w:t>/api/health</w:t>
      </w:r>
      <w:r>
        <w:t xml:space="preserve"> is defined.</w:t>
      </w:r>
    </w:p>
    <w:p>
      <w:pPr>
        <w:pStyle w:val="ListBullet"/>
      </w:pPr>
      <w:r>
        <w:t xml:space="preserve">Crucially, the static </w:t>
      </w:r>
      <w:r>
        <w:rPr>
          <w:rFonts w:ascii="Consolas" w:hAnsi="Consolas"/>
          <w:color w:val="8A1C5C"/>
          <w:sz w:val="19"/>
        </w:rPr>
        <w:t>widget/</w:t>
      </w:r>
      <w:r>
        <w:t xml:space="preserve"> mount at </w:t>
      </w:r>
      <w:r>
        <w:rPr>
          <w:rFonts w:ascii="Consolas" w:hAnsi="Consolas"/>
          <w:color w:val="8A1C5C"/>
          <w:sz w:val="19"/>
        </w:rPr>
        <w:t>/</w:t>
      </w:r>
      <w:r>
        <w:t xml:space="preserve"> comes </w:t>
      </w:r>
      <w:r>
        <w:rPr>
          <w:b/>
        </w:rPr>
        <w:t>last</w:t>
      </w:r>
      <w:r>
        <w:t xml:space="preserve">. FastAPI matches explicit routes first and falls through to the mount, so every </w:t>
      </w:r>
      <w:r>
        <w:rPr>
          <w:rFonts w:ascii="Consolas" w:hAnsi="Consolas"/>
          <w:color w:val="8A1C5C"/>
          <w:sz w:val="19"/>
        </w:rPr>
        <w:t>/api/*</w:t>
      </w:r>
      <w:r>
        <w:t xml:space="preserve"> route must be registered before the catch-all or it would be shadowed by the static server.</w:t>
      </w:r>
    </w:p>
    <w:p>
      <w:pPr>
        <w:pStyle w:val="Heading2"/>
      </w:pPr>
      <w:r>
        <w:t>app/db.py — engine, session factory, Base</w:t>
      </w:r>
    </w:p>
    <w:p>
      <w:r>
        <w:t xml:space="preserve">Defines the async SQLAlchemy </w:t>
      </w:r>
      <w:r>
        <w:rPr>
          <w:rFonts w:ascii="Consolas" w:hAnsi="Consolas"/>
          <w:color w:val="8A1C5C"/>
          <w:sz w:val="19"/>
        </w:rPr>
        <w:t>engine</w:t>
      </w:r>
      <w:r>
        <w:t xml:space="preserve"> (with </w:t>
      </w:r>
      <w:r>
        <w:rPr>
          <w:rFonts w:ascii="Consolas" w:hAnsi="Consolas"/>
          <w:color w:val="8A1C5C"/>
          <w:sz w:val="19"/>
        </w:rPr>
        <w:t>pool_pre_ping=True</w:t>
      </w:r>
      <w:r>
        <w:t xml:space="preserve"> so stale pooled connections are detected), the </w:t>
      </w:r>
      <w:r>
        <w:rPr>
          <w:rFonts w:ascii="Consolas" w:hAnsi="Consolas"/>
          <w:color w:val="8A1C5C"/>
          <w:sz w:val="19"/>
        </w:rPr>
        <w:t>SessionLocal</w:t>
      </w:r>
      <w:r>
        <w:t xml:space="preserve"> async-session factory used throughout the nodes and tools, the declarative </w:t>
      </w:r>
      <w:r>
        <w:rPr>
          <w:rFonts w:ascii="Consolas" w:hAnsi="Consolas"/>
          <w:color w:val="8A1C5C"/>
          <w:sz w:val="19"/>
        </w:rPr>
        <w:t>Base</w:t>
      </w:r>
      <w:r>
        <w:t xml:space="preserve"> every model inherits, and the </w:t>
      </w:r>
      <w:r>
        <w:rPr>
          <w:rFonts w:ascii="Consolas" w:hAnsi="Consolas"/>
          <w:color w:val="8A1C5C"/>
          <w:sz w:val="19"/>
        </w:rPr>
        <w:t>get_session()</w:t>
      </w:r>
      <w:r>
        <w:t xml:space="preserve"> FastAPI dependency. Nodes open short-lived sessions with </w:t>
      </w:r>
      <w:r>
        <w:rPr>
          <w:rFonts w:ascii="Consolas" w:hAnsi="Consolas"/>
          <w:color w:val="8A1C5C"/>
          <w:sz w:val="19"/>
        </w:rPr>
        <w:t>async with SessionLocal() as session:</w:t>
      </w:r>
      <w:r>
        <w:t xml:space="preserve"> and release them before slow LLM calls so a pool connection isn't held during the network hop.</w:t>
      </w:r>
    </w:p>
    <w:p>
      <w:r>
        <w:br w:type="page"/>
      </w:r>
    </w:p>
    <w:p>
      <w:r>
        <w:br/>
      </w:r>
    </w:p>
    <w:p>
      <w:pPr>
        <w:pStyle w:val="Heading1"/>
      </w:pPr>
      <w:r>
        <w:t>3. The agent graph and shared state</w:t>
      </w:r>
    </w:p>
    <w:p>
      <w:pPr>
        <w:spacing w:after="160"/>
      </w:pPr>
      <w:r>
        <w:rPr>
          <w:rFonts w:ascii="Consolas" w:hAnsi="Consolas"/>
          <w:b/>
          <w:color w:val="132178"/>
          <w:sz w:val="18"/>
        </w:rPr>
        <w:t>■  app/agent/graph.py  ·  app/agent/state.py</w:t>
      </w:r>
    </w:p>
    <w:p>
      <w:r>
        <w:t>This is the heart of the system. If you read one chapter closely, read this one — every node chapter assumes it.</w:t>
      </w:r>
    </w:p>
    <w:p>
      <w:pPr>
        <w:pStyle w:val="Heading2"/>
      </w:pPr>
      <w:r>
        <w:t>The state schema (state.py)</w:t>
      </w:r>
    </w:p>
    <w:p>
      <w:r>
        <w:rPr>
          <w:rFonts w:ascii="Consolas" w:hAnsi="Consolas"/>
          <w:color w:val="8A1C5C"/>
          <w:sz w:val="19"/>
        </w:rPr>
        <w:t>AgentState</w:t>
      </w:r>
      <w:r>
        <w:t xml:space="preserve"> is a </w:t>
      </w:r>
      <w:r>
        <w:rPr>
          <w:rFonts w:ascii="Consolas" w:hAnsi="Consolas"/>
          <w:color w:val="8A1C5C"/>
          <w:sz w:val="19"/>
        </w:rPr>
        <w:t>TypedDict(total=False)</w:t>
      </w:r>
      <w:r>
        <w:t>: a flat bag of channels the whole graph shares. LangGraph runs each node with the full state and merges back whatever partial dict the node returns. The important channels: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Purpose</w:t>
            </w:r>
          </w:p>
        </w:tc>
      </w:tr>
      <w:tr>
        <w:tc>
          <w:tcPr>
            <w:tcW w:type="dxa" w:w="4320"/>
          </w:tcPr>
          <w:p>
            <w:r>
              <w:rPr>
                <w:rFonts w:ascii="Consolas" w:hAnsi="Consolas"/>
                <w:color w:val="8A1C5C"/>
                <w:sz w:val="19"/>
              </w:rPr>
              <w:t>session_uuid</w:t>
            </w:r>
            <w:r>
              <w:t xml:space="preserve"> / </w:t>
            </w:r>
            <w:r>
              <w:rPr>
                <w:rFonts w:ascii="Consolas" w:hAnsi="Consolas"/>
                <w:color w:val="8A1C5C"/>
                <w:sz w:val="19"/>
              </w:rPr>
              <w:t>conversation_id</w:t>
            </w:r>
          </w:p>
        </w:tc>
        <w:tc>
          <w:tcPr>
            <w:tcW w:type="dxa" w:w="4320"/>
          </w:tcPr>
          <w:p>
            <w:r>
              <w:t>Stable identifiers injected by the router.</w:t>
            </w:r>
          </w:p>
        </w:tc>
      </w:tr>
      <w:tr>
        <w:tc>
          <w:tcPr>
            <w:tcW w:type="dxa" w:w="4320"/>
          </w:tcPr>
          <w:p>
            <w:r>
              <w:rPr>
                <w:rFonts w:ascii="Consolas" w:hAnsi="Consolas"/>
                <w:color w:val="8A1C5C"/>
                <w:sz w:val="19"/>
              </w:rPr>
              <w:t>flow</w:t>
            </w:r>
          </w:p>
        </w:tc>
        <w:tc>
          <w:tcPr>
            <w:tcW w:type="dxa" w:w="4320"/>
          </w:tcPr>
          <w:p>
            <w:r>
              <w:t>Which of the four primary flows owns the turn: presales | guide | postsales | other.</w:t>
            </w:r>
          </w:p>
        </w:tc>
      </w:tr>
      <w:tr>
        <w:tc>
          <w:tcPr>
            <w:tcW w:type="dxa" w:w="4320"/>
          </w:tcPr>
          <w:p>
            <w:r>
              <w:rPr>
                <w:rFonts w:ascii="Consolas" w:hAnsi="Consolas"/>
                <w:color w:val="8A1C5C"/>
                <w:sz w:val="19"/>
              </w:rPr>
              <w:t>current_node</w:t>
            </w:r>
          </w:p>
        </w:tc>
        <w:tc>
          <w:tcPr>
            <w:tcW w:type="dxa" w:w="4320"/>
          </w:tcPr>
          <w:p>
            <w:r>
              <w:t xml:space="preserve">Diagnostic breadcrumb, e.g. </w:t>
            </w:r>
            <w:r>
              <w:rPr>
                <w:rFonts w:ascii="Consolas" w:hAnsi="Consolas"/>
                <w:color w:val="8A1C5C"/>
                <w:sz w:val="19"/>
              </w:rPr>
              <w:t>guide.find.presented</w:t>
            </w:r>
            <w:r>
              <w:t>.</w:t>
            </w:r>
          </w:p>
        </w:tc>
      </w:tr>
      <w:tr>
        <w:tc>
          <w:tcPr>
            <w:tcW w:type="dxa" w:w="4320"/>
          </w:tcPr>
          <w:p>
            <w:r>
              <w:rPr>
                <w:rFonts w:ascii="Consolas" w:hAnsi="Consolas"/>
                <w:color w:val="8A1C5C"/>
                <w:sz w:val="19"/>
              </w:rPr>
              <w:t>slots</w:t>
            </w:r>
          </w:p>
        </w:tc>
        <w:tc>
          <w:tcPr>
            <w:tcW w:type="dxa" w:w="4320"/>
          </w:tcPr>
          <w:p>
            <w:r>
              <w:t xml:space="preserve">Free-form collected facts. The reducer </w:t>
            </w:r>
            <w:r>
              <w:rPr>
                <w:rFonts w:ascii="Consolas" w:hAnsi="Consolas"/>
                <w:color w:val="8A1C5C"/>
                <w:sz w:val="19"/>
              </w:rPr>
              <w:t>merge_slots</w:t>
            </w:r>
            <w:r>
              <w:t xml:space="preserve"> shallow-merges them.</w:t>
            </w:r>
          </w:p>
        </w:tc>
      </w:tr>
      <w:tr>
        <w:tc>
          <w:tcPr>
            <w:tcW w:type="dxa" w:w="4320"/>
          </w:tcPr>
          <w:p>
            <w:r>
              <w:rPr>
                <w:rFonts w:ascii="Consolas" w:hAnsi="Consolas"/>
                <w:color w:val="8A1C5C"/>
                <w:sz w:val="19"/>
              </w:rPr>
              <w:t>messages</w:t>
            </w:r>
          </w:p>
        </w:tc>
        <w:tc>
          <w:tcPr>
            <w:tcW w:type="dxa" w:w="4320"/>
          </w:tcPr>
          <w:p>
            <w:r>
              <w:t xml:space="preserve">The chat log; the </w:t>
            </w:r>
            <w:r>
              <w:rPr>
                <w:rFonts w:ascii="Consolas" w:hAnsi="Consolas"/>
                <w:color w:val="8A1C5C"/>
                <w:sz w:val="19"/>
              </w:rPr>
              <w:t>add_messages</w:t>
            </w:r>
            <w:r>
              <w:t xml:space="preserve"> reducer </w:t>
            </w:r>
            <w:r>
              <w:rPr>
                <w:b/>
              </w:rPr>
              <w:t>appends</w:t>
            </w:r>
            <w:r>
              <w:t xml:space="preserve"> rather than replaces.</w:t>
            </w:r>
          </w:p>
        </w:tc>
      </w:tr>
      <w:tr>
        <w:tc>
          <w:tcPr>
            <w:tcW w:type="dxa" w:w="4320"/>
          </w:tcPr>
          <w:p>
            <w:r>
              <w:rPr>
                <w:rFonts w:ascii="Consolas" w:hAnsi="Consolas"/>
                <w:color w:val="8A1C5C"/>
                <w:sz w:val="19"/>
              </w:rPr>
              <w:t>cards</w:t>
            </w:r>
          </w:p>
        </w:tc>
        <w:tc>
          <w:tcPr>
            <w:tcW w:type="dxa" w:w="4320"/>
          </w:tcPr>
          <w:p>
            <w:r>
              <w:t>Structured UI events to stream; appended each turn.</w:t>
            </w:r>
          </w:p>
        </w:tc>
      </w:tr>
      <w:tr>
        <w:tc>
          <w:tcPr>
            <w:tcW w:type="dxa" w:w="4320"/>
          </w:tcPr>
          <w:p>
            <w:r>
              <w:rPr>
                <w:rFonts w:ascii="Consolas" w:hAnsi="Consolas"/>
                <w:color w:val="8A1C5C"/>
                <w:sz w:val="19"/>
              </w:rPr>
              <w:t>outcome</w:t>
            </w:r>
          </w:p>
        </w:tc>
        <w:tc>
          <w:tcPr>
            <w:tcW w:type="dxa" w:w="4320"/>
          </w:tcPr>
          <w:p>
            <w:r>
              <w:t>Terminal marker, set only by outcome_* nodes: sell | human_handoff | resolved.</w:t>
            </w:r>
          </w:p>
        </w:tc>
      </w:tr>
      <w:tr>
        <w:tc>
          <w:tcPr>
            <w:tcW w:type="dxa" w:w="4320"/>
          </w:tcPr>
          <w:p>
            <w:r>
              <w:rPr>
                <w:rFonts w:ascii="Consolas" w:hAnsi="Consolas"/>
                <w:color w:val="8A1C5C"/>
                <w:sz w:val="19"/>
              </w:rPr>
              <w:t>language</w:t>
            </w:r>
          </w:p>
        </w:tc>
        <w:tc>
          <w:tcPr>
            <w:tcW w:type="dxa" w:w="4320"/>
          </w:tcPr>
          <w:p>
            <w:r>
              <w:t>The widget-selected language code (EN/DE/…); every node honours it.</w:t>
            </w:r>
          </w:p>
        </w:tc>
      </w:tr>
    </w:tbl>
    <w:p>
      <w:pPr>
        <w:spacing w:after="40"/>
      </w:pPr>
    </w:p>
    <w:p>
      <w:r>
        <w:t xml:space="preserve">The reducers are the subtle part. </w:t>
      </w:r>
      <w:r>
        <w:rPr>
          <w:rFonts w:ascii="Consolas" w:hAnsi="Consolas"/>
          <w:color w:val="8A1C5C"/>
          <w:sz w:val="19"/>
        </w:rPr>
        <w:t>messages</w:t>
      </w:r>
      <w:r>
        <w:t xml:space="preserve"> and </w:t>
      </w:r>
      <w:r>
        <w:rPr>
          <w:rFonts w:ascii="Consolas" w:hAnsi="Consolas"/>
          <w:color w:val="8A1C5C"/>
          <w:sz w:val="19"/>
        </w:rPr>
        <w:t>cards</w:t>
      </w:r>
      <w:r>
        <w:t xml:space="preserve"> accumulate; </w:t>
      </w:r>
      <w:r>
        <w:rPr>
          <w:rFonts w:ascii="Consolas" w:hAnsi="Consolas"/>
          <w:color w:val="8A1C5C"/>
          <w:sz w:val="19"/>
        </w:rPr>
        <w:t>slots</w:t>
      </w:r>
      <w:r>
        <w:t xml:space="preserve"> merges shallowly, which means </w:t>
      </w:r>
      <w:r>
        <w:rPr>
          <w:b/>
        </w:rPr>
        <w:t>a node that owns a nested slot dict must return the whole dict, not a partial</w:t>
      </w:r>
      <w:r>
        <w:t xml:space="preserve"> — </w:t>
      </w:r>
      <w:r>
        <w:rPr>
          <w:rFonts w:ascii="Consolas" w:hAnsi="Consolas"/>
          <w:color w:val="8A1C5C"/>
          <w:sz w:val="19"/>
        </w:rPr>
        <w:t>merge_slots</w:t>
      </w:r>
      <w:r>
        <w:t xml:space="preserve"> replaces nested dicts wholesale. Most node bugs trace back to forgetting this. Slots are namespaced per flow (</w:t>
      </w:r>
      <w:r>
        <w:rPr>
          <w:rFonts w:ascii="Consolas" w:hAnsi="Consolas"/>
          <w:color w:val="8A1C5C"/>
          <w:sz w:val="19"/>
        </w:rPr>
        <w:t>slots.presales.*</w:t>
      </w:r>
      <w:r>
        <w:t xml:space="preserve">, </w:t>
      </w:r>
      <w:r>
        <w:rPr>
          <w:rFonts w:ascii="Consolas" w:hAnsi="Consolas"/>
          <w:color w:val="8A1C5C"/>
          <w:sz w:val="19"/>
        </w:rPr>
        <w:t>slots.postsales.*</w:t>
      </w:r>
      <w:r>
        <w:t xml:space="preserve">, </w:t>
      </w:r>
      <w:r>
        <w:rPr>
          <w:rFonts w:ascii="Consolas" w:hAnsi="Consolas"/>
          <w:color w:val="8A1C5C"/>
          <w:sz w:val="19"/>
        </w:rPr>
        <w:t>slots.filters</w:t>
      </w:r>
      <w:r>
        <w:t xml:space="preserve">, </w:t>
      </w:r>
      <w:r>
        <w:rPr>
          <w:rFonts w:ascii="Consolas" w:hAnsi="Consolas"/>
          <w:color w:val="8A1C5C"/>
          <w:sz w:val="19"/>
        </w:rPr>
        <w:t>slots.candidates</w:t>
      </w:r>
      <w:r>
        <w:t>, …) so flows don't collide.</w:t>
      </w:r>
    </w:p>
    <w:p>
      <w:pPr>
        <w:pStyle w:val="Heading2"/>
      </w:pPr>
      <w:r>
        <w:t>How the graph is built (graph.py)</w:t>
      </w:r>
    </w:p>
    <w:p>
      <w:r>
        <w:rPr>
          <w:rFonts w:ascii="Consolas" w:hAnsi="Consolas"/>
          <w:color w:val="8A1C5C"/>
          <w:sz w:val="19"/>
        </w:rPr>
        <w:t>build_graph(checkpointer)</w:t>
      </w:r>
      <w:r>
        <w:t xml:space="preserve"> registers every node and wires conditional edges. There is one real entry decision and a small set of “after-node” routers. The design rule: a node either </w:t>
      </w:r>
      <w:r>
        <w:rPr>
          <w:b/>
        </w:rPr>
        <w:t>ends the turn</w:t>
      </w:r>
      <w:r>
        <w:t xml:space="preserve"> (returns to the user and waits) or </w:t>
      </w:r>
      <w:r>
        <w:rPr>
          <w:b/>
        </w:rPr>
        <w:t>hands off in the same turn</w:t>
      </w:r>
      <w:r>
        <w:t xml:space="preserve"> to the next node. Conditional-edge functions read the post-node state and choose.</w:t>
      </w:r>
    </w:p>
    <w:p>
      <w:r>
        <w:t>The entry dispatch (</w:t>
      </w:r>
      <w:r>
        <w:rPr>
          <w:rFonts w:ascii="Consolas" w:hAnsi="Consolas"/>
          <w:color w:val="8A1C5C"/>
          <w:sz w:val="19"/>
        </w:rPr>
        <w:t>_entry_dispatch</w:t>
      </w:r>
      <w:r>
        <w:t>) runs on every turn and decides where to start:</w:t>
      </w:r>
    </w:p>
    <w:p>
      <w:pPr>
        <w:pStyle w:val="ListBullet"/>
      </w:pPr>
      <w:r>
        <w:t xml:space="preserve">If </w:t>
      </w:r>
      <w:r>
        <w:rPr>
          <w:rFonts w:ascii="Consolas" w:hAnsi="Consolas"/>
          <w:color w:val="8A1C5C"/>
          <w:sz w:val="19"/>
        </w:rPr>
        <w:t>outcome</w:t>
      </w:r>
      <w:r>
        <w:t xml:space="preserve"> is already set, the flow has terminated; route to </w:t>
      </w:r>
      <w:r>
        <w:rPr>
          <w:rFonts w:ascii="Consolas" w:hAnsi="Consolas"/>
          <w:color w:val="8A1C5C"/>
          <w:sz w:val="19"/>
        </w:rPr>
        <w:t>post_outcome_chat</w:t>
      </w:r>
      <w:r>
        <w:t xml:space="preserve"> so the user can keep talking without re-running the flow.</w:t>
      </w:r>
    </w:p>
    <w:p>
      <w:pPr>
        <w:pStyle w:val="ListBullet"/>
      </w:pPr>
      <w:r>
        <w:t xml:space="preserve">If </w:t>
      </w:r>
      <w:r>
        <w:rPr>
          <w:rFonts w:ascii="Consolas" w:hAnsi="Consolas"/>
          <w:color w:val="8A1C5C"/>
          <w:sz w:val="19"/>
        </w:rPr>
        <w:t>slots.force_human</w:t>
      </w:r>
      <w:r>
        <w:t xml:space="preserve"> is set (the “Talk to a human” utility chip), jump straight to </w:t>
      </w:r>
      <w:r>
        <w:rPr>
          <w:rFonts w:ascii="Consolas" w:hAnsi="Consolas"/>
          <w:color w:val="8A1C5C"/>
          <w:sz w:val="19"/>
        </w:rPr>
        <w:t>outcome_human</w:t>
      </w:r>
      <w:r>
        <w:t>.</w:t>
      </w:r>
    </w:p>
    <w:p>
      <w:pPr>
        <w:pStyle w:val="ListBullet"/>
      </w:pPr>
      <w:r>
        <w:t xml:space="preserve">If no </w:t>
      </w:r>
      <w:r>
        <w:rPr>
          <w:rFonts w:ascii="Consolas" w:hAnsi="Consolas"/>
          <w:color w:val="8A1C5C"/>
          <w:sz w:val="19"/>
        </w:rPr>
        <w:t>flow</w:t>
      </w:r>
      <w:r>
        <w:t xml:space="preserve"> is set yet, run </w:t>
      </w:r>
      <w:r>
        <w:rPr>
          <w:rFonts w:ascii="Consolas" w:hAnsi="Consolas"/>
          <w:color w:val="8A1C5C"/>
          <w:sz w:val="19"/>
        </w:rPr>
        <w:t>entry_router</w:t>
      </w:r>
      <w:r>
        <w:t xml:space="preserve"> (the LLM classifier).</w:t>
      </w:r>
    </w:p>
    <w:p>
      <w:pPr>
        <w:pStyle w:val="ListBullet"/>
      </w:pPr>
      <w:r>
        <w:t xml:space="preserve">Otherwise dispatch into the flow: presales → </w:t>
      </w:r>
      <w:r>
        <w:rPr>
          <w:rFonts w:ascii="Consolas" w:hAnsi="Consolas"/>
          <w:color w:val="8A1C5C"/>
          <w:sz w:val="19"/>
        </w:rPr>
        <w:t>presales.figure_out</w:t>
      </w:r>
      <w:r>
        <w:t xml:space="preserve">; guide → the </w:t>
      </w:r>
      <w:r>
        <w:rPr>
          <w:rFonts w:ascii="Consolas" w:hAnsi="Consolas"/>
          <w:color w:val="8A1C5C"/>
          <w:sz w:val="19"/>
        </w:rPr>
        <w:t>_guide_dispatch</w:t>
      </w:r>
      <w:r>
        <w:t xml:space="preserve"> sub-decision; postsales → </w:t>
      </w:r>
      <w:r>
        <w:rPr>
          <w:rFonts w:ascii="Consolas" w:hAnsi="Consolas"/>
          <w:color w:val="8A1C5C"/>
          <w:sz w:val="19"/>
        </w:rPr>
        <w:t>_postsales_dispatch</w:t>
      </w:r>
      <w:r>
        <w:t xml:space="preserve">; other → </w:t>
      </w:r>
      <w:r>
        <w:rPr>
          <w:rFonts w:ascii="Consolas" w:hAnsi="Consolas"/>
          <w:color w:val="8A1C5C"/>
          <w:sz w:val="19"/>
        </w:rPr>
        <w:t>other.reclassify</w:t>
      </w:r>
      <w:r>
        <w:t>.</w:t>
      </w:r>
    </w:p>
    <w:p>
      <w:r>
        <w:rPr>
          <w:rFonts w:ascii="Consolas" w:hAnsi="Consolas"/>
          <w:color w:val="8A1C5C"/>
          <w:sz w:val="19"/>
        </w:rPr>
        <w:t>_guide_dispatch</w:t>
      </w:r>
      <w:r>
        <w:t xml:space="preserve"> and </w:t>
      </w:r>
      <w:r>
        <w:rPr>
          <w:rFonts w:ascii="Consolas" w:hAnsi="Consolas"/>
          <w:color w:val="8A1C5C"/>
          <w:sz w:val="19"/>
        </w:rPr>
        <w:t>_postsales_dispatch</w:t>
      </w:r>
      <w:r>
        <w:t xml:space="preserve"> are pure functions of the slot state. For example, guide routes to </w:t>
      </w:r>
      <w:r>
        <w:rPr>
          <w:rFonts w:ascii="Consolas" w:hAnsi="Consolas"/>
          <w:color w:val="8A1C5C"/>
          <w:sz w:val="19"/>
        </w:rPr>
        <w:t>guide.customize</w:t>
      </w:r>
      <w:r>
        <w:t xml:space="preserve"> when a customise sub-flow is active, to </w:t>
      </w:r>
      <w:r>
        <w:rPr>
          <w:rFonts w:ascii="Consolas" w:hAnsi="Consolas"/>
          <w:color w:val="8A1C5C"/>
          <w:sz w:val="19"/>
        </w:rPr>
        <w:t>guide.happy_gate</w:t>
      </w:r>
      <w:r>
        <w:t xml:space="preserve"> when results were already presented and the user hasn't answered, and to </w:t>
      </w:r>
      <w:r>
        <w:rPr>
          <w:rFonts w:ascii="Consolas" w:hAnsi="Consolas"/>
          <w:color w:val="8A1C5C"/>
          <w:sz w:val="19"/>
        </w:rPr>
        <w:t>guide.find</w:t>
      </w:r>
      <w:r>
        <w:t xml:space="preserve"> otherwise. Postsales routes to </w:t>
      </w:r>
      <w:r>
        <w:rPr>
          <w:rFonts w:ascii="Consolas" w:hAnsi="Consolas"/>
          <w:color w:val="8A1C5C"/>
          <w:sz w:val="19"/>
        </w:rPr>
        <w:t>match_kb</w:t>
      </w:r>
      <w:r>
        <w:t xml:space="preserve"> when a problem was picked or a symptom is ready, to </w:t>
      </w:r>
      <w:r>
        <w:rPr>
          <w:rFonts w:ascii="Consolas" w:hAnsi="Consolas"/>
          <w:color w:val="8A1C5C"/>
          <w:sz w:val="19"/>
        </w:rPr>
        <w:t>fix_gate</w:t>
      </w:r>
      <w:r>
        <w:t xml:space="preserve"> after a solution was presented, and back to </w:t>
      </w:r>
      <w:r>
        <w:rPr>
          <w:rFonts w:ascii="Consolas" w:hAnsi="Consolas"/>
          <w:color w:val="8A1C5C"/>
          <w:sz w:val="19"/>
        </w:rPr>
        <w:t>identify</w:t>
      </w:r>
      <w:r>
        <w:t xml:space="preserve"> when an ambiguous shortlist needs refining.</w:t>
      </w:r>
    </w:p>
    <w:p>
      <w:r>
        <w:t>The graph shape in one glance (reproduced from the module docstring):</w:t>
      </w:r>
    </w:p>
    <w:tbl>
      <w:tblPr>
        <w:tblW w:type="auto" w:w="0"/>
        <w:jc w:val="center"/>
        <w:tblLook w:firstColumn="1" w:firstRow="1" w:lastColumn="0" w:lastRow="0" w:noHBand="0" w:noVBand="1" w:val="04A0"/>
      </w:tblPr>
      <w:tblGrid>
        <w:gridCol w:w="8640"/>
      </w:tblGrid>
      <w:tr>
        <w:tc>
          <w:tcPr>
            <w:tcW w:type="dxa" w:w="9072"/>
            <w:shd w:val="clear" w:fill="F2F3F7"/>
          </w:tcPr>
          <w:p>
            <w:pPr>
              <w:spacing w:after="0" w:line="240" w:lineRule="auto"/>
            </w:pPr>
            <w:r/>
            <w:r>
              <w:rPr>
                <w:rFonts w:ascii="Consolas" w:hAnsi="Consolas"/>
                <w:color w:val="1B1B1B"/>
                <w:sz w:val="18"/>
              </w:rPr>
              <w:t>START</w:t>
            </w:r>
          </w:p>
          <w:p>
            <w:pPr>
              <w:spacing w:after="0" w:line="240" w:lineRule="auto"/>
            </w:pPr>
            <w:r>
              <w:rPr>
                <w:rFonts w:ascii="Consolas" w:hAnsi="Consolas"/>
                <w:color w:val="1B1B1B"/>
                <w:sz w:val="18"/>
              </w:rPr>
              <w:t xml:space="preserve">  ├─ (flow set)  → flow node</w:t>
            </w:r>
          </w:p>
          <w:p>
            <w:pPr>
              <w:spacing w:after="0" w:line="240" w:lineRule="auto"/>
            </w:pPr>
            <w:r>
              <w:rPr>
                <w:rFonts w:ascii="Consolas" w:hAnsi="Consolas"/>
                <w:color w:val="1B1B1B"/>
                <w:sz w:val="18"/>
              </w:rPr>
              <w:t xml:space="preserve">  └─ (no flow)   → entry_router → flow node</w:t>
            </w:r>
          </w:p>
          <w:p>
            <w:pPr>
              <w:spacing w:after="0" w:line="240" w:lineRule="auto"/>
            </w:pPr>
            <w:r>
              <w:rPr>
                <w:rFonts w:ascii="Consolas" w:hAnsi="Consolas"/>
                <w:color w:val="1B1B1B"/>
                <w:sz w:val="18"/>
              </w:rPr>
              <w:t xml:space="preserve"> </w:t>
            </w:r>
          </w:p>
          <w:p>
            <w:pPr>
              <w:spacing w:after="0" w:line="240" w:lineRule="auto"/>
            </w:pPr>
            <w:r>
              <w:rPr>
                <w:rFonts w:ascii="Consolas" w:hAnsi="Consolas"/>
                <w:color w:val="1B1B1B"/>
                <w:sz w:val="18"/>
              </w:rPr>
              <w:t>presales.figure_out → guide.find (handoff) | END</w:t>
            </w:r>
          </w:p>
          <w:p>
            <w:pPr>
              <w:spacing w:after="0" w:line="240" w:lineRule="auto"/>
            </w:pPr>
            <w:r>
              <w:rPr>
                <w:rFonts w:ascii="Consolas" w:hAnsi="Consolas"/>
                <w:color w:val="1B1B1B"/>
                <w:sz w:val="18"/>
              </w:rPr>
              <w:t>guide.find / guide.customize → END (await reply, then happy_gate)</w:t>
            </w:r>
          </w:p>
          <w:p>
            <w:pPr>
              <w:spacing w:after="0" w:line="240" w:lineRule="auto"/>
            </w:pPr>
            <w:r>
              <w:rPr>
                <w:rFonts w:ascii="Consolas" w:hAnsi="Consolas"/>
                <w:color w:val="1B1B1B"/>
                <w:sz w:val="18"/>
              </w:rPr>
              <w:t>guide.happy_gate → outcome_sell | outcome_human | END</w:t>
            </w:r>
          </w:p>
          <w:p>
            <w:pPr>
              <w:spacing w:after="0" w:line="240" w:lineRule="auto"/>
            </w:pPr>
            <w:r>
              <w:rPr>
                <w:rFonts w:ascii="Consolas" w:hAnsi="Consolas"/>
                <w:color w:val="1B1B1B"/>
                <w:sz w:val="18"/>
              </w:rPr>
              <w:t>postsales.identify → postsales.match_kb | END</w:t>
            </w:r>
          </w:p>
          <w:p>
            <w:pPr>
              <w:spacing w:after="0" w:line="240" w:lineRule="auto"/>
            </w:pPr>
            <w:r>
              <w:rPr>
                <w:rFonts w:ascii="Consolas" w:hAnsi="Consolas"/>
                <w:color w:val="1B1B1B"/>
                <w:sz w:val="18"/>
              </w:rPr>
              <w:t>postsales.match_kb → END (await reply, then fix_gate) | outcome_human</w:t>
            </w:r>
          </w:p>
          <w:p>
            <w:pPr>
              <w:spacing w:after="0" w:line="240" w:lineRule="auto"/>
            </w:pPr>
            <w:r>
              <w:rPr>
                <w:rFonts w:ascii="Consolas" w:hAnsi="Consolas"/>
                <w:color w:val="1B1B1B"/>
                <w:sz w:val="18"/>
              </w:rPr>
              <w:t>postsales.fix_gate → outcome_resolved | outcome_human | match_kb (retry) | END</w:t>
            </w:r>
          </w:p>
          <w:p>
            <w:pPr>
              <w:spacing w:after="0" w:line="240" w:lineRule="auto"/>
            </w:pPr>
            <w:r>
              <w:rPr>
                <w:rFonts w:ascii="Consolas" w:hAnsi="Consolas"/>
                <w:color w:val="1B1B1B"/>
                <w:sz w:val="18"/>
              </w:rPr>
              <w:t>other.reclassify → re-dispatch via flow | END</w:t>
            </w:r>
          </w:p>
          <w:p>
            <w:pPr>
              <w:spacing w:after="0" w:line="240" w:lineRule="auto"/>
            </w:pPr>
            <w:r>
              <w:rPr>
                <w:rFonts w:ascii="Consolas" w:hAnsi="Consolas"/>
                <w:color w:val="1B1B1B"/>
                <w:sz w:val="18"/>
              </w:rPr>
              <w:t>outcome_* → END</w:t>
            </w:r>
          </w:p>
        </w:tc>
      </w:tr>
    </w:tbl>
    <w:p>
      <w:pPr>
        <w:spacing w:after="40"/>
      </w:pPr>
    </w:p>
    <w:p>
      <w:r>
        <w:rPr>
          <w:rFonts w:ascii="Consolas" w:hAnsi="Consolas"/>
          <w:color w:val="8A1C5C"/>
          <w:sz w:val="19"/>
        </w:rPr>
        <w:t>build_echo_graph</w:t>
      </w:r>
      <w:r>
        <w:t xml:space="preserve"> is a one-node smoke graph kept around to prove the LangGraph + DeepSeek + checkpointer plumbing works in isolation. It is not used in production.</w:t>
      </w:r>
    </w:p>
    <w:p>
      <w:r>
        <w:rPr>
          <w:b/>
        </w:rPr>
        <w:t>To add a flow node:</w:t>
      </w:r>
      <w:r>
        <w:t xml:space="preserve"> write it under </w:t>
      </w:r>
      <w:r>
        <w:rPr>
          <w:rFonts w:ascii="Consolas" w:hAnsi="Consolas"/>
          <w:color w:val="8A1C5C"/>
          <w:sz w:val="19"/>
        </w:rPr>
        <w:t>app/agent/nodes/</w:t>
      </w:r>
      <w:r>
        <w:t xml:space="preserve">, register it in </w:t>
      </w:r>
      <w:r>
        <w:rPr>
          <w:rFonts w:ascii="Consolas" w:hAnsi="Consolas"/>
          <w:color w:val="8A1C5C"/>
          <w:sz w:val="19"/>
        </w:rPr>
        <w:t>build_graph</w:t>
      </w:r>
      <w:r>
        <w:t>, and extend the relevant dispatch function plus the destination list of every conditional edge that can reach it (LangGraph validates the allowed targets, so a missing entry raises at build time rather than silently dropping the edge).</w:t>
      </w:r>
    </w:p>
    <w:p>
      <w:r>
        <w:br w:type="page"/>
      </w:r>
    </w:p>
    <w:p>
      <w:r>
        <w:br/>
      </w:r>
    </w:p>
    <w:p>
      <w:pPr>
        <w:pStyle w:val="Heading1"/>
      </w:pPr>
      <w:r>
        <w:t>4. The LLM factory, prompt safety, and i18n</w:t>
      </w:r>
    </w:p>
    <w:p>
      <w:pPr>
        <w:spacing w:after="160"/>
      </w:pPr>
      <w:r>
        <w:rPr>
          <w:rFonts w:ascii="Consolas" w:hAnsi="Consolas"/>
          <w:b/>
          <w:color w:val="132178"/>
          <w:sz w:val="18"/>
        </w:rPr>
        <w:t>■  app/agent/llm.py  ·  app/agent/sanitize.py  ·  app/i18n.py</w:t>
      </w:r>
    </w:p>
    <w:p>
      <w:pPr>
        <w:pStyle w:val="Heading2"/>
      </w:pPr>
      <w:r>
        <w:t>app/agent/llm.py — every node's model comes from here</w:t>
      </w:r>
    </w:p>
    <w:p>
      <w:r>
        <w:t xml:space="preserve">Centralising model construction means switching models (per node or globally) is a one-line change. </w:t>
      </w:r>
      <w:r>
        <w:rPr>
          <w:rFonts w:ascii="Consolas" w:hAnsi="Consolas"/>
          <w:color w:val="8A1C5C"/>
          <w:sz w:val="19"/>
        </w:rPr>
        <w:t>get_chat_llm(temperature=, model=)</w:t>
      </w:r>
      <w:r>
        <w:t xml:space="preserve"> returns a </w:t>
      </w:r>
      <w:r>
        <w:rPr>
          <w:rFonts w:ascii="Consolas" w:hAnsi="Consolas"/>
          <w:color w:val="8A1C5C"/>
          <w:sz w:val="19"/>
        </w:rPr>
        <w:t>deepseek-chat</w:t>
      </w:r>
      <w:r>
        <w:t xml:space="preserve"> model — fast and cheap, supports tool calls and structured output — and is what almost every node uses. </w:t>
      </w:r>
      <w:r>
        <w:rPr>
          <w:rFonts w:ascii="Consolas" w:hAnsi="Consolas"/>
          <w:color w:val="8A1C5C"/>
          <w:sz w:val="19"/>
        </w:rPr>
        <w:t>get_reasoner_llm()</w:t>
      </w:r>
      <w:r>
        <w:t xml:space="preserve"> returns the slower </w:t>
      </w:r>
      <w:r>
        <w:rPr>
          <w:rFonts w:ascii="Consolas" w:hAnsi="Consolas"/>
          <w:color w:val="8A1C5C"/>
          <w:sz w:val="19"/>
        </w:rPr>
        <w:t>deepseek-reasoner</w:t>
      </w:r>
      <w:r>
        <w:t xml:space="preserve"> for harder reasoning; it is reserved, not used by default.</w:t>
      </w:r>
    </w:p>
    <w:p>
      <w:r>
        <w:t xml:space="preserve">The key helper is </w:t>
      </w:r>
      <w:r>
        <w:rPr>
          <w:rFonts w:ascii="Consolas" w:hAnsi="Consolas"/>
          <w:color w:val="8A1C5C"/>
          <w:sz w:val="19"/>
        </w:rPr>
        <w:t>system_message(content, lang)</w:t>
      </w:r>
      <w:r>
        <w:t xml:space="preserve">. It builds a </w:t>
      </w:r>
      <w:r>
        <w:rPr>
          <w:rFonts w:ascii="Consolas" w:hAnsi="Consolas"/>
          <w:color w:val="8A1C5C"/>
          <w:sz w:val="19"/>
        </w:rPr>
        <w:t>SystemMessage</w:t>
      </w:r>
      <w:r>
        <w:t xml:space="preserve"> and appends two things to every prompt: the </w:t>
      </w:r>
      <w:r>
        <w:rPr>
          <w:b/>
        </w:rPr>
        <w:t>language instruction</w:t>
      </w:r>
      <w:r>
        <w:t xml:space="preserve"> (so DeepSeek replies in the user's language) and </w:t>
      </w:r>
      <w:r>
        <w:rPr>
          <w:rFonts w:ascii="Consolas" w:hAnsi="Consolas"/>
          <w:color w:val="8A1C5C"/>
          <w:sz w:val="19"/>
        </w:rPr>
        <w:t>PROMPT_ARMOR</w:t>
      </w:r>
      <w:r>
        <w:t xml:space="preserve">, a fixed paragraph telling the model that user text is data to analyse, never instructions to obey. Use </w:t>
      </w:r>
      <w:r>
        <w:rPr>
          <w:rFonts w:ascii="Consolas" w:hAnsi="Consolas"/>
          <w:color w:val="8A1C5C"/>
          <w:sz w:val="19"/>
        </w:rPr>
        <w:t>system_message(…)</w:t>
      </w:r>
      <w:r>
        <w:t xml:space="preserve"> for every node prompt; do not hand-roll a bare </w:t>
      </w:r>
      <w:r>
        <w:rPr>
          <w:rFonts w:ascii="Consolas" w:hAnsi="Consolas"/>
          <w:color w:val="8A1C5C"/>
          <w:sz w:val="19"/>
        </w:rPr>
        <w:t>SystemMessage</w:t>
      </w:r>
      <w:r>
        <w:t>, or you lose both protections.</w:t>
      </w:r>
    </w:p>
    <w:p>
      <w:pPr>
        <w:pStyle w:val="Heading2"/>
      </w:pPr>
      <w:r>
        <w:t>app/agent/sanitize.py — input hygiene and content fencing</w:t>
      </w:r>
    </w:p>
    <w:p>
      <w:r>
        <w:t>Two small, important functions:</w:t>
      </w:r>
    </w:p>
    <w:p>
      <w:pPr>
        <w:pStyle w:val="ListBullet"/>
      </w:pPr>
      <w:r>
        <w:rPr>
          <w:rFonts w:ascii="Consolas" w:hAnsi="Consolas"/>
          <w:color w:val="8A1C5C"/>
          <w:sz w:val="19"/>
        </w:rPr>
        <w:t>sanitize_user_input(text)</w:t>
      </w:r>
      <w:r>
        <w:t xml:space="preserve"> strips control characters, trims, and truncates to 2000 chars. The SSE router runs every inbound message through it before it reaches the graph. It returns </w:t>
      </w:r>
      <w:r>
        <w:rPr>
          <w:rFonts w:ascii="Consolas" w:hAnsi="Consolas"/>
          <w:color w:val="8A1C5C"/>
          <w:sz w:val="19"/>
        </w:rPr>
        <w:t>None</w:t>
      </w:r>
      <w:r>
        <w:t xml:space="preserve"> for empty input.</w:t>
      </w:r>
    </w:p>
    <w:p>
      <w:pPr>
        <w:pStyle w:val="ListBullet"/>
      </w:pPr>
      <w:r>
        <w:rPr>
          <w:rFonts w:ascii="Consolas" w:hAnsi="Consolas"/>
          <w:color w:val="8A1C5C"/>
          <w:sz w:val="19"/>
        </w:rPr>
        <w:t>fence(value, label)</w:t>
      </w:r>
      <w:r>
        <w:t xml:space="preserve"> wraps any externally-sourced string in XML-style tags so the LLM treats it as data. Nodes that interpolate DB rows or JSON into a prompt (the gate nodes' “answer a question about the candidates” branch) fence that content first. This is defence-in-depth alongside </w:t>
      </w:r>
      <w:r>
        <w:rPr>
          <w:rFonts w:ascii="Consolas" w:hAnsi="Consolas"/>
          <w:color w:val="8A1C5C"/>
          <w:sz w:val="19"/>
        </w:rPr>
        <w:t>PROMPT_ARMOR</w:t>
      </w:r>
      <w:r>
        <w:t>.</w:t>
      </w:r>
    </w:p>
    <w:p>
      <w:pPr>
        <w:pStyle w:val="Heading2"/>
      </w:pPr>
      <w:r>
        <w:t>app/i18n.py — translating everything the bot says</w:t>
      </w:r>
    </w:p>
    <w:p>
      <w:r>
        <w:t>The widget header lets the user pick one of seven languages (EN, DE, FR, RU, JA, KO, ZH). Two halves of the problem are solved here:</w:t>
      </w:r>
    </w:p>
    <w:p>
      <w:pPr>
        <w:pStyle w:val="ListBullet"/>
      </w:pPr>
      <w:r>
        <w:rPr>
          <w:b/>
        </w:rPr>
        <w:t>Hardcoded strings.</w:t>
      </w:r>
      <w:r>
        <w:t xml:space="preserve"> </w:t>
      </w:r>
      <w:r>
        <w:rPr>
          <w:rFonts w:ascii="Consolas" w:hAnsi="Consolas"/>
          <w:color w:val="8A1C5C"/>
          <w:sz w:val="19"/>
        </w:rPr>
        <w:t>t(key, lang, **kwargs)</w:t>
      </w:r>
      <w:r>
        <w:t xml:space="preserve"> looks up a translation in the big </w:t>
      </w:r>
      <w:r>
        <w:rPr>
          <w:rFonts w:ascii="Consolas" w:hAnsi="Consolas"/>
          <w:color w:val="8A1C5C"/>
          <w:sz w:val="19"/>
        </w:rPr>
        <w:t>_T</w:t>
      </w:r>
      <w:r>
        <w:t xml:space="preserve"> table and </w:t>
      </w:r>
      <w:r>
        <w:rPr>
          <w:rFonts w:ascii="Consolas" w:hAnsi="Consolas"/>
          <w:color w:val="8A1C5C"/>
          <w:sz w:val="19"/>
        </w:rPr>
        <w:t>.format()</w:t>
      </w:r>
      <w:r>
        <w:t xml:space="preserve">s placeholders. A missing language falls back to EN rather than throwing; a missing </w:t>
      </w:r>
      <w:r>
        <w:rPr>
          <w:b/>
        </w:rPr>
        <w:t>key</w:t>
      </w:r>
      <w:r>
        <w:t xml:space="preserve"> raises (the table is the contract).</w:t>
      </w:r>
    </w:p>
    <w:p>
      <w:pPr>
        <w:pStyle w:val="ListBullet"/>
      </w:pPr>
      <w:r>
        <w:rPr>
          <w:b/>
        </w:rPr>
        <w:t>LLM-generated strings.</w:t>
      </w:r>
      <w:r>
        <w:t xml:space="preserve"> </w:t>
      </w:r>
      <w:r>
        <w:rPr>
          <w:rFonts w:ascii="Consolas" w:hAnsi="Consolas"/>
          <w:color w:val="8A1C5C"/>
          <w:sz w:val="19"/>
        </w:rPr>
        <w:t>language_instruction(lang)</w:t>
      </w:r>
      <w:r>
        <w:t xml:space="preserve"> returns the sentence appended to every system prompt instructing the model to write in that language while keeping SKUs and units untranslated.</w:t>
      </w:r>
    </w:p>
    <w:p>
      <w:r>
        <w:rPr>
          <w:rFonts w:ascii="Consolas" w:hAnsi="Consolas"/>
          <w:color w:val="8A1C5C"/>
          <w:sz w:val="19"/>
        </w:rPr>
        <w:t>_T</w:t>
      </w:r>
      <w:r>
        <w:t xml:space="preserve"> is a dict of </w:t>
      </w:r>
      <w:r>
        <w:rPr>
          <w:rFonts w:ascii="Consolas" w:hAnsi="Consolas"/>
          <w:color w:val="8A1C5C"/>
          <w:sz w:val="19"/>
        </w:rPr>
        <w:t>key → {lang: string}</w:t>
      </w:r>
      <w:r>
        <w:t xml:space="preserve">. Every user-facing sentence the backend emits has an entry. </w:t>
      </w:r>
      <w:r>
        <w:rPr>
          <w:b/>
        </w:rPr>
        <w:t>To add a language:</w:t>
      </w:r>
      <w:r>
        <w:t xml:space="preserve"> add it to </w:t>
      </w:r>
      <w:r>
        <w:rPr>
          <w:rFonts w:ascii="Consolas" w:hAnsi="Consolas"/>
          <w:color w:val="8A1C5C"/>
          <w:sz w:val="19"/>
        </w:rPr>
        <w:t>SUPPORTED_LANGUAGES</w:t>
      </w:r>
      <w:r>
        <w:t xml:space="preserve"> and </w:t>
      </w:r>
      <w:r>
        <w:rPr>
          <w:rFonts w:ascii="Consolas" w:hAnsi="Consolas"/>
          <w:color w:val="8A1C5C"/>
          <w:sz w:val="19"/>
        </w:rPr>
        <w:t>LANGUAGE_NAMES</w:t>
      </w:r>
      <w:r>
        <w:t xml:space="preserve">, then add that column to every entry in </w:t>
      </w:r>
      <w:r>
        <w:rPr>
          <w:rFonts w:ascii="Consolas" w:hAnsi="Consolas"/>
          <w:color w:val="8A1C5C"/>
          <w:sz w:val="19"/>
        </w:rPr>
        <w:t>_T</w:t>
      </w:r>
      <w:r>
        <w:t xml:space="preserve"> (missing columns fall back to EN, so you can ship incrementally). Remember the widget has its own parallel translation table in </w:t>
      </w:r>
      <w:r>
        <w:rPr>
          <w:rFonts w:ascii="Consolas" w:hAnsi="Consolas"/>
          <w:color w:val="8A1C5C"/>
          <w:sz w:val="19"/>
        </w:rPr>
        <w:t>widget/i18n-extra.js</w:t>
      </w:r>
      <w:r>
        <w:t xml:space="preserve"> — see Chapter 16. Placeholders such as </w:t>
      </w:r>
      <w:r>
        <w:rPr>
          <w:rFonts w:ascii="Consolas" w:hAnsi="Consolas"/>
          <w:color w:val="8A1C5C"/>
          <w:sz w:val="19"/>
        </w:rPr>
        <w:t>{family_name}</w:t>
      </w:r>
      <w:r>
        <w:t xml:space="preserve"> must match across every language for a key.</w:t>
      </w:r>
    </w:p>
    <w:p>
      <w:r>
        <w:br w:type="page"/>
      </w:r>
    </w:p>
    <w:p>
      <w:r>
        <w:br/>
      </w:r>
    </w:p>
    <w:p>
      <w:pPr>
        <w:pStyle w:val="Heading1"/>
      </w:pPr>
      <w:r>
        <w:t>5. Checkpointer and analytics persistence</w:t>
      </w:r>
    </w:p>
    <w:p>
      <w:pPr>
        <w:spacing w:after="160"/>
      </w:pPr>
      <w:r>
        <w:rPr>
          <w:rFonts w:ascii="Consolas" w:hAnsi="Consolas"/>
          <w:b/>
          <w:color w:val="132178"/>
          <w:sz w:val="18"/>
        </w:rPr>
        <w:t>■  app/agent/checkpointer.py  ·  app/agent/setup_checkpointer.py  ·  app/persistence.py</w:t>
      </w:r>
    </w:p>
    <w:p>
      <w:pPr>
        <w:pStyle w:val="Heading2"/>
      </w:pPr>
      <w:r>
        <w:t>The checkpointer — resumable graph state</w:t>
      </w:r>
    </w:p>
    <w:p>
      <w:r>
        <w:t xml:space="preserve">After every node fires, LangGraph writes the full state snapshot to Postgres via </w:t>
      </w:r>
      <w:r>
        <w:rPr>
          <w:rFonts w:ascii="Consolas" w:hAnsi="Consolas"/>
          <w:color w:val="8A1C5C"/>
          <w:sz w:val="19"/>
        </w:rPr>
        <w:t>AsyncPostgresSaver</w:t>
      </w:r>
      <w:r>
        <w:t xml:space="preserve">. That buys two things: </w:t>
      </w:r>
      <w:r>
        <w:rPr>
          <w:b/>
        </w:rPr>
        <w:t>resumption</w:t>
      </w:r>
      <w:r>
        <w:t xml:space="preserve"> (a client re-posting the same </w:t>
      </w:r>
      <w:r>
        <w:rPr>
          <w:rFonts w:ascii="Consolas" w:hAnsi="Consolas"/>
          <w:color w:val="8A1C5C"/>
          <w:sz w:val="19"/>
        </w:rPr>
        <w:t>session_uuid</w:t>
      </w:r>
      <w:r>
        <w:t xml:space="preserve"> after a disconnect resumes at </w:t>
      </w:r>
      <w:r>
        <w:rPr>
          <w:rFonts w:ascii="Consolas" w:hAnsi="Consolas"/>
          <w:color w:val="8A1C5C"/>
          <w:sz w:val="19"/>
        </w:rPr>
        <w:t>current_node</w:t>
      </w:r>
      <w:r>
        <w:t xml:space="preserve"> with all slots intact) and an </w:t>
      </w:r>
      <w:r>
        <w:rPr>
          <w:b/>
        </w:rPr>
        <w:t>audit</w:t>
      </w:r>
      <w:r>
        <w:t xml:space="preserve"> of every turn's state. </w:t>
      </w:r>
      <w:r>
        <w:rPr>
          <w:rFonts w:ascii="Consolas" w:hAnsi="Consolas"/>
          <w:color w:val="8A1C5C"/>
          <w:sz w:val="19"/>
        </w:rPr>
        <w:t>make_checkpointer()</w:t>
      </w:r>
      <w:r>
        <w:t xml:space="preserve"> is an async context manager scoped to a single run; the SSE router opens one per request.</w:t>
      </w:r>
    </w:p>
    <w:p>
      <w:r>
        <w:t>The checkpointer creates its own tables (</w:t>
      </w:r>
      <w:r>
        <w:rPr>
          <w:rFonts w:ascii="Consolas" w:hAnsi="Consolas"/>
          <w:color w:val="8A1C5C"/>
          <w:sz w:val="19"/>
        </w:rPr>
        <w:t>checkpoints</w:t>
      </w:r>
      <w:r>
        <w:t xml:space="preserve">, </w:t>
      </w:r>
      <w:r>
        <w:rPr>
          <w:rFonts w:ascii="Consolas" w:hAnsi="Consolas"/>
          <w:color w:val="8A1C5C"/>
          <w:sz w:val="19"/>
        </w:rPr>
        <w:t>checkpoint_blobs</w:t>
      </w:r>
      <w:r>
        <w:t xml:space="preserve">, </w:t>
      </w:r>
      <w:r>
        <w:rPr>
          <w:rFonts w:ascii="Consolas" w:hAnsi="Consolas"/>
          <w:color w:val="8A1C5C"/>
          <w:sz w:val="19"/>
        </w:rPr>
        <w:t>checkpoint_writes</w:t>
      </w:r>
      <w:r>
        <w:t xml:space="preserve">, </w:t>
      </w:r>
      <w:r>
        <w:rPr>
          <w:rFonts w:ascii="Consolas" w:hAnsi="Consolas"/>
          <w:color w:val="8A1C5C"/>
          <w:sz w:val="19"/>
        </w:rPr>
        <w:t>checkpoint_migrations</w:t>
      </w:r>
      <w:r>
        <w:t xml:space="preserve">) in the public schema. Alembic ignores them because they aren't in </w:t>
      </w:r>
      <w:r>
        <w:rPr>
          <w:rFonts w:ascii="Consolas" w:hAnsi="Consolas"/>
          <w:color w:val="8A1C5C"/>
          <w:sz w:val="19"/>
        </w:rPr>
        <w:t>Base.metadata</w:t>
      </w:r>
      <w:r>
        <w:t xml:space="preserve">, so they coexist with the app's migrated tables. </w:t>
      </w:r>
      <w:r>
        <w:rPr>
          <w:rFonts w:ascii="Consolas" w:hAnsi="Consolas"/>
          <w:color w:val="8A1C5C"/>
          <w:sz w:val="19"/>
        </w:rPr>
        <w:t>app/agent/setup_checkpointer.py</w:t>
      </w:r>
      <w:r>
        <w:t xml:space="preserve"> is the one-time idempotent CLI (</w:t>
      </w:r>
      <w:r>
        <w:rPr>
          <w:rFonts w:ascii="Consolas" w:hAnsi="Consolas"/>
          <w:color w:val="8A1C5C"/>
          <w:sz w:val="19"/>
        </w:rPr>
        <w:t>python -m app.agent.setup_checkpointer</w:t>
      </w:r>
      <w:r>
        <w:t xml:space="preserve">) that creates them; </w:t>
      </w:r>
      <w:r>
        <w:rPr>
          <w:rFonts w:ascii="Consolas" w:hAnsi="Consolas"/>
          <w:color w:val="8A1C5C"/>
          <w:sz w:val="19"/>
        </w:rPr>
        <w:t>deploy.sh</w:t>
      </w:r>
      <w:r>
        <w:t xml:space="preserve"> runs it on every deploy.</w:t>
      </w:r>
    </w:p>
    <w:p>
      <w:r>
        <w:t xml:space="preserve">Reminder on drivers: the checkpointer uses </w:t>
      </w:r>
      <w:r>
        <w:rPr>
          <w:b/>
        </w:rPr>
        <w:t>psycopg</w:t>
      </w:r>
      <w:r>
        <w:t xml:space="preserve">, the app uses </w:t>
      </w:r>
      <w:r>
        <w:rPr>
          <w:b/>
        </w:rPr>
        <w:t>asyncpg</w:t>
      </w:r>
      <w:r>
        <w:t xml:space="preserve">, both on the same database. That's why </w:t>
      </w:r>
      <w:r>
        <w:rPr>
          <w:rFonts w:ascii="Consolas" w:hAnsi="Consolas"/>
          <w:color w:val="8A1C5C"/>
          <w:sz w:val="19"/>
        </w:rPr>
        <w:t>config.py</w:t>
      </w:r>
      <w:r>
        <w:t xml:space="preserve"> exposes two URLs.</w:t>
      </w:r>
    </w:p>
    <w:p>
      <w:pPr>
        <w:pStyle w:val="Heading2"/>
      </w:pPr>
      <w:r>
        <w:t>app/persistence.py — the queryable mirror</w:t>
      </w:r>
    </w:p>
    <w:p>
      <w:r>
        <w:t xml:space="preserve">The checkpoint blob resumes sessions but is not pleasant to query for analytics (funnel drop-offs, outcome counts, time-to-resolve). </w:t>
      </w:r>
      <w:r>
        <w:rPr>
          <w:rFonts w:ascii="Consolas" w:hAnsi="Consolas"/>
          <w:color w:val="8A1C5C"/>
          <w:sz w:val="19"/>
        </w:rPr>
        <w:t>persistence.py</w:t>
      </w:r>
      <w:r>
        <w:t xml:space="preserve"> keeps the shaped </w:t>
      </w:r>
      <w:r>
        <w:rPr>
          <w:rFonts w:ascii="Consolas" w:hAnsi="Consolas"/>
          <w:color w:val="8A1C5C"/>
          <w:sz w:val="19"/>
        </w:rPr>
        <w:t>conversations</w:t>
      </w:r>
      <w:r>
        <w:t xml:space="preserve"> and </w:t>
      </w:r>
      <w:r>
        <w:rPr>
          <w:rFonts w:ascii="Consolas" w:hAnsi="Consolas"/>
          <w:color w:val="8A1C5C"/>
          <w:sz w:val="19"/>
        </w:rPr>
        <w:t>messages</w:t>
      </w:r>
      <w:r>
        <w:t xml:space="preserve"> tables in lock-step with each turn. The SSE router is its only caller, because the router is the one place that sees both the user input and every event the graph emits — keeping these writes out of the nodes keeps the graph free of DB-write concerns.</w:t>
      </w:r>
    </w:p>
    <w:p>
      <w:r>
        <w:t>The helpers:</w:t>
      </w:r>
    </w:p>
    <w:p>
      <w:pPr>
        <w:pStyle w:val="ListBullet"/>
      </w:pPr>
      <w:r>
        <w:rPr>
          <w:rFonts w:ascii="Consolas" w:hAnsi="Consolas"/>
          <w:color w:val="8A1C5C"/>
          <w:sz w:val="19"/>
        </w:rPr>
        <w:t>upsert_conversation(session_uuid, …)</w:t>
      </w:r>
      <w:r>
        <w:t xml:space="preserve"> is idempotent on </w:t>
      </w:r>
      <w:r>
        <w:rPr>
          <w:rFonts w:ascii="Consolas" w:hAnsi="Consolas"/>
          <w:color w:val="8A1C5C"/>
          <w:sz w:val="19"/>
        </w:rPr>
        <w:t>session_uuid</w:t>
      </w:r>
      <w:r>
        <w:t xml:space="preserve">: the first turn inserts, later turns update the timestamp / </w:t>
      </w:r>
      <w:r>
        <w:rPr>
          <w:rFonts w:ascii="Consolas" w:hAnsi="Consolas"/>
          <w:color w:val="8A1C5C"/>
          <w:sz w:val="19"/>
        </w:rPr>
        <w:t>current_node</w:t>
      </w:r>
      <w:r>
        <w:t xml:space="preserve"> / state. It carefully does not clobber </w:t>
      </w:r>
      <w:r>
        <w:rPr>
          <w:rFonts w:ascii="Consolas" w:hAnsi="Consolas"/>
          <w:color w:val="8A1C5C"/>
          <w:sz w:val="19"/>
        </w:rPr>
        <w:t>main_type_code</w:t>
      </w:r>
      <w:r>
        <w:t xml:space="preserve"> with NULL on a later turn that lacked a flow chip.</w:t>
      </w:r>
    </w:p>
    <w:p>
      <w:pPr>
        <w:pStyle w:val="ListBullet"/>
      </w:pPr>
      <w:r>
        <w:rPr>
          <w:rFonts w:ascii="Consolas" w:hAnsi="Consolas"/>
          <w:color w:val="8A1C5C"/>
          <w:sz w:val="19"/>
        </w:rPr>
        <w:t>append_user_message</w:t>
      </w:r>
      <w:r>
        <w:t xml:space="preserve"> records the user's turn, tagging </w:t>
      </w:r>
      <w:r>
        <w:rPr>
          <w:rFonts w:ascii="Consolas" w:hAnsi="Consolas"/>
          <w:color w:val="8A1C5C"/>
          <w:sz w:val="19"/>
        </w:rPr>
        <w:t>content_type</w:t>
      </w:r>
      <w:r>
        <w:t xml:space="preserve"> by input kind (text / gate_choice / chip / picked_problem).</w:t>
      </w:r>
    </w:p>
    <w:p>
      <w:pPr>
        <w:pStyle w:val="ListBullet"/>
      </w:pPr>
      <w:r>
        <w:rPr>
          <w:rFonts w:ascii="Consolas" w:hAnsi="Consolas"/>
          <w:color w:val="8A1C5C"/>
          <w:sz w:val="19"/>
        </w:rPr>
        <w:t>append_bot_text</w:t>
      </w:r>
      <w:r>
        <w:t xml:space="preserve"> and </w:t>
      </w:r>
      <w:r>
        <w:rPr>
          <w:rFonts w:ascii="Consolas" w:hAnsi="Consolas"/>
          <w:color w:val="8A1C5C"/>
          <w:sz w:val="19"/>
        </w:rPr>
        <w:t>append_bot_card</w:t>
      </w:r>
      <w:r>
        <w:t xml:space="preserve"> record each streamed event.</w:t>
      </w:r>
    </w:p>
    <w:p>
      <w:pPr>
        <w:pStyle w:val="ListBullet"/>
      </w:pPr>
      <w:r>
        <w:rPr>
          <w:rFonts w:ascii="Consolas" w:hAnsi="Consolas"/>
          <w:color w:val="8A1C5C"/>
          <w:sz w:val="19"/>
        </w:rPr>
        <w:t>update_conversation_state</w:t>
      </w:r>
      <w:r>
        <w:t xml:space="preserve"> patches the row with the latest </w:t>
      </w:r>
      <w:r>
        <w:rPr>
          <w:rFonts w:ascii="Consolas" w:hAnsi="Consolas"/>
          <w:color w:val="8A1C5C"/>
          <w:sz w:val="19"/>
        </w:rPr>
        <w:t>current_node</w:t>
      </w:r>
      <w:r>
        <w:t xml:space="preserve"> and a </w:t>
      </w:r>
      <w:r>
        <w:rPr>
          <w:b/>
        </w:rPr>
        <w:t>slimmed</w:t>
      </w:r>
      <w:r>
        <w:t xml:space="preserve"> state JSON (messages stripped — they live in their own table — and non-JSON-able values coerced).</w:t>
      </w:r>
    </w:p>
    <w:p>
      <w:r>
        <w:br w:type="page"/>
      </w:r>
    </w:p>
    <w:p>
      <w:r>
        <w:br/>
      </w:r>
    </w:p>
    <w:p>
      <w:pPr>
        <w:pStyle w:val="Heading1"/>
      </w:pPr>
      <w:r>
        <w:t>6. The nodes — overview and shared shape</w:t>
      </w:r>
    </w:p>
    <w:p>
      <w:pPr>
        <w:spacing w:after="160"/>
      </w:pPr>
      <w:r>
        <w:rPr>
          <w:rFonts w:ascii="Consolas" w:hAnsi="Consolas"/>
          <w:b/>
          <w:color w:val="132178"/>
          <w:sz w:val="18"/>
        </w:rPr>
        <w:t>■  app/agent/nodes/</w:t>
      </w:r>
    </w:p>
    <w:p>
      <w:r>
        <w:t xml:space="preserve">Each file under </w:t>
      </w:r>
      <w:r>
        <w:rPr>
          <w:rFonts w:ascii="Consolas" w:hAnsi="Consolas"/>
          <w:color w:val="8A1C5C"/>
          <w:sz w:val="19"/>
        </w:rPr>
        <w:t>app/agent/nodes/</w:t>
      </w:r>
      <w:r>
        <w:t xml:space="preserve"> is one graph node exposing an </w:t>
      </w:r>
      <w:r>
        <w:rPr>
          <w:rFonts w:ascii="Consolas" w:hAnsi="Consolas"/>
          <w:color w:val="8A1C5C"/>
          <w:sz w:val="19"/>
        </w:rPr>
        <w:t>async def run(state) -&gt; dict</w:t>
      </w:r>
      <w:r>
        <w:t>. A node reads the state, optionally calls DeepSeek and the tools, and returns a partial state update. The next three chapters walk them by flow. First, the patterns they all share — learn these once and every node reads quickly.</w:t>
      </w:r>
    </w:p>
    <w:p>
      <w:pPr>
        <w:pStyle w:val="ListBullet"/>
      </w:pPr>
      <w:r>
        <w:rPr>
          <w:b/>
        </w:rPr>
        <w:t>Structured output.</w:t>
      </w:r>
      <w:r>
        <w:t xml:space="preserve"> Narrow classification/extraction nodes call </w:t>
      </w:r>
      <w:r>
        <w:rPr>
          <w:rFonts w:ascii="Consolas" w:hAnsi="Consolas"/>
          <w:color w:val="8A1C5C"/>
          <w:sz w:val="19"/>
        </w:rPr>
        <w:t>get_chat_llm(temperature=0).with_structured_output(SomeModel)</w:t>
      </w:r>
      <w:r>
        <w:t xml:space="preserve"> so DeepSeek returns a validated pydantic object instead of free prose. Each node defines a small private </w:t>
      </w:r>
      <w:r>
        <w:rPr>
          <w:rFonts w:ascii="Consolas" w:hAnsi="Consolas"/>
          <w:color w:val="8A1C5C"/>
          <w:sz w:val="19"/>
        </w:rPr>
        <w:t>_Model</w:t>
      </w:r>
      <w:r>
        <w:t xml:space="preserve"> for exactly the fields it needs.</w:t>
      </w:r>
    </w:p>
    <w:p>
      <w:pPr>
        <w:pStyle w:val="ListBullet"/>
      </w:pPr>
      <w:r>
        <w:rPr>
          <w:b/>
        </w:rPr>
        <w:t>Partially deterministic gates.</w:t>
      </w:r>
      <w:r>
        <w:t xml:space="preserve"> Per the original backend plan, yes/no “gates” are not pure LLM calls. A button click arrives as a literal </w:t>
      </w:r>
      <w:r>
        <w:rPr>
          <w:rFonts w:ascii="Consolas" w:hAnsi="Consolas"/>
          <w:color w:val="8A1C5C"/>
          <w:sz w:val="19"/>
        </w:rPr>
        <w:t>"yes"</w:t>
      </w:r>
      <w:r>
        <w:t>/</w:t>
      </w:r>
      <w:r>
        <w:rPr>
          <w:rFonts w:ascii="Consolas" w:hAnsi="Consolas"/>
          <w:color w:val="8A1C5C"/>
          <w:sz w:val="19"/>
        </w:rPr>
        <w:t>"no"</w:t>
      </w:r>
      <w:r>
        <w:t xml:space="preserve"> and bypasses the model entirely (the fast path); only free text is classified by the LLM; and a separate signal (a curated confidence score) can override a shaky “yes”. This makes the common path cheap and predictable.</w:t>
      </w:r>
    </w:p>
    <w:p>
      <w:pPr>
        <w:pStyle w:val="ListBullet"/>
      </w:pPr>
      <w:r>
        <w:rPr>
          <w:b/>
        </w:rPr>
        <w:t>Question handling.</w:t>
      </w:r>
      <w:r>
        <w:t xml:space="preserve"> Gates classify into yes / no / question / unclear. A </w:t>
      </w:r>
      <w:r>
        <w:rPr>
          <w:b/>
        </w:rPr>
        <w:t>question</w:t>
      </w:r>
      <w:r>
        <w:t xml:space="preserve"> is answered (grounded on the candidate data via </w:t>
      </w:r>
      <w:r>
        <w:rPr>
          <w:rFonts w:ascii="Consolas" w:hAnsi="Consolas"/>
          <w:color w:val="8A1C5C"/>
          <w:sz w:val="19"/>
        </w:rPr>
        <w:t>fence</w:t>
      </w:r>
      <w:r>
        <w:t xml:space="preserve">) and the gate is re-emitted; it does not count as a failed attempt. </w:t>
      </w:r>
      <w:r>
        <w:rPr>
          <w:b/>
        </w:rPr>
        <w:t>Unclear</w:t>
      </w:r>
      <w:r>
        <w:t xml:space="preserve"> is re-asked once, then escalates to a human to avoid loops.</w:t>
      </w:r>
    </w:p>
    <w:p>
      <w:pPr>
        <w:pStyle w:val="ListBullet"/>
      </w:pPr>
      <w:r>
        <w:rPr>
          <w:b/>
        </w:rPr>
        <w:t>Cards vs. text.</w:t>
      </w:r>
      <w:r>
        <w:t xml:space="preserve"> Nodes append human prose to </w:t>
      </w:r>
      <w:r>
        <w:rPr>
          <w:rFonts w:ascii="Consolas" w:hAnsi="Consolas"/>
          <w:color w:val="8A1C5C"/>
          <w:sz w:val="19"/>
        </w:rPr>
        <w:t>messages</w:t>
      </w:r>
      <w:r>
        <w:t xml:space="preserve"> and structured UI payloads to </w:t>
      </w:r>
      <w:r>
        <w:rPr>
          <w:rFonts w:ascii="Consolas" w:hAnsi="Consolas"/>
          <w:color w:val="8A1C5C"/>
          <w:sz w:val="19"/>
        </w:rPr>
        <w:t>cards</w:t>
      </w:r>
      <w:r>
        <w:t xml:space="preserve">. Card </w:t>
      </w:r>
      <w:r>
        <w:rPr>
          <w:rFonts w:ascii="Consolas" w:hAnsi="Consolas"/>
          <w:color w:val="8A1C5C"/>
          <w:sz w:val="19"/>
        </w:rPr>
        <w:t>kind</w:t>
      </w:r>
      <w:r>
        <w:t>s (</w:t>
      </w:r>
      <w:r>
        <w:rPr>
          <w:rFonts w:ascii="Consolas" w:hAnsi="Consolas"/>
          <w:color w:val="8A1C5C"/>
          <w:sz w:val="19"/>
        </w:rPr>
        <w:t>product_results</w:t>
      </w:r>
      <w:r>
        <w:t xml:space="preserve">, </w:t>
      </w:r>
      <w:r>
        <w:rPr>
          <w:rFonts w:ascii="Consolas" w:hAnsi="Consolas"/>
          <w:color w:val="8A1C5C"/>
          <w:sz w:val="19"/>
        </w:rPr>
        <w:t>recommendations</w:t>
      </w:r>
      <w:r>
        <w:t xml:space="preserve">, </w:t>
      </w:r>
      <w:r>
        <w:rPr>
          <w:rFonts w:ascii="Consolas" w:hAnsi="Consolas"/>
          <w:color w:val="8A1C5C"/>
          <w:sz w:val="19"/>
        </w:rPr>
        <w:t>gate</w:t>
      </w:r>
      <w:r>
        <w:t xml:space="preserve">, </w:t>
      </w:r>
      <w:r>
        <w:rPr>
          <w:rFonts w:ascii="Consolas" w:hAnsi="Consolas"/>
          <w:color w:val="8A1C5C"/>
          <w:sz w:val="19"/>
        </w:rPr>
        <w:t>problem_match</w:t>
      </w:r>
      <w:r>
        <w:t xml:space="preserve">, </w:t>
      </w:r>
      <w:r>
        <w:rPr>
          <w:rFonts w:ascii="Consolas" w:hAnsi="Consolas"/>
          <w:color w:val="8A1C5C"/>
          <w:sz w:val="19"/>
        </w:rPr>
        <w:t>problem_candidates</w:t>
      </w:r>
      <w:r>
        <w:t xml:space="preserve">, </w:t>
      </w:r>
      <w:r>
        <w:rPr>
          <w:rFonts w:ascii="Consolas" w:hAnsi="Consolas"/>
          <w:color w:val="8A1C5C"/>
          <w:sz w:val="19"/>
        </w:rPr>
        <w:t>custom_config</w:t>
      </w:r>
      <w:r>
        <w:t xml:space="preserve">, </w:t>
      </w:r>
      <w:r>
        <w:rPr>
          <w:rFonts w:ascii="Consolas" w:hAnsi="Consolas"/>
          <w:color w:val="8A1C5C"/>
          <w:sz w:val="19"/>
        </w:rPr>
        <w:t>custom_config_form</w:t>
      </w:r>
      <w:r>
        <w:t xml:space="preserve">, </w:t>
      </w:r>
      <w:r>
        <w:rPr>
          <w:rFonts w:ascii="Consolas" w:hAnsi="Consolas"/>
          <w:color w:val="8A1C5C"/>
          <w:sz w:val="19"/>
        </w:rPr>
        <w:t>outcome</w:t>
      </w:r>
      <w:r>
        <w:t xml:space="preserve">, </w:t>
      </w:r>
      <w:r>
        <w:rPr>
          <w:rFonts w:ascii="Consolas" w:hAnsi="Consolas"/>
          <w:color w:val="8A1C5C"/>
          <w:sz w:val="19"/>
        </w:rPr>
        <w:t>suggest</w:t>
      </w:r>
      <w:r>
        <w:t>) are a contract with the widget renderer — see Chapter 16.</w:t>
      </w:r>
    </w:p>
    <w:p>
      <w:pPr>
        <w:pStyle w:val="ListBullet"/>
      </w:pPr>
      <w:r>
        <w:rPr>
          <w:b/>
        </w:rPr>
        <w:t>Every string is translated.</w:t>
      </w:r>
      <w:r>
        <w:t xml:space="preserve"> User-facing prose goes through </w:t>
      </w:r>
      <w:r>
        <w:rPr>
          <w:rFonts w:ascii="Consolas" w:hAnsi="Consolas"/>
          <w:color w:val="8A1C5C"/>
          <w:sz w:val="19"/>
        </w:rPr>
        <w:t>t(key, lang)</w:t>
      </w:r>
      <w:r>
        <w:t xml:space="preserve">; LLM prose is steered by the appended language instruction. Nodes read </w:t>
      </w:r>
      <w:r>
        <w:rPr>
          <w:rFonts w:ascii="Consolas" w:hAnsi="Consolas"/>
          <w:color w:val="8A1C5C"/>
          <w:sz w:val="19"/>
        </w:rPr>
        <w:t>state.get("language")</w:t>
      </w:r>
      <w:r>
        <w:t>.</w:t>
      </w:r>
    </w:p>
    <w:p>
      <w:pPr>
        <w:pStyle w:val="ListBullet"/>
      </w:pPr>
      <w:r>
        <w:rPr>
          <w:b/>
        </w:rPr>
        <w:t>current_node breadcrumbs.</w:t>
      </w:r>
      <w:r>
        <w:t xml:space="preserve"> Each return sets </w:t>
      </w:r>
      <w:r>
        <w:rPr>
          <w:rFonts w:ascii="Consolas" w:hAnsi="Consolas"/>
          <w:color w:val="8A1C5C"/>
          <w:sz w:val="19"/>
        </w:rPr>
        <w:t>current_node</w:t>
      </w:r>
      <w:r>
        <w:t xml:space="preserve"> to a dotted label (</w:t>
      </w:r>
      <w:r>
        <w:rPr>
          <w:rFonts w:ascii="Consolas" w:hAnsi="Consolas"/>
          <w:color w:val="8A1C5C"/>
          <w:sz w:val="19"/>
        </w:rPr>
        <w:t>guide.find.presented</w:t>
      </w:r>
      <w:r>
        <w:t>) that lands in analytics and aids debugging.</w:t>
      </w:r>
    </w:p>
    <w:p>
      <w:r>
        <w:t xml:space="preserve">The retired </w:t>
      </w:r>
      <w:r>
        <w:rPr>
          <w:rFonts w:ascii="Consolas" w:hAnsi="Consolas"/>
          <w:color w:val="8A1C5C"/>
          <w:sz w:val="19"/>
        </w:rPr>
        <w:t>echo.py</w:t>
      </w:r>
      <w:r>
        <w:t xml:space="preserve"> node is the Phase-2a placeholder kept as a plumbing smoke test; it just asks DeepSeek to echo the last message. It is wired only into </w:t>
      </w:r>
      <w:r>
        <w:rPr>
          <w:rFonts w:ascii="Consolas" w:hAnsi="Consolas"/>
          <w:color w:val="8A1C5C"/>
          <w:sz w:val="19"/>
        </w:rPr>
        <w:t>build_echo_graph</w:t>
      </w:r>
      <w:r>
        <w:t>.</w:t>
      </w:r>
    </w:p>
    <w:p>
      <w:r>
        <w:br w:type="page"/>
      </w:r>
    </w:p>
    <w:p>
      <w:r>
        <w:br/>
      </w:r>
    </w:p>
    <w:p>
      <w:pPr>
        <w:pStyle w:val="Heading1"/>
      </w:pPr>
      <w:r>
        <w:t>7. Routing nodes: entry_router and other.reclassify</w:t>
      </w:r>
    </w:p>
    <w:p>
      <w:pPr>
        <w:spacing w:after="160"/>
      </w:pPr>
      <w:r>
        <w:rPr>
          <w:rFonts w:ascii="Consolas" w:hAnsi="Consolas"/>
          <w:b/>
          <w:color w:val="132178"/>
          <w:sz w:val="18"/>
        </w:rPr>
        <w:t>■  app/agent/nodes/entry_router.py  ·  app/agent/nodes/other_reclassify.py</w:t>
      </w:r>
    </w:p>
    <w:p>
      <w:pPr>
        <w:pStyle w:val="Heading2"/>
      </w:pPr>
      <w:r>
        <w:t>entry_router — first-touch classification</w:t>
      </w:r>
    </w:p>
    <w:p>
      <w:r>
        <w:t xml:space="preserve">When a turn arrives without a </w:t>
      </w:r>
      <w:r>
        <w:rPr>
          <w:rFonts w:ascii="Consolas" w:hAnsi="Consolas"/>
          <w:color w:val="8A1C5C"/>
          <w:sz w:val="19"/>
        </w:rPr>
        <w:t>flow</w:t>
      </w:r>
      <w:r>
        <w:t xml:space="preserve"> (free-form text, not a chip click), this node picks exactly one of the four flows. It runs a deliberately narrow LLM classifier (</w:t>
      </w:r>
      <w:r>
        <w:rPr>
          <w:rFonts w:ascii="Consolas" w:hAnsi="Consolas"/>
          <w:color w:val="8A1C5C"/>
          <w:sz w:val="19"/>
        </w:rPr>
        <w:t>temperature=0</w:t>
      </w:r>
      <w:r>
        <w:t xml:space="preserve">, structured </w:t>
      </w:r>
      <w:r>
        <w:rPr>
          <w:rFonts w:ascii="Consolas" w:hAnsi="Consolas"/>
          <w:color w:val="8A1C5C"/>
          <w:sz w:val="19"/>
        </w:rPr>
        <w:t>_Route</w:t>
      </w:r>
      <w:r>
        <w:t xml:space="preserve">) that returns a flow code and a </w:t>
      </w:r>
      <w:r>
        <w:rPr>
          <w:rFonts w:ascii="Consolas" w:hAnsi="Consolas"/>
          <w:color w:val="8A1C5C"/>
          <w:sz w:val="19"/>
        </w:rPr>
        <w:t>customize</w:t>
      </w:r>
      <w:r>
        <w:t xml:space="preserve"> boolean — nothing else. No slot-filling, no chat; downstream nodes take over.</w:t>
      </w:r>
    </w:p>
    <w:p>
      <w:r>
        <w:t xml:space="preserve">There is also a </w:t>
      </w:r>
      <w:r>
        <w:rPr>
          <w:b/>
        </w:rPr>
        <w:t>hybrid customise detector</w:t>
      </w:r>
      <w:r>
        <w:t xml:space="preserve">. A short list of unambiguous phrases (“custom build”, “configure a…”, …) is matched in code; if any hit, the node forces </w:t>
      </w:r>
      <w:r>
        <w:rPr>
          <w:rFonts w:ascii="Consolas" w:hAnsi="Consolas"/>
          <w:color w:val="8A1C5C"/>
          <w:sz w:val="19"/>
        </w:rPr>
        <w:t>flow=guide</w:t>
      </w:r>
      <w:r>
        <w:t xml:space="preserve"> and the customise sub-flow regardless of the LLM, because missing that intent poisons routing (a stale </w:t>
      </w:r>
      <w:r>
        <w:rPr>
          <w:rFonts w:ascii="Consolas" w:hAnsi="Consolas"/>
          <w:color w:val="8A1C5C"/>
          <w:sz w:val="19"/>
        </w:rPr>
        <w:t>find_phase</w:t>
      </w:r>
      <w:r>
        <w:t xml:space="preserve"> would otherwise send the user to the gate instead of the configurator). When customise is detected it also wipes stale slots that could short-circuit dispatch. This belt-and-braces pattern — deterministic keyword check beside the LLM — recurs across the nodes whenever a miss is expensive.</w:t>
      </w:r>
    </w:p>
    <w:p>
      <w:pPr>
        <w:pStyle w:val="Heading2"/>
      </w:pPr>
      <w:r>
        <w:t>other.reclassify — second-chance routing</w:t>
      </w:r>
    </w:p>
    <w:p>
      <w:r>
        <w:t xml:space="preserve">The </w:t>
      </w:r>
      <w:r>
        <w:rPr>
          <w:rFonts w:ascii="Consolas" w:hAnsi="Consolas"/>
          <w:color w:val="8A1C5C"/>
          <w:sz w:val="19"/>
        </w:rPr>
        <w:t>other</w:t>
      </w:r>
      <w:r>
        <w:t xml:space="preserve"> flow is the catch-all for greetings, off-topic chat, or input the first classifier couldn't read. Rather than dead-ending, this node makes one cheap LLM attempt to re-map the conversation into a real flow.</w:t>
      </w:r>
    </w:p>
    <w:p>
      <w:pPr>
        <w:pStyle w:val="ListBullet"/>
      </w:pPr>
      <w:r>
        <w:t xml:space="preserve">If the model is confident (≥ </w:t>
      </w:r>
      <w:r>
        <w:rPr>
          <w:rFonts w:ascii="Consolas" w:hAnsi="Consolas"/>
          <w:color w:val="8A1C5C"/>
          <w:sz w:val="19"/>
        </w:rPr>
        <w:t>CONFIDENCE_FLOOR</w:t>
      </w:r>
      <w:r>
        <w:t xml:space="preserve"> = 0.6) about presales/guide/postsales, it switches </w:t>
      </w:r>
      <w:r>
        <w:rPr>
          <w:rFonts w:ascii="Consolas" w:hAnsi="Consolas"/>
          <w:color w:val="8A1C5C"/>
          <w:sz w:val="19"/>
        </w:rPr>
        <w:t>state.flow</w:t>
      </w:r>
      <w:r>
        <w:t xml:space="preserve"> and the graph re-dispatches into that flow </w:t>
      </w:r>
      <w:r>
        <w:rPr>
          <w:b/>
        </w:rPr>
        <w:t>in the same turn</w:t>
      </w:r>
      <w:r>
        <w:t>.</w:t>
      </w:r>
    </w:p>
    <w:p>
      <w:pPr>
        <w:pStyle w:val="ListBullet"/>
      </w:pPr>
      <w:r>
        <w:t xml:space="preserve">Otherwise it gives a friendly free-chat reply plus a </w:t>
      </w:r>
      <w:r>
        <w:rPr>
          <w:rFonts w:ascii="Consolas" w:hAnsi="Consolas"/>
          <w:color w:val="8A1C5C"/>
          <w:sz w:val="19"/>
        </w:rPr>
        <w:t>suggest</w:t>
      </w:r>
      <w:r>
        <w:t xml:space="preserve"> card of quick replies (“choosing a product” / “broken unit” / “talk to a human”).</w:t>
      </w:r>
    </w:p>
    <w:p>
      <w:pPr>
        <w:pStyle w:val="ListBullet"/>
      </w:pPr>
      <w:r>
        <w:t xml:space="preserve">It does this at most </w:t>
      </w:r>
      <w:r>
        <w:rPr>
          <w:rFonts w:ascii="Consolas" w:hAnsi="Consolas"/>
          <w:color w:val="8A1C5C"/>
          <w:sz w:val="19"/>
        </w:rPr>
        <w:t>RECLASSIFY_MAX_ATTEMPTS</w:t>
      </w:r>
      <w:r>
        <w:t xml:space="preserve"> (2) times per session, then escalates to </w:t>
      </w:r>
      <w:r>
        <w:rPr>
          <w:rFonts w:ascii="Consolas" w:hAnsi="Consolas"/>
          <w:color w:val="8A1C5C"/>
          <w:sz w:val="19"/>
        </w:rPr>
        <w:t>outcome_human</w:t>
      </w:r>
      <w:r>
        <w:t xml:space="preserve"> so the user is never trapped in a loop.</w:t>
      </w:r>
    </w:p>
    <w:p>
      <w:r>
        <w:t>Tuning these two constants changes how aggressively the bot tries to keep ambiguous users in a flow versus handing them to a human. They live at the top of the file.</w:t>
      </w:r>
    </w:p>
    <w:p>
      <w:r>
        <w:br w:type="page"/>
      </w:r>
    </w:p>
    <w:p>
      <w:r>
        <w:br/>
      </w:r>
    </w:p>
    <w:p>
      <w:pPr>
        <w:pStyle w:val="Heading1"/>
      </w:pPr>
      <w:r>
        <w:t>8. Pre-sales and guide nodes</w:t>
      </w:r>
    </w:p>
    <w:p>
      <w:pPr>
        <w:spacing w:after="160"/>
      </w:pPr>
      <w:r>
        <w:rPr>
          <w:rFonts w:ascii="Consolas" w:hAnsi="Consolas"/>
          <w:b/>
          <w:color w:val="132178"/>
          <w:sz w:val="18"/>
        </w:rPr>
        <w:t>■  presales_figure_out.py  ·  guide_find.py  ·  guide_customize.py  ·  guide_happy_gate.py</w:t>
      </w:r>
    </w:p>
    <w:p>
      <w:pPr>
        <w:pStyle w:val="Heading2"/>
      </w:pPr>
      <w:r>
        <w:t>presales.figure_out — application → family</w:t>
      </w:r>
    </w:p>
    <w:p>
      <w:r>
        <w:t xml:space="preserve">Pre-sales is for users who haven't picked a product. The node runs in two phases. </w:t>
      </w:r>
      <w:r>
        <w:rPr>
          <w:b/>
        </w:rPr>
        <w:t>Phase 1</w:t>
      </w:r>
      <w:r>
        <w:t xml:space="preserve"> extracts the user's industry and application (structured </w:t>
      </w:r>
      <w:r>
        <w:rPr>
          <w:rFonts w:ascii="Consolas" w:hAnsi="Consolas"/>
          <w:color w:val="8A1C5C"/>
          <w:sz w:val="19"/>
        </w:rPr>
        <w:t>_Extraction</w:t>
      </w:r>
      <w:r>
        <w:t xml:space="preserve">), and if either is missing asks one targeted follow-up. It also copies any literal model code the user typed into a </w:t>
      </w:r>
      <w:r>
        <w:rPr>
          <w:rFonts w:ascii="Consolas" w:hAnsi="Consolas"/>
          <w:color w:val="8A1C5C"/>
          <w:sz w:val="19"/>
        </w:rPr>
        <w:t>query</w:t>
      </w:r>
      <w:r>
        <w:t xml:space="preserve"> slot so the eventual handoff can land on that exact product. </w:t>
      </w:r>
      <w:r>
        <w:rPr>
          <w:b/>
        </w:rPr>
        <w:t>Phase 2</w:t>
      </w:r>
      <w:r>
        <w:t xml:space="preserve"> calls the </w:t>
      </w:r>
      <w:r>
        <w:rPr>
          <w:rFonts w:ascii="Consolas" w:hAnsi="Consolas"/>
          <w:color w:val="8A1C5C"/>
          <w:sz w:val="19"/>
        </w:rPr>
        <w:t>recommend_categories</w:t>
      </w:r>
      <w:r>
        <w:t xml:space="preserve"> tool, presents the top family with a </w:t>
      </w:r>
      <w:r>
        <w:rPr>
          <w:rFonts w:ascii="Consolas" w:hAnsi="Consolas"/>
          <w:color w:val="8A1C5C"/>
          <w:sz w:val="19"/>
        </w:rPr>
        <w:t>recommendations</w:t>
      </w:r>
      <w:r>
        <w:t xml:space="preserve"> card and a yes/no gate, and on “yes” hands off to </w:t>
      </w:r>
      <w:r>
        <w:rPr>
          <w:rFonts w:ascii="Consolas" w:hAnsi="Consolas"/>
          <w:color w:val="8A1C5C"/>
          <w:sz w:val="19"/>
        </w:rPr>
        <w:t>guide.find</w:t>
      </w:r>
      <w:r>
        <w:t xml:space="preserve"> by setting </w:t>
      </w:r>
      <w:r>
        <w:rPr>
          <w:rFonts w:ascii="Consolas" w:hAnsi="Consolas"/>
          <w:color w:val="8A1C5C"/>
          <w:sz w:val="19"/>
        </w:rPr>
        <w:t>flow=guide</w:t>
      </w:r>
      <w:r>
        <w:t xml:space="preserve"> and seeding </w:t>
      </w:r>
      <w:r>
        <w:rPr>
          <w:rFonts w:ascii="Consolas" w:hAnsi="Consolas"/>
          <w:color w:val="8A1C5C"/>
          <w:sz w:val="19"/>
        </w:rPr>
        <w:t>slots.filters.family</w:t>
      </w:r>
      <w:r>
        <w:t>.</w:t>
      </w:r>
    </w:p>
    <w:p>
      <w:r>
        <w:t>A nice fallback: when the curated industry×application table has no match, the node gives the LLM the live catalog and asks it to pick the closest real family (validating the code isn't hallucinated) before escalating to a human. One cheap call beats a forced handoff when the seed simply doesn't cover that pair.</w:t>
      </w:r>
    </w:p>
    <w:p>
      <w:pPr>
        <w:pStyle w:val="Heading2"/>
      </w:pPr>
      <w:r>
        <w:t>guide.find — structured product search</w:t>
      </w:r>
    </w:p>
    <w:p>
      <w:r>
        <w:t xml:space="preserve">Guide-find translates a free-form need into a </w:t>
      </w:r>
      <w:r>
        <w:rPr>
          <w:rFonts w:ascii="Consolas" w:hAnsi="Consolas"/>
          <w:color w:val="8A1C5C"/>
          <w:sz w:val="19"/>
        </w:rPr>
        <w:t>SearchProductsFilters</w:t>
      </w:r>
      <w:r>
        <w:t xml:space="preserve"> object and runs </w:t>
      </w:r>
      <w:r>
        <w:rPr>
          <w:rFonts w:ascii="Consolas" w:hAnsi="Consolas"/>
          <w:color w:val="8A1C5C"/>
          <w:sz w:val="19"/>
        </w:rPr>
        <w:t>search_products</w:t>
      </w:r>
      <w:r>
        <w:t xml:space="preserve">. Its system prompt is built </w:t>
      </w:r>
      <w:r>
        <w:rPr>
          <w:b/>
        </w:rPr>
        <w:t>from the live catalog</w:t>
      </w:r>
      <w:r>
        <w:t xml:space="preserve"> on each call (</w:t>
      </w:r>
      <w:r>
        <w:rPr>
          <w:rFonts w:ascii="Consolas" w:hAnsi="Consolas"/>
          <w:color w:val="8A1C5C"/>
          <w:sz w:val="19"/>
        </w:rPr>
        <w:t>_build_system_prompt</w:t>
      </w:r>
      <w:r>
        <w:t xml:space="preserve"> queries the active product types) so the list of valid family codes is never stale. Filters seeded by pre-sales merge with this turn's extraction, and any literal model code/SKU is carried in </w:t>
      </w:r>
      <w:r>
        <w:rPr>
          <w:rFonts w:ascii="Consolas" w:hAnsi="Consolas"/>
          <w:color w:val="8A1C5C"/>
          <w:sz w:val="19"/>
        </w:rPr>
        <w:t>query</w:t>
      </w:r>
      <w:r>
        <w:t xml:space="preserve"> so an exact-code search works even when the code doesn't map to a family.</w:t>
      </w:r>
    </w:p>
    <w:p>
      <w:r>
        <w:t xml:space="preserve">The most maintenance-relevant detail is the </w:t>
      </w:r>
      <w:r>
        <w:rPr>
          <w:b/>
        </w:rPr>
        <w:t>relaxation ladder</w:t>
      </w:r>
      <w:r>
        <w:t xml:space="preserve"> for over-constrained searches: if the full filter set returns nothing, it retries with just the literal code, then with just the family. A shortlist beats “no results” every time. Results are presented as a </w:t>
      </w:r>
      <w:r>
        <w:rPr>
          <w:rFonts w:ascii="Consolas" w:hAnsi="Consolas"/>
          <w:color w:val="8A1C5C"/>
          <w:sz w:val="19"/>
        </w:rPr>
        <w:t>product_results</w:t>
      </w:r>
      <w:r>
        <w:t xml:space="preserve"> card plus a gate; the user's reply is then handled by </w:t>
      </w:r>
      <w:r>
        <w:rPr>
          <w:rFonts w:ascii="Consolas" w:hAnsi="Consolas"/>
          <w:color w:val="8A1C5C"/>
          <w:sz w:val="19"/>
        </w:rPr>
        <w:t>guide.happy_gate</w:t>
      </w:r>
      <w:r>
        <w:t>.</w:t>
      </w:r>
    </w:p>
    <w:p>
      <w:pPr>
        <w:pStyle w:val="Heading2"/>
      </w:pPr>
      <w:r>
        <w:t>guide.customize — the configurator</w:t>
      </w:r>
    </w:p>
    <w:p>
      <w:r>
        <w:t xml:space="preserve">When the user wants a build that doesn't match a stock SKU, this node walks them through the chosen family's </w:t>
      </w:r>
      <w:r>
        <w:rPr>
          <w:rFonts w:ascii="Consolas" w:hAnsi="Consolas"/>
          <w:color w:val="8A1C5C"/>
          <w:sz w:val="19"/>
        </w:rPr>
        <w:t>spec_schema</w:t>
      </w:r>
      <w:r>
        <w:t xml:space="preserve">. It supports both a </w:t>
      </w:r>
      <w:r>
        <w:rPr>
          <w:b/>
        </w:rPr>
        <w:t>structured form</w:t>
      </w:r>
      <w:r>
        <w:t xml:space="preserve"> (the widget submits </w:t>
      </w:r>
      <w:r>
        <w:rPr>
          <w:rFonts w:ascii="Consolas" w:hAnsi="Consolas"/>
          <w:color w:val="8A1C5C"/>
          <w:sz w:val="19"/>
        </w:rPr>
        <w:t>custom_modules</w:t>
      </w:r>
      <w:r>
        <w:t xml:space="preserve">) and a </w:t>
      </w:r>
      <w:r>
        <w:rPr>
          <w:b/>
        </w:rPr>
        <w:t>conversational</w:t>
      </w:r>
      <w:r>
        <w:t xml:space="preserve"> fallback (the LLM extracts module values from chat). Once at least </w:t>
      </w:r>
      <w:r>
        <w:rPr>
          <w:rFonts w:ascii="Consolas" w:hAnsi="Consolas"/>
          <w:color w:val="8A1C5C"/>
          <w:sz w:val="19"/>
        </w:rPr>
        <w:t>MIN_FILLED</w:t>
      </w:r>
      <w:r>
        <w:t xml:space="preserve"> (2) keys are set, it calls </w:t>
      </w:r>
      <w:r>
        <w:rPr>
          <w:rFonts w:ascii="Consolas" w:hAnsi="Consolas"/>
          <w:color w:val="8A1C5C"/>
          <w:sz w:val="19"/>
        </w:rPr>
        <w:t>build_custom_config</w:t>
      </w:r>
      <w:r>
        <w:t xml:space="preserve">, emits a </w:t>
      </w:r>
      <w:r>
        <w:rPr>
          <w:rFonts w:ascii="Consolas" w:hAnsi="Consolas"/>
          <w:color w:val="8A1C5C"/>
          <w:sz w:val="19"/>
        </w:rPr>
        <w:t>custom_config</w:t>
      </w:r>
      <w:r>
        <w:t xml:space="preserve"> card plus the closest stock SKU, and re-uses </w:t>
      </w:r>
      <w:r>
        <w:rPr>
          <w:rFonts w:ascii="Consolas" w:hAnsi="Consolas"/>
          <w:color w:val="8A1C5C"/>
          <w:sz w:val="19"/>
        </w:rPr>
        <w:t>guide.happy_gate</w:t>
      </w:r>
      <w:r>
        <w:t xml:space="preserve"> for the quote decision. </w:t>
      </w:r>
      <w:r>
        <w:rPr>
          <w:rFonts w:ascii="Consolas" w:hAnsi="Consolas"/>
          <w:color w:val="8A1C5C"/>
          <w:sz w:val="19"/>
        </w:rPr>
        <w:t>MIN_FILLED</w:t>
      </w:r>
      <w:r>
        <w:t xml:space="preserve"> is intentionally low — the configurator is a discovery tool, not a CAD system; over-asking kills the flow.</w:t>
      </w:r>
    </w:p>
    <w:p>
      <w:pPr>
        <w:pStyle w:val="Heading2"/>
      </w:pPr>
      <w:r>
        <w:t>guide.happy_gate — interpreting the reply to candidates</w:t>
      </w:r>
    </w:p>
    <w:p>
      <w:r>
        <w:t xml:space="preserve">Shared by find and customise. A chip click is a literal </w:t>
      </w:r>
      <w:r>
        <w:rPr>
          <w:rFonts w:ascii="Consolas" w:hAnsi="Consolas"/>
          <w:color w:val="8A1C5C"/>
          <w:sz w:val="19"/>
        </w:rPr>
        <w:t>yes</w:t>
      </w:r>
      <w:r>
        <w:t>/</w:t>
      </w:r>
      <w:r>
        <w:rPr>
          <w:rFonts w:ascii="Consolas" w:hAnsi="Consolas"/>
          <w:color w:val="8A1C5C"/>
          <w:sz w:val="19"/>
        </w:rPr>
        <w:t>no</w:t>
      </w:r>
      <w:r>
        <w:t>/</w:t>
      </w:r>
      <w:r>
        <w:rPr>
          <w:rFonts w:ascii="Consolas" w:hAnsi="Consolas"/>
          <w:color w:val="8A1C5C"/>
          <w:sz w:val="19"/>
        </w:rPr>
        <w:t>info_only</w:t>
      </w:r>
      <w:r>
        <w:t xml:space="preserve">; free text is classified into yes / no / question / unclear. </w:t>
      </w:r>
      <w:r>
        <w:rPr>
          <w:rFonts w:ascii="Consolas" w:hAnsi="Consolas"/>
          <w:color w:val="8A1C5C"/>
          <w:sz w:val="19"/>
        </w:rPr>
        <w:t>info_only</w:t>
      </w:r>
      <w:r>
        <w:t xml:space="preserve"> (“I just needed the info”) resolves the conversation happily. A </w:t>
      </w:r>
      <w:r>
        <w:rPr>
          <w:b/>
        </w:rPr>
        <w:t>question</w:t>
      </w:r>
      <w:r>
        <w:t xml:space="preserve"> triggers a second, grounded LLM call that answers using </w:t>
      </w:r>
      <w:r>
        <w:rPr>
          <w:rFonts w:ascii="Consolas" w:hAnsi="Consolas"/>
          <w:color w:val="8A1C5C"/>
          <w:sz w:val="19"/>
        </w:rPr>
        <w:t>slots.candidates</w:t>
      </w:r>
      <w:r>
        <w:t xml:space="preserve"> as the only source, then re-emits the gate — answering is the whole point of the gate, so it is not an escalation. Two unclear answers in a row route to a human. </w:t>
      </w:r>
      <w:r>
        <w:rPr>
          <w:rFonts w:ascii="Consolas" w:hAnsi="Consolas"/>
          <w:color w:val="8A1C5C"/>
          <w:sz w:val="19"/>
        </w:rPr>
        <w:t>gate_attempts</w:t>
      </w:r>
      <w:r>
        <w:t xml:space="preserve"> is bumped only on yes/no/unclear, never on a question turn.</w:t>
      </w:r>
    </w:p>
    <w:p>
      <w:r>
        <w:br w:type="page"/>
      </w:r>
    </w:p>
    <w:p>
      <w:r>
        <w:br/>
      </w:r>
    </w:p>
    <w:p>
      <w:pPr>
        <w:pStyle w:val="Heading1"/>
      </w:pPr>
      <w:r>
        <w:t>9. Post-sales nodes</w:t>
      </w:r>
    </w:p>
    <w:p>
      <w:pPr>
        <w:spacing w:after="160"/>
      </w:pPr>
      <w:r>
        <w:rPr>
          <w:rFonts w:ascii="Consolas" w:hAnsi="Consolas"/>
          <w:b/>
          <w:color w:val="132178"/>
          <w:sz w:val="18"/>
        </w:rPr>
        <w:t>■  postsales_identify.py  ·  postsales_match_kb.py  ·  postsales_fix_gate.py</w:t>
      </w:r>
    </w:p>
    <w:p>
      <w:pPr>
        <w:pStyle w:val="Heading2"/>
      </w:pPr>
      <w:r>
        <w:t>postsales.identify — get a real symptom</w:t>
      </w:r>
    </w:p>
    <w:p>
      <w:r>
        <w:t xml:space="preserve">Extracts an optional SKU and a </w:t>
      </w:r>
      <w:r>
        <w:rPr>
          <w:b/>
        </w:rPr>
        <w:t>specific</w:t>
      </w:r>
      <w:r>
        <w:t xml:space="preserve"> symptom. The node is strict about what counts as a symptom: it must describe an observable behaviour (“overheating after 2 hours”), not a vague announcement (“my unit is broken”). Both the prompt and a code-level </w:t>
      </w:r>
      <w:r>
        <w:rPr>
          <w:rFonts w:ascii="Consolas" w:hAnsi="Consolas"/>
          <w:color w:val="8A1C5C"/>
          <w:sz w:val="19"/>
        </w:rPr>
        <w:t>_looks_vague</w:t>
      </w:r>
      <w:r>
        <w:t xml:space="preserve"> guard reject generic statements, because sending a vague symptom to the vector match yields a wrong answer. It does </w:t>
      </w:r>
      <w:r>
        <w:rPr>
          <w:b/>
        </w:rPr>
        <w:t>not</w:t>
      </w:r>
      <w:r>
        <w:t xml:space="preserve"> block on SKU — many tickets land without one, and the family-agnostic match is still useful. Once a real symptom exists it sets </w:t>
      </w:r>
      <w:r>
        <w:rPr>
          <w:rFonts w:ascii="Consolas" w:hAnsi="Consolas"/>
          <w:color w:val="8A1C5C"/>
          <w:sz w:val="19"/>
        </w:rPr>
        <w:t>phase=ready</w:t>
      </w:r>
      <w:r>
        <w:t xml:space="preserve"> and the graph runs </w:t>
      </w:r>
      <w:r>
        <w:rPr>
          <w:rFonts w:ascii="Consolas" w:hAnsi="Consolas"/>
          <w:color w:val="8A1C5C"/>
          <w:sz w:val="19"/>
        </w:rPr>
        <w:t>match_kb</w:t>
      </w:r>
      <w:r>
        <w:t>.</w:t>
      </w:r>
    </w:p>
    <w:p>
      <w:r>
        <w:t xml:space="preserve">There is a fast path: if the previous turn presented an ambiguous shortlist, the user's reply is treated directly as the refined symptom (the LLM tends to refuse to extract short noun-phrase labels), and the stale match state is cleared so </w:t>
      </w:r>
      <w:r>
        <w:rPr>
          <w:rFonts w:ascii="Consolas" w:hAnsi="Consolas"/>
          <w:color w:val="8A1C5C"/>
          <w:sz w:val="19"/>
        </w:rPr>
        <w:t>match_kb</w:t>
      </w:r>
      <w:r>
        <w:t xml:space="preserve"> re-runs cleanly.</w:t>
      </w:r>
    </w:p>
    <w:p>
      <w:pPr>
        <w:pStyle w:val="Heading2"/>
      </w:pPr>
      <w:r>
        <w:t>postsales.match_kb — vector match against the KB</w:t>
      </w:r>
    </w:p>
    <w:p>
      <w:r>
        <w:t xml:space="preserve">Calls </w:t>
      </w:r>
      <w:r>
        <w:rPr>
          <w:rFonts w:ascii="Consolas" w:hAnsi="Consolas"/>
          <w:color w:val="8A1C5C"/>
          <w:sz w:val="19"/>
        </w:rPr>
        <w:t>find_problems(sku?, symptom_text)</w:t>
      </w:r>
      <w:r>
        <w:t xml:space="preserve"> and interprets the result against two thresholds: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Threshold</w:t>
            </w:r>
          </w:p>
        </w:tc>
        <w:tc>
          <w:tcPr>
            <w:tcW w:type="dxa" w:w="4320"/>
          </w:tcPr>
          <w:p>
            <w:r>
              <w:rPr>
                <w:b/>
              </w:rPr>
              <w:t>Behaviour</w:t>
            </w:r>
          </w:p>
        </w:tc>
      </w:tr>
      <w:tr>
        <w:tc>
          <w:tcPr>
            <w:tcW w:type="dxa" w:w="4320"/>
          </w:tcPr>
          <w:p>
            <w:r>
              <w:rPr>
                <w:rFonts w:ascii="Consolas" w:hAnsi="Consolas"/>
                <w:color w:val="8A1C5C"/>
                <w:sz w:val="19"/>
              </w:rPr>
              <w:t>AMBIGUOUS_FLOOR</w:t>
            </w:r>
            <w:r>
              <w:t xml:space="preserve"> = 0.30</w:t>
            </w:r>
          </w:p>
        </w:tc>
        <w:tc>
          <w:tcPr>
            <w:tcW w:type="dxa" w:w="4320"/>
          </w:tcPr>
          <w:p>
            <w:r>
              <w:t>Below the top similarity here, treat as no match at all and escalate to a human (offering it would mislead).</w:t>
            </w:r>
          </w:p>
        </w:tc>
      </w:tr>
      <w:tr>
        <w:tc>
          <w:tcPr>
            <w:tcW w:type="dxa" w:w="4320"/>
          </w:tcPr>
          <w:p>
            <w:r>
              <w:rPr>
                <w:rFonts w:ascii="Consolas" w:hAnsi="Consolas"/>
                <w:color w:val="8A1C5C"/>
                <w:sz w:val="19"/>
              </w:rPr>
              <w:t>MATCH_FLOOR</w:t>
            </w:r>
            <w:r>
              <w:t xml:space="preserve"> = 0.55</w:t>
            </w:r>
          </w:p>
        </w:tc>
        <w:tc>
          <w:tcPr>
            <w:tcW w:type="dxa" w:w="4320"/>
          </w:tcPr>
          <w:p>
            <w:r>
              <w:t>Below this but above the ambiguous floor, present a short pickable shortlist (</w:t>
            </w:r>
            <w:r>
              <w:rPr>
                <w:rFonts w:ascii="Consolas" w:hAnsi="Consolas"/>
                <w:color w:val="8A1C5C"/>
                <w:sz w:val="19"/>
              </w:rPr>
              <w:t>problem_candidates</w:t>
            </w:r>
            <w:r>
              <w:t xml:space="preserve"> card) instead of one confident answer.</w:t>
            </w:r>
          </w:p>
        </w:tc>
      </w:tr>
      <w:tr>
        <w:tc>
          <w:tcPr>
            <w:tcW w:type="dxa" w:w="4320"/>
          </w:tcPr>
          <w:p>
            <w:r>
              <w:t>≥ 0.55</w:t>
            </w:r>
          </w:p>
        </w:tc>
        <w:tc>
          <w:tcPr>
            <w:tcW w:type="dxa" w:w="4320"/>
          </w:tcPr>
          <w:p>
            <w:r>
              <w:t>Present the single best problem and its top curated solution (</w:t>
            </w:r>
            <w:r>
              <w:rPr>
                <w:rFonts w:ascii="Consolas" w:hAnsi="Consolas"/>
                <w:color w:val="8A1C5C"/>
                <w:sz w:val="19"/>
              </w:rPr>
              <w:t>problem_match</w:t>
            </w:r>
            <w:r>
              <w:t xml:space="preserve"> card) plus a “Did that fix it?” gate.</w:t>
            </w:r>
          </w:p>
        </w:tc>
      </w:tr>
    </w:tbl>
    <w:p>
      <w:pPr>
        <w:spacing w:after="40"/>
      </w:pPr>
    </w:p>
    <w:p>
      <w:r>
        <w:t>It also handles the deterministic path where the user clicked a candidate from a shortlist (</w:t>
      </w:r>
      <w:r>
        <w:rPr>
          <w:rFonts w:ascii="Consolas" w:hAnsi="Consolas"/>
          <w:color w:val="8A1C5C"/>
          <w:sz w:val="19"/>
        </w:rPr>
        <w:t>picked_problem_id</w:t>
      </w:r>
      <w:r>
        <w:t xml:space="preserve">): it looks the problem up by id and presents it, skipping the vector search. Matched problems with no curated solution escalate gracefully. </w:t>
      </w:r>
      <w:r>
        <w:rPr>
          <w:b/>
        </w:rPr>
        <w:t>Tuning these two floors</w:t>
      </w:r>
      <w:r>
        <w:t xml:space="preserve"> is the main lever for the precision/escalation trade-off in post-sales.</w:t>
      </w:r>
    </w:p>
    <w:p>
      <w:pPr>
        <w:pStyle w:val="Heading2"/>
      </w:pPr>
      <w:r>
        <w:t>postsales.fix_gate — did the fix work?</w:t>
      </w:r>
    </w:p>
    <w:p>
      <w:r>
        <w:t>Three signals combine. A button click (</w:t>
      </w:r>
      <w:r>
        <w:rPr>
          <w:rFonts w:ascii="Consolas" w:hAnsi="Consolas"/>
          <w:color w:val="8A1C5C"/>
          <w:sz w:val="19"/>
        </w:rPr>
        <w:t>yes</w:t>
      </w:r>
      <w:r>
        <w:t>/</w:t>
      </w:r>
      <w:r>
        <w:rPr>
          <w:rFonts w:ascii="Consolas" w:hAnsi="Consolas"/>
          <w:color w:val="8A1C5C"/>
          <w:sz w:val="19"/>
        </w:rPr>
        <w:t>no</w:t>
      </w:r>
      <w:r>
        <w:t xml:space="preserve">) is strongest and bypasses the LLM. The curated solution's </w:t>
      </w:r>
      <w:r>
        <w:rPr>
          <w:rFonts w:ascii="Consolas" w:hAnsi="Consolas"/>
          <w:color w:val="8A1C5C"/>
          <w:sz w:val="19"/>
        </w:rPr>
        <w:t>confidence</w:t>
      </w:r>
      <w:r>
        <w:t xml:space="preserve"> (1–5) is the second: at or below </w:t>
      </w:r>
      <w:r>
        <w:rPr>
          <w:rFonts w:ascii="Consolas" w:hAnsi="Consolas"/>
          <w:color w:val="8A1C5C"/>
          <w:sz w:val="19"/>
        </w:rPr>
        <w:t>LOW_CONFIDENCE_FLOOR</w:t>
      </w:r>
      <w:r>
        <w:t xml:space="preserve"> (2), even a “yes” does </w:t>
      </w:r>
      <w:r>
        <w:rPr>
          <w:b/>
        </w:rPr>
        <w:t>not</w:t>
      </w:r>
      <w:r>
        <w:t xml:space="preserve"> claim resolved — it escalates to a human to verify, because a false “resolved” is worse than a callback. Third is the LLM classification (yes / no / question / unclear) of free text, with one re-ask before falling through. As with the happy gate, a question is answered (grounded on the candidate solution) and the gate re-emitted. A “yes” ends at </w:t>
      </w:r>
      <w:r>
        <w:rPr>
          <w:rFonts w:ascii="Consolas" w:hAnsi="Consolas"/>
          <w:color w:val="8A1C5C"/>
          <w:sz w:val="19"/>
        </w:rPr>
        <w:t>outcome_resolved</w:t>
      </w:r>
      <w:r>
        <w:t xml:space="preserve">; “no” (or the low-confidence case) ends at </w:t>
      </w:r>
      <w:r>
        <w:rPr>
          <w:rFonts w:ascii="Consolas" w:hAnsi="Consolas"/>
          <w:color w:val="8A1C5C"/>
          <w:sz w:val="19"/>
        </w:rPr>
        <w:t>outcome_human</w:t>
      </w:r>
      <w:r>
        <w:t>.</w:t>
      </w:r>
    </w:p>
    <w:p>
      <w:r>
        <w:br w:type="page"/>
      </w:r>
    </w:p>
    <w:p>
      <w:r>
        <w:br/>
      </w:r>
    </w:p>
    <w:p>
      <w:pPr>
        <w:pStyle w:val="Heading1"/>
      </w:pPr>
      <w:r>
        <w:t>10. Terminal nodes and post-outcome chat</w:t>
      </w:r>
    </w:p>
    <w:p>
      <w:pPr>
        <w:spacing w:after="160"/>
      </w:pPr>
      <w:r>
        <w:rPr>
          <w:rFonts w:ascii="Consolas" w:hAnsi="Consolas"/>
          <w:b/>
          <w:color w:val="132178"/>
          <w:sz w:val="18"/>
        </w:rPr>
        <w:t>■  app/agent/nodes/outcomes.py  ·  app/agent/nodes/post_outcome_chat.py</w:t>
      </w:r>
    </w:p>
    <w:p>
      <w:pPr>
        <w:pStyle w:val="Heading2"/>
      </w:pPr>
      <w:r>
        <w:t>outcomes.py — where flows end</w:t>
      </w:r>
    </w:p>
    <w:p>
      <w:r>
        <w:t xml:space="preserve">Three terminal nodes set </w:t>
      </w:r>
      <w:r>
        <w:rPr>
          <w:rFonts w:ascii="Consolas" w:hAnsi="Consolas"/>
          <w:color w:val="8A1C5C"/>
          <w:sz w:val="19"/>
        </w:rPr>
        <w:t>outcome</w:t>
      </w:r>
      <w:r>
        <w:t xml:space="preserve"> and fire side effects, but they know nothing about CRM providers — they call </w:t>
      </w:r>
      <w:r>
        <w:rPr>
          <w:rFonts w:ascii="Consolas" w:hAnsi="Consolas"/>
          <w:color w:val="8A1C5C"/>
          <w:sz w:val="19"/>
        </w:rPr>
        <w:t>handle_sell</w:t>
      </w:r>
      <w:r>
        <w:t xml:space="preserve"> / </w:t>
      </w:r>
      <w:r>
        <w:rPr>
          <w:rFonts w:ascii="Consolas" w:hAnsi="Consolas"/>
          <w:color w:val="8A1C5C"/>
          <w:sz w:val="19"/>
        </w:rPr>
        <w:t>handle_human_handoff</w:t>
      </w:r>
      <w:r>
        <w:t xml:space="preserve"> / </w:t>
      </w:r>
      <w:r>
        <w:rPr>
          <w:rFonts w:ascii="Consolas" w:hAnsi="Consolas"/>
          <w:color w:val="8A1C5C"/>
          <w:sz w:val="19"/>
        </w:rPr>
        <w:t>handle_resolved</w:t>
      </w:r>
      <w:r>
        <w:t xml:space="preserve"> from </w:t>
      </w:r>
      <w:r>
        <w:rPr>
          <w:rFonts w:ascii="Consolas" w:hAnsi="Consolas"/>
          <w:color w:val="8A1C5C"/>
          <w:sz w:val="19"/>
        </w:rPr>
        <w:t>app.sideeffects</w:t>
      </w:r>
      <w:r>
        <w:t xml:space="preserve"> and surface the returned record ids on an </w:t>
      </w:r>
      <w:r>
        <w:rPr>
          <w:rFonts w:ascii="Consolas" w:hAnsi="Consolas"/>
          <w:color w:val="8A1C5C"/>
          <w:sz w:val="19"/>
        </w:rPr>
        <w:t>outcome</w:t>
      </w:r>
      <w:r>
        <w:t xml:space="preserve"> card.</w:t>
      </w:r>
    </w:p>
    <w:p>
      <w:pPr>
        <w:pStyle w:val="ListBullet"/>
      </w:pPr>
      <w:r>
        <w:rPr>
          <w:rFonts w:ascii="Consolas" w:hAnsi="Consolas"/>
          <w:color w:val="8A1C5C"/>
          <w:sz w:val="19"/>
        </w:rPr>
        <w:t>outcome_sell</w:t>
      </w:r>
      <w:r>
        <w:t xml:space="preserve"> — the user accepted a product. Builds a sales-qualified lead (RFQ), shows the chosen SKU, and surfaces the </w:t>
      </w:r>
      <w:r>
        <w:rPr>
          <w:rFonts w:ascii="Consolas" w:hAnsi="Consolas"/>
          <w:color w:val="8A1C5C"/>
          <w:sz w:val="19"/>
        </w:rPr>
        <w:t>rfq_id</w:t>
      </w:r>
      <w:r>
        <w:t xml:space="preserve"> / </w:t>
      </w:r>
      <w:r>
        <w:rPr>
          <w:rFonts w:ascii="Consolas" w:hAnsi="Consolas"/>
          <w:color w:val="8A1C5C"/>
          <w:sz w:val="19"/>
        </w:rPr>
        <w:t>division_code</w:t>
      </w:r>
      <w:r>
        <w:t>.</w:t>
      </w:r>
    </w:p>
    <w:p>
      <w:pPr>
        <w:pStyle w:val="ListBullet"/>
      </w:pPr>
      <w:r>
        <w:rPr>
          <w:rFonts w:ascii="Consolas" w:hAnsi="Consolas"/>
          <w:color w:val="8A1C5C"/>
          <w:sz w:val="19"/>
        </w:rPr>
        <w:t>outcome_human</w:t>
      </w:r>
      <w:r>
        <w:t xml:space="preserve"> — escalation. Picks a reason and priority from how the user got here (a failed fix is high priority; a rejected recommendation is normal) and creates a ticket.</w:t>
      </w:r>
    </w:p>
    <w:p>
      <w:pPr>
        <w:pStyle w:val="ListBullet"/>
      </w:pPr>
      <w:r>
        <w:rPr>
          <w:rFonts w:ascii="Consolas" w:hAnsi="Consolas"/>
          <w:color w:val="8A1C5C"/>
          <w:sz w:val="19"/>
        </w:rPr>
        <w:t>outcome_resolved</w:t>
      </w:r>
      <w:r>
        <w:t xml:space="preserve"> — the curated fix worked. Logs a CRM activity (no record created) and offers a feedback prompt.</w:t>
      </w:r>
    </w:p>
    <w:p>
      <w:r>
        <w:t>Because the provider is decoupled, swapping Zoho for Salesforce is an env change with no node edits — see Chapters 12–13.</w:t>
      </w:r>
    </w:p>
    <w:p>
      <w:pPr>
        <w:pStyle w:val="Heading2"/>
      </w:pPr>
      <w:r>
        <w:t>post_outcome_chat — staying polite after the end</w:t>
      </w:r>
    </w:p>
    <w:p>
      <w:r>
        <w:t>Once a flow terminates, the structured conversation is done — a human will follow up out-of-band — but the user may still type. Dead-ending with “this conversation already wrapped up” is rude. This node handles any post-outcome turn with a single LLM call that reads the history plus the recorded outcome and replies conversationally. It is steered by tight rules (short replies, never re-open the flow, never promise timelines or prices, never tell the user the conversation is over) and an outcome-specific flavour line. It never changes state beyond appending its reply.</w:t>
      </w:r>
    </w:p>
    <w:p>
      <w:r>
        <w:br w:type="page"/>
      </w:r>
    </w:p>
    <w:p>
      <w:r>
        <w:br/>
      </w:r>
    </w:p>
    <w:p>
      <w:pPr>
        <w:pStyle w:val="Heading1"/>
      </w:pPr>
      <w:r>
        <w:t>11. Read-only tools and their schemas</w:t>
      </w:r>
    </w:p>
    <w:p>
      <w:pPr>
        <w:spacing w:after="160"/>
      </w:pPr>
      <w:r>
        <w:rPr>
          <w:rFonts w:ascii="Consolas" w:hAnsi="Consolas"/>
          <w:b/>
          <w:color w:val="132178"/>
          <w:sz w:val="18"/>
        </w:rPr>
        <w:t>■  app/tools/  ·  app/schemas/tools.py</w:t>
      </w:r>
    </w:p>
    <w:p>
      <w:r>
        <w:t xml:space="preserve">Tools are plain async functions that take an </w:t>
      </w:r>
      <w:r>
        <w:rPr>
          <w:rFonts w:ascii="Consolas" w:hAnsi="Consolas"/>
          <w:color w:val="8A1C5C"/>
          <w:sz w:val="19"/>
        </w:rPr>
        <w:t>AsyncSession</w:t>
      </w:r>
      <w:r>
        <w:t xml:space="preserve"> and return pydantic objects. The agent calls them directly (no HTTP hop); the same functions are also exposed as thin FastAPI routes (Chapter 14) purely so they can be curl-tested without the agent. The request/response shapes live in </w:t>
      </w:r>
      <w:r>
        <w:rPr>
          <w:rFonts w:ascii="Consolas" w:hAnsi="Consolas"/>
          <w:color w:val="8A1C5C"/>
          <w:sz w:val="19"/>
        </w:rPr>
        <w:t>app/schemas/tools.py</w:t>
      </w:r>
      <w:r>
        <w:t xml:space="preserve"> so the JSON contract is identical on both call paths. The agent never sees raw DB rows or embedding vectors — only these structured results.</w:t>
      </w:r>
    </w:p>
    <w:p>
      <w:pPr>
        <w:pStyle w:val="Heading2"/>
      </w:pPr>
      <w:r>
        <w:t>The five tools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What it does</w:t>
            </w:r>
          </w:p>
        </w:tc>
      </w:tr>
      <w:tr>
        <w:tc>
          <w:tcPr>
            <w:tcW w:type="dxa" w:w="4320"/>
          </w:tcPr>
          <w:p>
            <w:r>
              <w:rPr>
                <w:rFonts w:ascii="Consolas" w:hAnsi="Consolas"/>
                <w:color w:val="8A1C5C"/>
                <w:sz w:val="19"/>
              </w:rPr>
              <w:t>search_products</w:t>
            </w:r>
          </w:p>
        </w:tc>
        <w:tc>
          <w:tcPr>
            <w:tcW w:type="dxa" w:w="4320"/>
          </w:tcPr>
          <w:p>
            <w:r>
              <w:t xml:space="preserve">Text + JSONB-filter SKU search. ILIKE on SKU/name/family/description plus typed filters (frame size, ratio, stages, torque, backlash, variant) against the per-product </w:t>
            </w:r>
            <w:r>
              <w:rPr>
                <w:rFonts w:ascii="Consolas" w:hAnsi="Consolas"/>
                <w:color w:val="8A1C5C"/>
                <w:sz w:val="19"/>
              </w:rPr>
              <w:t>specs</w:t>
            </w:r>
            <w:r>
              <w:t xml:space="preserve"> JSONB. Excludes inactive products.</w:t>
            </w:r>
          </w:p>
        </w:tc>
      </w:tr>
      <w:tr>
        <w:tc>
          <w:tcPr>
            <w:tcW w:type="dxa" w:w="4320"/>
          </w:tcPr>
          <w:p>
            <w:r>
              <w:rPr>
                <w:rFonts w:ascii="Consolas" w:hAnsi="Consolas"/>
                <w:color w:val="8A1C5C"/>
                <w:sz w:val="19"/>
              </w:rPr>
              <w:t>recommend_categories</w:t>
            </w:r>
          </w:p>
        </w:tc>
        <w:tc>
          <w:tcPr>
            <w:tcW w:type="dxa" w:w="4320"/>
          </w:tcPr>
          <w:p>
            <w:r>
              <w:t xml:space="preserve">Maps an (industry, application) pair to product families via the curated </w:t>
            </w:r>
            <w:r>
              <w:rPr>
                <w:rFonts w:ascii="Consolas" w:hAnsi="Consolas"/>
                <w:color w:val="8A1C5C"/>
                <w:sz w:val="19"/>
              </w:rPr>
              <w:t>use_case_product_types</w:t>
            </w:r>
            <w:r>
              <w:t xml:space="preserve"> table, ranked by </w:t>
            </w:r>
            <w:r>
              <w:rPr>
                <w:rFonts w:ascii="Consolas" w:hAnsi="Consolas"/>
                <w:color w:val="8A1C5C"/>
                <w:sz w:val="19"/>
              </w:rPr>
              <w:t>fit_score</w:t>
            </w:r>
            <w:r>
              <w:t>. Exact match first, then a fuzzy ILIKE fallback for paraphrases.</w:t>
            </w:r>
          </w:p>
        </w:tc>
      </w:tr>
      <w:tr>
        <w:tc>
          <w:tcPr>
            <w:tcW w:type="dxa" w:w="4320"/>
          </w:tcPr>
          <w:p>
            <w:r>
              <w:rPr>
                <w:rFonts w:ascii="Consolas" w:hAnsi="Consolas"/>
                <w:color w:val="8A1C5C"/>
                <w:sz w:val="19"/>
              </w:rPr>
              <w:t>find_problems</w:t>
            </w:r>
          </w:p>
        </w:tc>
        <w:tc>
          <w:tcPr>
            <w:tcW w:type="dxa" w:w="4320"/>
          </w:tcPr>
          <w:p>
            <w:r>
              <w:t>Vector match a symptom against the problem KB. Resolves family from SKU (a strong prior that cuts cross-family false positives), embeds the symptom, and orders by pgvector cosine distance, attaching each problem's top solution.</w:t>
            </w:r>
          </w:p>
        </w:tc>
      </w:tr>
      <w:tr>
        <w:tc>
          <w:tcPr>
            <w:tcW w:type="dxa" w:w="4320"/>
          </w:tcPr>
          <w:p>
            <w:r>
              <w:rPr>
                <w:rFonts w:ascii="Consolas" w:hAnsi="Consolas"/>
                <w:color w:val="8A1C5C"/>
                <w:sz w:val="19"/>
              </w:rPr>
              <w:t>get_solution</w:t>
            </w:r>
          </w:p>
        </w:tc>
        <w:tc>
          <w:tcPr>
            <w:tcW w:type="dxa" w:w="4320"/>
          </w:tcPr>
          <w:p>
            <w:r>
              <w:t xml:space="preserve">Returns a problem plus all its solutions ordered by confidence. Used by the tool route; raises </w:t>
            </w:r>
            <w:r>
              <w:rPr>
                <w:rFonts w:ascii="Consolas" w:hAnsi="Consolas"/>
                <w:color w:val="8A1C5C"/>
                <w:sz w:val="19"/>
              </w:rPr>
              <w:t>ProblemNotFoundError</w:t>
            </w:r>
            <w:r>
              <w:t xml:space="preserve"> → 404.</w:t>
            </w:r>
          </w:p>
        </w:tc>
      </w:tr>
      <w:tr>
        <w:tc>
          <w:tcPr>
            <w:tcW w:type="dxa" w:w="4320"/>
          </w:tcPr>
          <w:p>
            <w:r>
              <w:rPr>
                <w:rFonts w:ascii="Consolas" w:hAnsi="Consolas"/>
                <w:color w:val="8A1C5C"/>
                <w:sz w:val="19"/>
              </w:rPr>
              <w:t>build_custom_config</w:t>
            </w:r>
          </w:p>
        </w:tc>
        <w:tc>
          <w:tcPr>
            <w:tcW w:type="dxa" w:w="4320"/>
          </w:tcPr>
          <w:p>
            <w:r>
              <w:t>Validates a family, echoes a normalised module payload, and picks the closest stock SKU by a tiny equality-count heuristic. No DB writes.</w:t>
            </w:r>
          </w:p>
        </w:tc>
      </w:tr>
    </w:tbl>
    <w:p>
      <w:pPr>
        <w:spacing w:after="40"/>
      </w:pPr>
    </w:p>
    <w:p>
      <w:pPr>
        <w:pStyle w:val="Heading2"/>
      </w:pPr>
      <w:r>
        <w:t>Notes that matter for maintenance</w:t>
      </w:r>
    </w:p>
    <w:p>
      <w:pPr>
        <w:pStyle w:val="ListBullet"/>
      </w:pPr>
      <w:r>
        <w:rPr>
          <w:b/>
        </w:rPr>
        <w:t>Stable signatures.</w:t>
      </w:r>
      <w:r>
        <w:t xml:space="preserve"> Phase 1 implemented </w:t>
      </w:r>
      <w:r>
        <w:rPr>
          <w:rFonts w:ascii="Consolas" w:hAnsi="Consolas"/>
          <w:color w:val="8A1C5C"/>
          <w:sz w:val="19"/>
        </w:rPr>
        <w:t>search_products</w:t>
      </w:r>
      <w:r>
        <w:t xml:space="preserve"> with ILIKE; the docstring notes Phase 3 could swap the text branch for a pgvector ANN query with the same signature, so agent code wouldn't change. Preserve signatures when you re-implement a tool.</w:t>
      </w:r>
    </w:p>
    <w:p>
      <w:pPr>
        <w:pStyle w:val="ListBullet"/>
      </w:pPr>
      <w:r>
        <w:rPr>
          <w:b/>
        </w:rPr>
        <w:t>Spec-key drift.</w:t>
      </w:r>
      <w:r>
        <w:t xml:space="preserve"> </w:t>
      </w:r>
      <w:r>
        <w:rPr>
          <w:rFonts w:ascii="Consolas" w:hAnsi="Consolas"/>
          <w:color w:val="8A1C5C"/>
          <w:sz w:val="19"/>
        </w:rPr>
        <w:t>search_products</w:t>
      </w:r>
      <w:r>
        <w:t xml:space="preserve"> handles stage count stored under </w:t>
      </w:r>
      <w:r>
        <w:rPr>
          <w:rFonts w:ascii="Consolas" w:hAnsi="Consolas"/>
          <w:color w:val="8A1C5C"/>
          <w:sz w:val="19"/>
        </w:rPr>
        <w:t>stages</w:t>
      </w:r>
      <w:r>
        <w:t xml:space="preserve"> / </w:t>
      </w:r>
      <w:r>
        <w:rPr>
          <w:rFonts w:ascii="Consolas" w:hAnsi="Consolas"/>
          <w:color w:val="8A1C5C"/>
          <w:sz w:val="19"/>
        </w:rPr>
        <w:t>stage</w:t>
      </w:r>
      <w:r>
        <w:t xml:space="preserve"> / </w:t>
      </w:r>
      <w:r>
        <w:rPr>
          <w:rFonts w:ascii="Consolas" w:hAnsi="Consolas"/>
          <w:color w:val="8A1C5C"/>
          <w:sz w:val="19"/>
        </w:rPr>
        <w:t>stage_count</w:t>
      </w:r>
      <w:r>
        <w:t xml:space="preserve">, and reads links from either the column or </w:t>
      </w:r>
      <w:r>
        <w:rPr>
          <w:rFonts w:ascii="Consolas" w:hAnsi="Consolas"/>
          <w:color w:val="8A1C5C"/>
          <w:sz w:val="19"/>
        </w:rPr>
        <w:t>specs</w:t>
      </w:r>
      <w:r>
        <w:t xml:space="preserve">. These quirks exist because the catalog was machine-extracted; </w:t>
      </w:r>
      <w:r>
        <w:rPr>
          <w:rFonts w:ascii="Consolas" w:hAnsi="Consolas"/>
          <w:color w:val="8A1C5C"/>
          <w:sz w:val="19"/>
        </w:rPr>
        <w:t>app/seed/normalize.py</w:t>
      </w:r>
      <w:r>
        <w:t xml:space="preserve"> and </w:t>
      </w:r>
      <w:r>
        <w:rPr>
          <w:rFonts w:ascii="Consolas" w:hAnsi="Consolas"/>
          <w:color w:val="8A1C5C"/>
          <w:sz w:val="19"/>
        </w:rPr>
        <w:t>dedup_specs.py</w:t>
      </w:r>
      <w:r>
        <w:t xml:space="preserve"> fight the same drift (Chapter 15).</w:t>
      </w:r>
    </w:p>
    <w:p>
      <w:pPr>
        <w:pStyle w:val="ListBullet"/>
      </w:pPr>
      <w:r>
        <w:rPr>
          <w:b/>
        </w:rPr>
        <w:t>The cosine ordering footgun.</w:t>
      </w:r>
      <w:r>
        <w:t xml:space="preserve"> </w:t>
      </w:r>
      <w:r>
        <w:rPr>
          <w:rFonts w:ascii="Consolas" w:hAnsi="Consolas"/>
          <w:color w:val="8A1C5C"/>
          <w:sz w:val="19"/>
        </w:rPr>
        <w:t>find_problems</w:t>
      </w:r>
      <w:r>
        <w:t xml:space="preserve"> orders by the distance </w:t>
      </w:r>
      <w:r>
        <w:rPr>
          <w:b/>
        </w:rPr>
        <w:t>expression</w:t>
      </w:r>
      <w:r>
        <w:t xml:space="preserve">, not a label, because SQLAlchemy silently drops </w:t>
      </w:r>
      <w:r>
        <w:rPr>
          <w:rFonts w:ascii="Consolas" w:hAnsi="Consolas"/>
          <w:color w:val="8A1C5C"/>
          <w:sz w:val="19"/>
        </w:rPr>
        <w:t>order_by("dist")</w:t>
      </w:r>
      <w:r>
        <w:t xml:space="preserve"> before a </w:t>
      </w:r>
      <w:r>
        <w:rPr>
          <w:rFonts w:ascii="Consolas" w:hAnsi="Consolas"/>
          <w:color w:val="8A1C5C"/>
          <w:sz w:val="19"/>
        </w:rPr>
        <w:t>LIMIT</w:t>
      </w:r>
      <w:r>
        <w:t>, yielding an empty result set. If you touch that query, keep the expression ordering.</w:t>
      </w:r>
    </w:p>
    <w:p>
      <w:pPr>
        <w:pStyle w:val="ListBullet"/>
      </w:pPr>
      <w:r>
        <w:rPr>
          <w:b/>
        </w:rPr>
        <w:t>Thresholds live in the nodes, not the tools.</w:t>
      </w:r>
      <w:r>
        <w:t xml:space="preserve"> The tools return raw similarities; </w:t>
      </w:r>
      <w:r>
        <w:rPr>
          <w:rFonts w:ascii="Consolas" w:hAnsi="Consolas"/>
          <w:color w:val="8A1C5C"/>
          <w:sz w:val="19"/>
        </w:rPr>
        <w:t>match_kb</w:t>
      </w:r>
      <w:r>
        <w:t xml:space="preserve"> decides what counts as a match. Keep that separation.</w:t>
      </w:r>
    </w:p>
    <w:p>
      <w:r>
        <w:br w:type="page"/>
      </w:r>
    </w:p>
    <w:p>
      <w:r>
        <w:br/>
      </w:r>
    </w:p>
    <w:p>
      <w:pPr>
        <w:pStyle w:val="Heading1"/>
      </w:pPr>
      <w:r>
        <w:t>12. The embeddings layer</w:t>
      </w:r>
    </w:p>
    <w:p>
      <w:pPr>
        <w:spacing w:after="160"/>
      </w:pPr>
      <w:r>
        <w:rPr>
          <w:rFonts w:ascii="Consolas" w:hAnsi="Consolas"/>
          <w:b/>
          <w:color w:val="132178"/>
          <w:sz w:val="18"/>
        </w:rPr>
        <w:t>■  app/embeddings.py</w:t>
      </w:r>
    </w:p>
    <w:p>
      <w:r>
        <w:t xml:space="preserve">Embeddings power the post-sales symptom match. The module is a pluggable provider with three backends, chosen by </w:t>
      </w:r>
      <w:r>
        <w:rPr>
          <w:rFonts w:ascii="Consolas" w:hAnsi="Consolas"/>
          <w:color w:val="8A1C5C"/>
          <w:sz w:val="19"/>
        </w:rPr>
        <w:t>EMBEDDING_PROVIDER</w:t>
      </w:r>
      <w:r>
        <w:t xml:space="preserve">, all emitting </w:t>
      </w:r>
      <w:r>
        <w:rPr>
          <w:b/>
        </w:rPr>
        <w:t>1024-dim</w:t>
      </w:r>
      <w:r>
        <w:t xml:space="preserve"> vectors so the schema (</w:t>
      </w:r>
      <w:r>
        <w:rPr>
          <w:rFonts w:ascii="Consolas" w:hAnsi="Consolas"/>
          <w:color w:val="8A1C5C"/>
          <w:sz w:val="19"/>
        </w:rPr>
        <w:t>vector(1024)</w:t>
      </w:r>
      <w:r>
        <w:t>) works regardless of choice.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Provider</w:t>
            </w:r>
          </w:p>
        </w:tc>
        <w:tc>
          <w:tcPr>
            <w:tcW w:type="dxa" w:w="4320"/>
          </w:tcPr>
          <w:p>
            <w:r>
              <w:rPr>
                <w:b/>
              </w:rPr>
              <w:t>Notes</w:t>
            </w:r>
          </w:p>
        </w:tc>
      </w:tr>
      <w:tr>
        <w:tc>
          <w:tcPr>
            <w:tcW w:type="dxa" w:w="4320"/>
          </w:tcPr>
          <w:p>
            <w:r>
              <w:rPr>
                <w:rFonts w:ascii="Consolas" w:hAnsi="Consolas"/>
                <w:color w:val="8A1C5C"/>
                <w:sz w:val="19"/>
              </w:rPr>
              <w:t>hash</w:t>
            </w:r>
          </w:p>
        </w:tc>
        <w:tc>
          <w:tcPr>
            <w:tcW w:type="dxa" w:w="4320"/>
          </w:tcPr>
          <w:p>
            <w:r>
              <w:t>Deterministic SHA-based pseudo-embedding. Non-semantic — same text → same vector — so the pipeline works (uniqueness, dedup, index round-trips) with zero config. The CI/dev default. Vector matches are meaningless, so smoke tests skip semantic assertions under this provider.</w:t>
            </w:r>
          </w:p>
        </w:tc>
      </w:tr>
      <w:tr>
        <w:tc>
          <w:tcPr>
            <w:tcW w:type="dxa" w:w="4320"/>
          </w:tcPr>
          <w:p>
            <w:r>
              <w:rPr>
                <w:rFonts w:ascii="Consolas" w:hAnsi="Consolas"/>
                <w:color w:val="8A1C5C"/>
                <w:sz w:val="19"/>
              </w:rPr>
              <w:t>bge-m3</w:t>
            </w:r>
          </w:p>
        </w:tc>
        <w:tc>
          <w:tcPr>
            <w:tcW w:type="dxa" w:w="4320"/>
          </w:tcPr>
          <w:p>
            <w:r>
              <w:t>Local BGE-M3 via sentence-transformers. Production-quality and offline, but the first run downloads ~2 GB and CPU inference is slow on small hardware.</w:t>
            </w:r>
          </w:p>
        </w:tc>
      </w:tr>
      <w:tr>
        <w:tc>
          <w:tcPr>
            <w:tcW w:type="dxa" w:w="4320"/>
          </w:tcPr>
          <w:p>
            <w:r>
              <w:rPr>
                <w:rFonts w:ascii="Consolas" w:hAnsi="Consolas"/>
                <w:color w:val="8A1C5C"/>
                <w:sz w:val="19"/>
              </w:rPr>
              <w:t>dashscope</w:t>
            </w:r>
          </w:p>
        </w:tc>
        <w:tc>
          <w:tcPr>
            <w:tcW w:type="dxa" w:w="4320"/>
          </w:tcPr>
          <w:p>
            <w:r>
              <w:t xml:space="preserve">Alibaba Qwen text-embedding-v3 over HTTP. Low latency from China; needs </w:t>
            </w:r>
            <w:r>
              <w:rPr>
                <w:rFonts w:ascii="Consolas" w:hAnsi="Consolas"/>
                <w:color w:val="8A1C5C"/>
                <w:sz w:val="19"/>
              </w:rPr>
              <w:t>DASHSCOPE_API_KEY</w:t>
            </w:r>
            <w:r>
              <w:t>. Batches at most 25 inputs per call.</w:t>
            </w:r>
          </w:p>
        </w:tc>
      </w:tr>
    </w:tbl>
    <w:p>
      <w:pPr>
        <w:spacing w:after="40"/>
      </w:pPr>
    </w:p>
    <w:p>
      <w:r>
        <w:rPr>
          <w:rFonts w:ascii="Consolas" w:hAnsi="Consolas"/>
          <w:color w:val="8A1C5C"/>
          <w:sz w:val="19"/>
        </w:rPr>
        <w:t>get_provider()</w:t>
      </w:r>
      <w:r>
        <w:t xml:space="preserve"> constructs the configured provider once (process-wide singleton); </w:t>
      </w:r>
      <w:r>
        <w:rPr>
          <w:rFonts w:ascii="Consolas" w:hAnsi="Consolas"/>
          <w:color w:val="8A1C5C"/>
          <w:sz w:val="19"/>
        </w:rPr>
        <w:t>embed_texts()</w:t>
      </w:r>
      <w:r>
        <w:t xml:space="preserve"> is the convenience wrapper the seed loader and </w:t>
      </w:r>
      <w:r>
        <w:rPr>
          <w:rFonts w:ascii="Consolas" w:hAnsi="Consolas"/>
          <w:color w:val="8A1C5C"/>
          <w:sz w:val="19"/>
        </w:rPr>
        <w:t>find_problems</w:t>
      </w:r>
      <w:r>
        <w:t xml:space="preserve"> call; </w:t>
      </w:r>
      <w:r>
        <w:rPr>
          <w:rFonts w:ascii="Consolas" w:hAnsi="Consolas"/>
          <w:color w:val="8A1C5C"/>
          <w:sz w:val="19"/>
        </w:rPr>
        <w:t>text_hash()</w:t>
      </w:r>
      <w:r>
        <w:t xml:space="preserve"> is a short SHA-1 used to skip re-embedding unchanged rows. </w:t>
      </w:r>
      <w:r>
        <w:rPr>
          <w:b/>
        </w:rPr>
        <w:t>For production in China, set `dashscope`.</w:t>
      </w:r>
      <w:r>
        <w:t xml:space="preserve"> The </w:t>
      </w:r>
      <w:r>
        <w:rPr>
          <w:rFonts w:ascii="Consolas" w:hAnsi="Consolas"/>
          <w:color w:val="8A1C5C"/>
          <w:sz w:val="19"/>
        </w:rPr>
        <w:t>hash</w:t>
      </w:r>
      <w:r>
        <w:t xml:space="preserve"> default exists so CI never needs a key or a 2 GB download — if your symptom matches look random in dev, that's why: you're on </w:t>
      </w:r>
      <w:r>
        <w:rPr>
          <w:rFonts w:ascii="Consolas" w:hAnsi="Consolas"/>
          <w:color w:val="8A1C5C"/>
          <w:sz w:val="19"/>
        </w:rPr>
        <w:t>hash</w:t>
      </w:r>
      <w:r>
        <w:t>.</w:t>
      </w:r>
    </w:p>
    <w:p>
      <w:r>
        <w:br w:type="page"/>
      </w:r>
    </w:p>
    <w:p>
      <w:r>
        <w:br/>
      </w:r>
    </w:p>
    <w:p>
      <w:pPr>
        <w:pStyle w:val="Heading1"/>
      </w:pPr>
      <w:r>
        <w:t>13. The database model</w:t>
      </w:r>
    </w:p>
    <w:p>
      <w:pPr>
        <w:spacing w:after="160"/>
      </w:pPr>
      <w:r>
        <w:rPr>
          <w:rFonts w:ascii="Consolas" w:hAnsi="Consolas"/>
          <w:b/>
          <w:color w:val="132178"/>
          <w:sz w:val="18"/>
        </w:rPr>
        <w:t>■  app/models/__init__.py  ·  content.py  ·  runtime.py  ·  sideeffects.py</w:t>
      </w:r>
    </w:p>
    <w:p>
      <w:r>
        <w:t xml:space="preserve">Models are grouped by lifecycle. Importing the </w:t>
      </w:r>
      <w:r>
        <w:rPr>
          <w:rFonts w:ascii="Consolas" w:hAnsi="Consolas"/>
          <w:color w:val="8A1C5C"/>
          <w:sz w:val="19"/>
        </w:rPr>
        <w:t>app.models</w:t>
      </w:r>
      <w:r>
        <w:t xml:space="preserve"> package registers every table on </w:t>
      </w:r>
      <w:r>
        <w:rPr>
          <w:rFonts w:ascii="Consolas" w:hAnsi="Consolas"/>
          <w:color w:val="8A1C5C"/>
          <w:sz w:val="19"/>
        </w:rPr>
        <w:t>Base.metadata</w:t>
      </w:r>
      <w:r>
        <w:t xml:space="preserve">, which is what Alembic autogenerate reads. The schema mirrors the original </w:t>
      </w:r>
      <w:r>
        <w:rPr>
          <w:rFonts w:ascii="Consolas" w:hAnsi="Consolas"/>
          <w:color w:val="8A1C5C"/>
          <w:sz w:val="19"/>
        </w:rPr>
        <w:t>DB_structure</w:t>
      </w:r>
      <w:r>
        <w:t xml:space="preserve"> PDF one-to-one.</w:t>
      </w:r>
    </w:p>
    <w:p>
      <w:pPr>
        <w:pStyle w:val="Heading2"/>
      </w:pPr>
      <w:r>
        <w:t>content.py — seeded, read-heavy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Table</w:t>
            </w:r>
          </w:p>
        </w:tc>
        <w:tc>
          <w:tcPr>
            <w:tcW w:type="dxa" w:w="4320"/>
          </w:tcPr>
          <w:p>
            <w:r>
              <w:rPr>
                <w:b/>
              </w:rPr>
              <w:t>Role</w:t>
            </w:r>
          </w:p>
        </w:tc>
      </w:tr>
      <w:tr>
        <w:tc>
          <w:tcPr>
            <w:tcW w:type="dxa" w:w="4320"/>
          </w:tcPr>
          <w:p>
            <w:r>
              <w:rPr>
                <w:rFonts w:ascii="Consolas" w:hAnsi="Consolas"/>
                <w:color w:val="8A1C5C"/>
                <w:sz w:val="19"/>
              </w:rPr>
              <w:t>main_conversation_types</w:t>
            </w:r>
          </w:p>
        </w:tc>
        <w:tc>
          <w:tcPr>
            <w:tcW w:type="dxa" w:w="4320"/>
          </w:tcPr>
          <w:p>
            <w:r>
              <w:t>The four routing branches (presales/guide/postsales/other).</w:t>
            </w:r>
          </w:p>
        </w:tc>
      </w:tr>
      <w:tr>
        <w:tc>
          <w:tcPr>
            <w:tcW w:type="dxa" w:w="4320"/>
          </w:tcPr>
          <w:p>
            <w:r>
              <w:rPr>
                <w:rFonts w:ascii="Consolas" w:hAnsi="Consolas"/>
                <w:color w:val="8A1C5C"/>
                <w:sz w:val="19"/>
              </w:rPr>
              <w:t>use_cases</w:t>
            </w:r>
          </w:p>
        </w:tc>
        <w:tc>
          <w:tcPr>
            <w:tcW w:type="dxa" w:w="4320"/>
          </w:tcPr>
          <w:p>
            <w:r>
              <w:t>(industry, application) contexts; natural key for upsert.</w:t>
            </w:r>
          </w:p>
        </w:tc>
      </w:tr>
      <w:tr>
        <w:tc>
          <w:tcPr>
            <w:tcW w:type="dxa" w:w="4320"/>
          </w:tcPr>
          <w:p>
            <w:r>
              <w:rPr>
                <w:rFonts w:ascii="Consolas" w:hAnsi="Consolas"/>
                <w:color w:val="8A1C5C"/>
                <w:sz w:val="19"/>
              </w:rPr>
              <w:t>product_types</w:t>
            </w:r>
          </w:p>
        </w:tc>
        <w:tc>
          <w:tcPr>
            <w:tcW w:type="dxa" w:w="4320"/>
          </w:tcPr>
          <w:p>
            <w:r>
              <w:t xml:space="preserve">A product family. </w:t>
            </w:r>
            <w:r>
              <w:rPr>
                <w:rFonts w:ascii="Consolas" w:hAnsi="Consolas"/>
                <w:color w:val="8A1C5C"/>
                <w:sz w:val="19"/>
              </w:rPr>
              <w:t>spec_schema</w:t>
            </w:r>
            <w:r>
              <w:t xml:space="preserve"> (JSONB) declares which spec keys its SKUs expose, driving the configurator UI.</w:t>
            </w:r>
          </w:p>
        </w:tc>
      </w:tr>
      <w:tr>
        <w:tc>
          <w:tcPr>
            <w:tcW w:type="dxa" w:w="4320"/>
          </w:tcPr>
          <w:p>
            <w:r>
              <w:rPr>
                <w:rFonts w:ascii="Consolas" w:hAnsi="Consolas"/>
                <w:color w:val="8A1C5C"/>
                <w:sz w:val="19"/>
              </w:rPr>
              <w:t>use_case_product_types</w:t>
            </w:r>
          </w:p>
        </w:tc>
        <w:tc>
          <w:tcPr>
            <w:tcW w:type="dxa" w:w="4320"/>
          </w:tcPr>
          <w:p>
            <w:r>
              <w:t xml:space="preserve">Curated many-to-many fit between a use case and a family, with </w:t>
            </w:r>
            <w:r>
              <w:rPr>
                <w:rFonts w:ascii="Consolas" w:hAnsi="Consolas"/>
                <w:color w:val="8A1C5C"/>
                <w:sz w:val="19"/>
              </w:rPr>
              <w:t>fit_score</w:t>
            </w:r>
            <w:r>
              <w:t xml:space="preserve"> (1–5) and a rationale.</w:t>
            </w:r>
          </w:p>
        </w:tc>
      </w:tr>
      <w:tr>
        <w:tc>
          <w:tcPr>
            <w:tcW w:type="dxa" w:w="4320"/>
          </w:tcPr>
          <w:p>
            <w:r>
              <w:rPr>
                <w:rFonts w:ascii="Consolas" w:hAnsi="Consolas"/>
                <w:color w:val="8A1C5C"/>
                <w:sz w:val="19"/>
              </w:rPr>
              <w:t>products</w:t>
            </w:r>
          </w:p>
        </w:tc>
        <w:tc>
          <w:tcPr>
            <w:tcW w:type="dxa" w:w="4320"/>
          </w:tcPr>
          <w:p>
            <w:r>
              <w:t xml:space="preserve">A concrete SKU. </w:t>
            </w:r>
            <w:r>
              <w:rPr>
                <w:rFonts w:ascii="Consolas" w:hAnsi="Consolas"/>
                <w:color w:val="8A1C5C"/>
                <w:sz w:val="19"/>
              </w:rPr>
              <w:t>specs</w:t>
            </w:r>
            <w:r>
              <w:t xml:space="preserve"> (JSONB) holds family-specific keys. </w:t>
            </w:r>
            <w:r>
              <w:rPr>
                <w:rFonts w:ascii="Consolas" w:hAnsi="Consolas"/>
                <w:color w:val="8A1C5C"/>
                <w:sz w:val="19"/>
              </w:rPr>
              <w:t>status</w:t>
            </w:r>
            <w:r>
              <w:t xml:space="preserve"> gates visibility.</w:t>
            </w:r>
          </w:p>
        </w:tc>
      </w:tr>
      <w:tr>
        <w:tc>
          <w:tcPr>
            <w:tcW w:type="dxa" w:w="4320"/>
          </w:tcPr>
          <w:p>
            <w:r>
              <w:rPr>
                <w:rFonts w:ascii="Consolas" w:hAnsi="Consolas"/>
                <w:color w:val="8A1C5C"/>
                <w:sz w:val="19"/>
              </w:rPr>
              <w:t>problem_types</w:t>
            </w:r>
          </w:p>
        </w:tc>
        <w:tc>
          <w:tcPr>
            <w:tcW w:type="dxa" w:w="4320"/>
          </w:tcPr>
          <w:p>
            <w:r>
              <w:t>A known failure mode for a family, unique per (family, code).</w:t>
            </w:r>
          </w:p>
        </w:tc>
      </w:tr>
      <w:tr>
        <w:tc>
          <w:tcPr>
            <w:tcW w:type="dxa" w:w="4320"/>
          </w:tcPr>
          <w:p>
            <w:r>
              <w:rPr>
                <w:rFonts w:ascii="Consolas" w:hAnsi="Consolas"/>
                <w:color w:val="8A1C5C"/>
                <w:sz w:val="19"/>
              </w:rPr>
              <w:t>solutions</w:t>
            </w:r>
          </w:p>
        </w:tc>
        <w:tc>
          <w:tcPr>
            <w:tcW w:type="dxa" w:w="4320"/>
          </w:tcPr>
          <w:p>
            <w:r>
              <w:t xml:space="preserve">Validated fixes per problem; </w:t>
            </w:r>
            <w:r>
              <w:rPr>
                <w:rFonts w:ascii="Consolas" w:hAnsi="Consolas"/>
                <w:color w:val="8A1C5C"/>
                <w:sz w:val="19"/>
              </w:rPr>
              <w:t>confidence</w:t>
            </w:r>
            <w:r>
              <w:t xml:space="preserve"> (1–5) feeds the fix gate.</w:t>
            </w:r>
          </w:p>
        </w:tc>
      </w:tr>
      <w:tr>
        <w:tc>
          <w:tcPr>
            <w:tcW w:type="dxa" w:w="4320"/>
          </w:tcPr>
          <w:p>
            <w:r>
              <w:rPr>
                <w:rFonts w:ascii="Consolas" w:hAnsi="Consolas"/>
                <w:color w:val="8A1C5C"/>
                <w:sz w:val="19"/>
              </w:rPr>
              <w:t>product_embeddings</w:t>
            </w:r>
            <w:r>
              <w:t xml:space="preserve"> / </w:t>
            </w:r>
            <w:r>
              <w:rPr>
                <w:rFonts w:ascii="Consolas" w:hAnsi="Consolas"/>
                <w:color w:val="8A1C5C"/>
                <w:sz w:val="19"/>
              </w:rPr>
              <w:t>problem_embeddings</w:t>
            </w:r>
          </w:p>
        </w:tc>
        <w:tc>
          <w:tcPr>
            <w:tcW w:type="dxa" w:w="4320"/>
          </w:tcPr>
          <w:p>
            <w:r>
              <w:t xml:space="preserve">pgvector(1024) rows with a </w:t>
            </w:r>
            <w:r>
              <w:rPr>
                <w:rFonts w:ascii="Consolas" w:hAnsi="Consolas"/>
                <w:color w:val="8A1C5C"/>
                <w:sz w:val="19"/>
              </w:rPr>
              <w:t>text_hash</w:t>
            </w:r>
            <w:r>
              <w:t xml:space="preserve"> so the loader skips unchanged re-embeds.</w:t>
            </w:r>
          </w:p>
        </w:tc>
      </w:tr>
    </w:tbl>
    <w:p>
      <w:pPr>
        <w:spacing w:after="40"/>
      </w:pPr>
    </w:p>
    <w:p>
      <w:r>
        <w:t xml:space="preserve">A reusable helper, </w:t>
      </w:r>
      <w:r>
        <w:rPr>
          <w:rFonts w:ascii="Consolas" w:hAnsi="Consolas"/>
          <w:color w:val="8A1C5C"/>
          <w:sz w:val="19"/>
        </w:rPr>
        <w:t>has_active_products()</w:t>
      </w:r>
      <w:r>
        <w:t xml:space="preserve">, returns a scalar subquery used widely as </w:t>
      </w:r>
      <w:r>
        <w:rPr>
          <w:rFonts w:ascii="Consolas" w:hAnsi="Consolas"/>
          <w:color w:val="8A1C5C"/>
          <w:sz w:val="19"/>
        </w:rPr>
        <w:t>ProductType.id.in_(has_active_products())</w:t>
      </w:r>
      <w:r>
        <w:t xml:space="preserve"> so empty/inactive families never surface to the LLM or the user.</w:t>
      </w:r>
    </w:p>
    <w:p>
      <w:pPr>
        <w:pStyle w:val="Heading2"/>
      </w:pPr>
      <w:r>
        <w:t>runtime.py — written as users interact</w:t>
      </w:r>
    </w:p>
    <w:p>
      <w:r>
        <w:rPr>
          <w:rFonts w:ascii="Consolas" w:hAnsi="Consolas"/>
          <w:color w:val="8A1C5C"/>
          <w:sz w:val="19"/>
        </w:rPr>
        <w:t>conversations</w:t>
      </w:r>
      <w:r>
        <w:t xml:space="preserve"> (one row per browser session, keyed by </w:t>
      </w:r>
      <w:r>
        <w:rPr>
          <w:rFonts w:ascii="Consolas" w:hAnsi="Consolas"/>
          <w:color w:val="8A1C5C"/>
          <w:sz w:val="19"/>
        </w:rPr>
        <w:t>session_uuid</w:t>
      </w:r>
      <w:r>
        <w:t xml:space="preserve">, with a slim </w:t>
      </w:r>
      <w:r>
        <w:rPr>
          <w:rFonts w:ascii="Consolas" w:hAnsi="Consolas"/>
          <w:color w:val="8A1C5C"/>
          <w:sz w:val="19"/>
        </w:rPr>
        <w:t>state</w:t>
      </w:r>
      <w:r>
        <w:t xml:space="preserve"> JSON mirror, </w:t>
      </w:r>
      <w:r>
        <w:rPr>
          <w:rFonts w:ascii="Consolas" w:hAnsi="Consolas"/>
          <w:color w:val="8A1C5C"/>
          <w:sz w:val="19"/>
        </w:rPr>
        <w:t>outcome</w:t>
      </w:r>
      <w:r>
        <w:t xml:space="preserve">, </w:t>
      </w:r>
      <w:r>
        <w:rPr>
          <w:rFonts w:ascii="Consolas" w:hAnsi="Consolas"/>
          <w:color w:val="8A1C5C"/>
          <w:sz w:val="19"/>
        </w:rPr>
        <w:t>ticket_id</w:t>
      </w:r>
      <w:r>
        <w:t xml:space="preserve">, </w:t>
      </w:r>
      <w:r>
        <w:rPr>
          <w:rFonts w:ascii="Consolas" w:hAnsi="Consolas"/>
          <w:color w:val="8A1C5C"/>
          <w:sz w:val="19"/>
        </w:rPr>
        <w:t>rfq_id</w:t>
      </w:r>
      <w:r>
        <w:t xml:space="preserve">, </w:t>
      </w:r>
      <w:r>
        <w:rPr>
          <w:rFonts w:ascii="Consolas" w:hAnsi="Consolas"/>
          <w:color w:val="8A1C5C"/>
          <w:sz w:val="19"/>
        </w:rPr>
        <w:t>division_code</w:t>
      </w:r>
      <w:r>
        <w:t xml:space="preserve">, and timestamps) and </w:t>
      </w:r>
      <w:r>
        <w:rPr>
          <w:rFonts w:ascii="Consolas" w:hAnsi="Consolas"/>
          <w:color w:val="8A1C5C"/>
          <w:sz w:val="19"/>
        </w:rPr>
        <w:t>messages</w:t>
      </w:r>
      <w:r>
        <w:t xml:space="preserve"> (one row per turn: user, bot text, or bot card). These are the analytics tables </w:t>
      </w:r>
      <w:r>
        <w:rPr>
          <w:rFonts w:ascii="Consolas" w:hAnsi="Consolas"/>
          <w:color w:val="8A1C5C"/>
          <w:sz w:val="19"/>
        </w:rPr>
        <w:t>persistence.py</w:t>
      </w:r>
      <w:r>
        <w:t xml:space="preserve"> maintains.</w:t>
      </w:r>
    </w:p>
    <w:p>
      <w:pPr>
        <w:pStyle w:val="Heading2"/>
      </w:pPr>
      <w:r>
        <w:t>sideeffects.py — the outbound audit trail</w:t>
      </w:r>
    </w:p>
    <w:p>
      <w:r>
        <w:rPr>
          <w:rFonts w:ascii="Consolas" w:hAnsi="Consolas"/>
          <w:color w:val="8A1C5C"/>
          <w:sz w:val="19"/>
        </w:rPr>
        <w:t>rfqs</w:t>
      </w:r>
      <w:r>
        <w:t xml:space="preserve"> and </w:t>
      </w:r>
      <w:r>
        <w:rPr>
          <w:rFonts w:ascii="Consolas" w:hAnsi="Consolas"/>
          <w:color w:val="8A1C5C"/>
          <w:sz w:val="19"/>
        </w:rPr>
        <w:t>tickets</w:t>
      </w:r>
      <w:r>
        <w:t xml:space="preserve"> are the agent's </w:t>
      </w:r>
      <w:r>
        <w:rPr>
          <w:b/>
        </w:rPr>
        <w:t>internal</w:t>
      </w:r>
      <w:r>
        <w:t xml:space="preserve"> record of what was sent to the CRM (kept separately from CRM-side ids so an audit survives even if the external row is deleted). </w:t>
      </w:r>
      <w:r>
        <w:rPr>
          <w:rFonts w:ascii="Consolas" w:hAnsi="Consolas"/>
          <w:color w:val="8A1C5C"/>
          <w:sz w:val="19"/>
        </w:rPr>
        <w:t>crm_calls</w:t>
      </w:r>
      <w:r>
        <w:t xml:space="preserve"> and </w:t>
      </w:r>
      <w:r>
        <w:rPr>
          <w:rFonts w:ascii="Consolas" w:hAnsi="Consolas"/>
          <w:color w:val="8A1C5C"/>
          <w:sz w:val="19"/>
        </w:rPr>
        <w:t>email_calls</w:t>
      </w:r>
      <w:r>
        <w:t xml:space="preserve"> log every outbound provider call — the </w:t>
      </w:r>
      <w:r>
        <w:rPr>
          <w:rFonts w:ascii="Consolas" w:hAnsi="Consolas"/>
          <w:color w:val="8A1C5C"/>
          <w:sz w:val="19"/>
        </w:rPr>
        <w:t>log</w:t>
      </w:r>
      <w:r>
        <w:t xml:space="preserve"> providers write only here, and real providers add an audit row around each call. All four are provider-agnostic by design, so swapping Zoho for another CRM loses no history.</w:t>
      </w:r>
    </w:p>
    <w:p>
      <w:r>
        <w:br w:type="page"/>
      </w:r>
    </w:p>
    <w:p>
      <w:r>
        <w:br/>
      </w:r>
    </w:p>
    <w:p>
      <w:pPr>
        <w:pStyle w:val="Heading1"/>
      </w:pPr>
      <w:r>
        <w:t>14. Migrations and HTTP routers</w:t>
      </w:r>
    </w:p>
    <w:p>
      <w:pPr>
        <w:pStyle w:val="Heading2"/>
      </w:pPr>
      <w:r>
        <w:t>alembic/ — schema migrations</w:t>
      </w:r>
    </w:p>
    <w:p>
      <w:pPr>
        <w:spacing w:after="160"/>
      </w:pPr>
      <w:r>
        <w:rPr>
          <w:rFonts w:ascii="Consolas" w:hAnsi="Consolas"/>
          <w:b/>
          <w:color w:val="132178"/>
          <w:sz w:val="18"/>
        </w:rPr>
        <w:t>■  alembic/env.py  ·  alembic/versions/*.py  ·  alembic.ini</w:t>
      </w:r>
    </w:p>
    <w:p>
      <w:r>
        <w:rPr>
          <w:rFonts w:ascii="Consolas" w:hAnsi="Consolas"/>
          <w:color w:val="8A1C5C"/>
          <w:sz w:val="19"/>
        </w:rPr>
        <w:t>env.py</w:t>
      </w:r>
      <w:r>
        <w:t xml:space="preserve"> is async-aware and pulls the DB URL from </w:t>
      </w:r>
      <w:r>
        <w:rPr>
          <w:rFonts w:ascii="Consolas" w:hAnsi="Consolas"/>
          <w:color w:val="8A1C5C"/>
          <w:sz w:val="19"/>
        </w:rPr>
        <w:t>app.config</w:t>
      </w:r>
      <w:r>
        <w:t xml:space="preserve"> (so </w:t>
      </w:r>
      <w:r>
        <w:rPr>
          <w:rFonts w:ascii="Consolas" w:hAnsi="Consolas"/>
          <w:color w:val="8A1C5C"/>
          <w:sz w:val="19"/>
        </w:rPr>
        <w:t>alembic.ini</w:t>
      </w:r>
      <w:r>
        <w:t xml:space="preserve"> doesn't hardcode it) and imports </w:t>
      </w:r>
      <w:r>
        <w:rPr>
          <w:rFonts w:ascii="Consolas" w:hAnsi="Consolas"/>
          <w:color w:val="8A1C5C"/>
          <w:sz w:val="19"/>
        </w:rPr>
        <w:t>app.models</w:t>
      </w:r>
      <w:r>
        <w:t xml:space="preserve"> so autogenerate sees every table. The four migrations tell the build's history and are explained here once, by type, rather than line by 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Meaning</w:t>
            </w:r>
          </w:p>
        </w:tc>
      </w:tr>
      <w:tr>
        <w:tc>
          <w:tcPr>
            <w:tcW w:type="dxa" w:w="4320"/>
          </w:tcPr>
          <w:p>
            <w:r>
              <w:rPr>
                <w:rFonts w:ascii="Consolas" w:hAnsi="Consolas"/>
                <w:color w:val="8A1C5C"/>
                <w:sz w:val="19"/>
              </w:rPr>
              <w:t>c96b3d3b… phase 1 initial schema</w:t>
            </w:r>
          </w:p>
        </w:tc>
        <w:tc>
          <w:tcPr>
            <w:tcW w:type="dxa" w:w="4320"/>
          </w:tcPr>
          <w:p>
            <w:r>
              <w:t>All content + runtime tables.</w:t>
            </w:r>
          </w:p>
        </w:tc>
      </w:tr>
      <w:tr>
        <w:tc>
          <w:tcPr>
            <w:tcW w:type="dxa" w:w="4320"/>
          </w:tcPr>
          <w:p>
            <w:r>
              <w:rPr>
                <w:rFonts w:ascii="Consolas" w:hAnsi="Consolas"/>
                <w:color w:val="8A1C5C"/>
                <w:sz w:val="19"/>
              </w:rPr>
              <w:t>d4e2a9f5… phase 3 embeddings</w:t>
            </w:r>
          </w:p>
        </w:tc>
        <w:tc>
          <w:tcPr>
            <w:tcW w:type="dxa" w:w="4320"/>
          </w:tcPr>
          <w:p>
            <w:r>
              <w:rPr>
                <w:rFonts w:ascii="Consolas" w:hAnsi="Consolas"/>
                <w:color w:val="8A1C5C"/>
                <w:sz w:val="19"/>
              </w:rPr>
              <w:t>CREATE EXTENSION vector</w:t>
            </w:r>
            <w:r>
              <w:t xml:space="preserve"> + the two embedding tables. Uses </w:t>
            </w:r>
            <w:r>
              <w:rPr>
                <w:b/>
              </w:rPr>
              <w:t>HNSW</w:t>
            </w:r>
            <w:r>
              <w:t xml:space="preserve"> indexes, not ivfflat: ivfflat needs training data and returns zero rows on the tiny seed sets; HNSW degrades gracefully.</w:t>
            </w:r>
          </w:p>
        </w:tc>
      </w:tr>
      <w:tr>
        <w:tc>
          <w:tcPr>
            <w:tcW w:type="dxa" w:w="4320"/>
          </w:tcPr>
          <w:p>
            <w:r>
              <w:rPr>
                <w:rFonts w:ascii="Consolas" w:hAnsi="Consolas"/>
                <w:color w:val="8A1C5C"/>
                <w:sz w:val="19"/>
              </w:rPr>
              <w:t>f2a8c91d… phase 4 side effects</w:t>
            </w:r>
          </w:p>
        </w:tc>
        <w:tc>
          <w:tcPr>
            <w:tcW w:type="dxa" w:w="4320"/>
          </w:tcPr>
          <w:p>
            <w:r>
              <w:t>rfqs, tickets, crm_calls, email_calls, plus conversations columns. Written to be idempotent on re-run.</w:t>
            </w:r>
          </w:p>
        </w:tc>
      </w:tr>
      <w:tr>
        <w:tc>
          <w:tcPr>
            <w:tcW w:type="dxa" w:w="4320"/>
          </w:tcPr>
          <w:p>
            <w:r>
              <w:rPr>
                <w:rFonts w:ascii="Consolas" w:hAnsi="Consolas"/>
                <w:color w:val="8A1C5C"/>
                <w:sz w:val="19"/>
              </w:rPr>
              <w:t>a7b1c2d3… add product_page_url</w:t>
            </w:r>
          </w:p>
        </w:tc>
        <w:tc>
          <w:tcPr>
            <w:tcW w:type="dxa" w:w="4320"/>
          </w:tcPr>
          <w:p>
            <w:r>
              <w:t>A one-column additive migration — the template for a routine schema tweak.</w:t>
            </w:r>
          </w:p>
        </w:tc>
      </w:tr>
    </w:tbl>
    <w:p>
      <w:pPr>
        <w:spacing w:after="40"/>
      </w:pPr>
    </w:p>
    <w:p>
      <w:r>
        <w:rPr>
          <w:b/>
        </w:rPr>
        <w:t>To change the schema:</w:t>
      </w:r>
      <w:r>
        <w:t xml:space="preserve"> edit the model, run </w:t>
      </w:r>
      <w:r>
        <w:rPr>
          <w:rFonts w:ascii="Consolas" w:hAnsi="Consolas"/>
          <w:color w:val="8A1C5C"/>
          <w:sz w:val="19"/>
        </w:rPr>
        <w:t>alembic revision --autogenerate -m "…"</w:t>
      </w:r>
      <w:r>
        <w:t xml:space="preserve">, review the generated file (autogenerate is a draft, not gospel — check JSONB defaults and server defaults), then </w:t>
      </w:r>
      <w:r>
        <w:rPr>
          <w:rFonts w:ascii="Consolas" w:hAnsi="Consolas"/>
          <w:color w:val="8A1C5C"/>
          <w:sz w:val="19"/>
        </w:rPr>
        <w:t>alembic upgrade head</w:t>
      </w:r>
      <w:r>
        <w:t xml:space="preserve">. </w:t>
      </w:r>
      <w:r>
        <w:rPr>
          <w:rFonts w:ascii="Consolas" w:hAnsi="Consolas"/>
          <w:color w:val="8A1C5C"/>
          <w:sz w:val="19"/>
        </w:rPr>
        <w:t>deploy.sh</w:t>
      </w:r>
      <w:r>
        <w:t xml:space="preserve"> runs </w:t>
      </w:r>
      <w:r>
        <w:rPr>
          <w:rFonts w:ascii="Consolas" w:hAnsi="Consolas"/>
          <w:color w:val="8A1C5C"/>
          <w:sz w:val="19"/>
        </w:rPr>
        <w:t>upgrade head</w:t>
      </w:r>
      <w:r>
        <w:t xml:space="preserve"> on every deploy.</w:t>
      </w:r>
    </w:p>
    <w:p>
      <w:pPr>
        <w:pStyle w:val="Heading2"/>
      </w:pPr>
      <w:r>
        <w:t>app/routers/agent.py — the SSE endpoint</w:t>
      </w:r>
    </w:p>
    <w:p>
      <w:pPr>
        <w:spacing w:after="160"/>
      </w:pPr>
      <w:r>
        <w:rPr>
          <w:rFonts w:ascii="Consolas" w:hAnsi="Consolas"/>
          <w:b/>
          <w:color w:val="132178"/>
          <w:sz w:val="18"/>
        </w:rPr>
        <w:t>■  app/routers/agent.py</w:t>
      </w:r>
    </w:p>
    <w:p>
      <w:r>
        <w:t xml:space="preserve">One endpoint, </w:t>
      </w:r>
      <w:r>
        <w:rPr>
          <w:rFonts w:ascii="Consolas" w:hAnsi="Consolas"/>
          <w:color w:val="8A1C5C"/>
          <w:sz w:val="19"/>
        </w:rPr>
        <w:t>POST /api/messages</w:t>
      </w:r>
      <w:r>
        <w:t xml:space="preserve">, drives every interaction. The </w:t>
      </w:r>
      <w:r>
        <w:rPr>
          <w:rFonts w:ascii="Consolas" w:hAnsi="Consolas"/>
          <w:color w:val="8A1C5C"/>
          <w:sz w:val="19"/>
        </w:rPr>
        <w:t>MessageRequest</w:t>
      </w:r>
      <w:r>
        <w:t xml:space="preserve"> model is the full vocabulary the widget can send: </w:t>
      </w:r>
      <w:r>
        <w:rPr>
          <w:rFonts w:ascii="Consolas" w:hAnsi="Consolas"/>
          <w:color w:val="8A1C5C"/>
          <w:sz w:val="19"/>
        </w:rPr>
        <w:t>text</w:t>
      </w:r>
      <w:r>
        <w:t xml:space="preserve">, </w:t>
      </w:r>
      <w:r>
        <w:rPr>
          <w:rFonts w:ascii="Consolas" w:hAnsi="Consolas"/>
          <w:color w:val="8A1C5C"/>
          <w:sz w:val="19"/>
        </w:rPr>
        <w:t>gate_choice</w:t>
      </w:r>
      <w:r>
        <w:t xml:space="preserve">, </w:t>
      </w:r>
      <w:r>
        <w:rPr>
          <w:rFonts w:ascii="Consolas" w:hAnsi="Consolas"/>
          <w:color w:val="8A1C5C"/>
          <w:sz w:val="19"/>
        </w:rPr>
        <w:t>flow</w:t>
      </w:r>
      <w:r>
        <w:t xml:space="preserve"> (chip), </w:t>
      </w:r>
      <w:r>
        <w:rPr>
          <w:rFonts w:ascii="Consolas" w:hAnsi="Consolas"/>
          <w:color w:val="8A1C5C"/>
          <w:sz w:val="19"/>
        </w:rPr>
        <w:t>subflow</w:t>
      </w:r>
      <w:r>
        <w:t xml:space="preserve"> (customise), </w:t>
      </w:r>
      <w:r>
        <w:rPr>
          <w:rFonts w:ascii="Consolas" w:hAnsi="Consolas"/>
          <w:color w:val="8A1C5C"/>
          <w:sz w:val="19"/>
        </w:rPr>
        <w:t>picked_problem_id</w:t>
      </w:r>
      <w:r>
        <w:t xml:space="preserve">, </w:t>
      </w:r>
      <w:r>
        <w:rPr>
          <w:rFonts w:ascii="Consolas" w:hAnsi="Consolas"/>
          <w:color w:val="8A1C5C"/>
          <w:sz w:val="19"/>
        </w:rPr>
        <w:t>language</w:t>
      </w:r>
      <w:r>
        <w:t xml:space="preserve">, </w:t>
      </w:r>
      <w:r>
        <w:rPr>
          <w:rFonts w:ascii="Consolas" w:hAnsi="Consolas"/>
          <w:color w:val="8A1C5C"/>
          <w:sz w:val="19"/>
        </w:rPr>
        <w:t>custom_modules</w:t>
      </w:r>
      <w:r>
        <w:t xml:space="preserve">, </w:t>
      </w:r>
      <w:r>
        <w:rPr>
          <w:rFonts w:ascii="Consolas" w:hAnsi="Consolas"/>
          <w:color w:val="8A1C5C"/>
          <w:sz w:val="19"/>
        </w:rPr>
        <w:t>contact_email</w:t>
      </w:r>
      <w:r>
        <w:t xml:space="preserve">, and </w:t>
      </w:r>
      <w:r>
        <w:rPr>
          <w:rFonts w:ascii="Consolas" w:hAnsi="Consolas"/>
          <w:color w:val="8A1C5C"/>
          <w:sz w:val="19"/>
        </w:rPr>
        <w:t>force_human</w:t>
      </w:r>
      <w:r>
        <w:t xml:space="preserve">. The handler sanitises input, persists the user turn, assembles the graph input (mapping each field into </w:t>
      </w:r>
      <w:r>
        <w:rPr>
          <w:rFonts w:ascii="Consolas" w:hAnsi="Consolas"/>
          <w:color w:val="8A1C5C"/>
          <w:sz w:val="19"/>
        </w:rPr>
        <w:t>messages</w:t>
      </w:r>
      <w:r>
        <w:t>/</w:t>
      </w:r>
      <w:r>
        <w:rPr>
          <w:rFonts w:ascii="Consolas" w:hAnsi="Consolas"/>
          <w:color w:val="8A1C5C"/>
          <w:sz w:val="19"/>
        </w:rPr>
        <w:t>flow</w:t>
      </w:r>
      <w:r>
        <w:t>/</w:t>
      </w:r>
      <w:r>
        <w:rPr>
          <w:rFonts w:ascii="Consolas" w:hAnsi="Consolas"/>
          <w:color w:val="8A1C5C"/>
          <w:sz w:val="19"/>
        </w:rPr>
        <w:t>slots</w:t>
      </w:r>
      <w:r>
        <w:t xml:space="preserve">), then streams the graph with </w:t>
      </w:r>
      <w:r>
        <w:rPr>
          <w:rFonts w:ascii="Consolas" w:hAnsi="Consolas"/>
          <w:color w:val="8A1C5C"/>
          <w:sz w:val="19"/>
        </w:rPr>
        <w:t>graph.astream(…, stream_mode="updates")</w:t>
      </w:r>
      <w:r>
        <w:t xml:space="preserve">. For each node update it emits </w:t>
      </w:r>
      <w:r>
        <w:rPr>
          <w:rFonts w:ascii="Consolas" w:hAnsi="Consolas"/>
          <w:color w:val="8A1C5C"/>
          <w:sz w:val="19"/>
        </w:rPr>
        <w:t>bot_text</w:t>
      </w:r>
      <w:r>
        <w:t xml:space="preserve"> and </w:t>
      </w:r>
      <w:r>
        <w:rPr>
          <w:rFonts w:ascii="Consolas" w:hAnsi="Consolas"/>
          <w:color w:val="8A1C5C"/>
          <w:sz w:val="19"/>
        </w:rPr>
        <w:t>card</w:t>
      </w:r>
      <w:r>
        <w:t xml:space="preserve"> events (persisting them) and tracks the outcome; at the end it patches the conversation row and sends </w:t>
      </w:r>
      <w:r>
        <w:rPr>
          <w:rFonts w:ascii="Consolas" w:hAnsi="Consolas"/>
          <w:color w:val="8A1C5C"/>
          <w:sz w:val="19"/>
        </w:rPr>
        <w:t>done</w:t>
      </w:r>
      <w:r>
        <w:t xml:space="preserve">. </w:t>
      </w:r>
      <w:r>
        <w:rPr>
          <w:rFonts w:ascii="Consolas" w:hAnsi="Consolas"/>
          <w:color w:val="8A1C5C"/>
          <w:sz w:val="19"/>
        </w:rPr>
        <w:t>_sse()</w:t>
      </w:r>
      <w:r>
        <w:t xml:space="preserve"> formats each event. </w:t>
      </w:r>
      <w:r>
        <w:rPr>
          <w:rFonts w:ascii="Consolas" w:hAnsi="Consolas"/>
          <w:color w:val="8A1C5C"/>
          <w:sz w:val="19"/>
        </w:rPr>
        <w:t>POST /api/sessions</w:t>
      </w:r>
      <w:r>
        <w:t xml:space="preserve"> is an optional helper that hands a fresh UUID to clients.</w:t>
      </w:r>
    </w:p>
    <w:p>
      <w:pPr>
        <w:pStyle w:val="Heading2"/>
      </w:pPr>
      <w:r>
        <w:t>app/routers/tools.py — curl-testable tool routes</w:t>
      </w:r>
    </w:p>
    <w:p>
      <w:pPr>
        <w:spacing w:after="160"/>
      </w:pPr>
      <w:r>
        <w:rPr>
          <w:rFonts w:ascii="Consolas" w:hAnsi="Consolas"/>
          <w:b/>
          <w:color w:val="132178"/>
          <w:sz w:val="18"/>
        </w:rPr>
        <w:t>■  app/routers/tools.py</w:t>
      </w:r>
    </w:p>
    <w:p>
      <w:r>
        <w:t>Thin adapters over three tools (</w:t>
      </w:r>
      <w:r>
        <w:rPr>
          <w:rFonts w:ascii="Consolas" w:hAnsi="Consolas"/>
          <w:color w:val="8A1C5C"/>
          <w:sz w:val="19"/>
        </w:rPr>
        <w:t>search_products</w:t>
      </w:r>
      <w:r>
        <w:t xml:space="preserve">, </w:t>
      </w:r>
      <w:r>
        <w:rPr>
          <w:rFonts w:ascii="Consolas" w:hAnsi="Consolas"/>
          <w:color w:val="8A1C5C"/>
          <w:sz w:val="19"/>
        </w:rPr>
        <w:t>recommend_categories</w:t>
      </w:r>
      <w:r>
        <w:t xml:space="preserve">, </w:t>
      </w:r>
      <w:r>
        <w:rPr>
          <w:rFonts w:ascii="Consolas" w:hAnsi="Consolas"/>
          <w:color w:val="8A1C5C"/>
          <w:sz w:val="19"/>
        </w:rPr>
        <w:t>get_solution</w:t>
      </w:r>
      <w:r>
        <w:t xml:space="preserve">) so they can be exercised over HTTP without an agent. They use the </w:t>
      </w:r>
      <w:r>
        <w:rPr>
          <w:rFonts w:ascii="Consolas" w:hAnsi="Consolas"/>
          <w:color w:val="8A1C5C"/>
          <w:sz w:val="19"/>
        </w:rPr>
        <w:t>get_session</w:t>
      </w:r>
      <w:r>
        <w:t xml:space="preserve"> dependency and the shared schemas. The agent does not go through these in production — it calls the underlying functions directly.</w:t>
      </w:r>
    </w:p>
    <w:p>
      <w:r>
        <w:br w:type="page"/>
      </w:r>
    </w:p>
    <w:p>
      <w:r>
        <w:br/>
      </w:r>
    </w:p>
    <w:p>
      <w:pPr>
        <w:pStyle w:val="Heading1"/>
      </w:pPr>
      <w:r>
        <w:t>15. Side effects: orchestration, CRM, and email</w:t>
      </w:r>
    </w:p>
    <w:p>
      <w:pPr>
        <w:spacing w:after="160"/>
      </w:pPr>
      <w:r>
        <w:rPr>
          <w:rFonts w:ascii="Consolas" w:hAnsi="Consolas"/>
          <w:b/>
          <w:color w:val="132178"/>
          <w:sz w:val="18"/>
        </w:rPr>
        <w:t>■  app/sideeffects/  ·  app/crm/  ·  app/mail/</w:t>
      </w:r>
    </w:p>
    <w:p>
      <w:r>
        <w:t>This is the single seam between the agent's terminal nodes and the outside world. The design goal is that swapping a provider (Zoho → Salesforce, Aliyun → something else) is a one-file change and never touches a node.</w:t>
      </w:r>
    </w:p>
    <w:p>
      <w:pPr>
        <w:pStyle w:val="Heading2"/>
      </w:pPr>
      <w:r>
        <w:t>app/sideeffects/handlers.py — the orchestrator</w:t>
      </w:r>
    </w:p>
    <w:p>
      <w:r>
        <w:t>Each handler follows the same disciplined sequence:</w:t>
      </w:r>
    </w:p>
    <w:p>
      <w:pPr>
        <w:pStyle w:val="ListNumber"/>
      </w:pPr>
      <w:r>
        <w:t xml:space="preserve">Resolve a </w:t>
      </w:r>
      <w:r>
        <w:rPr>
          <w:rFonts w:ascii="Consolas" w:hAnsi="Consolas"/>
          <w:color w:val="8A1C5C"/>
          <w:sz w:val="19"/>
        </w:rPr>
        <w:t>Division</w:t>
      </w:r>
      <w:r>
        <w:t xml:space="preserve"> from the routing matrix.</w:t>
      </w:r>
    </w:p>
    <w:p>
      <w:pPr>
        <w:pStyle w:val="ListNumber"/>
      </w:pPr>
      <w:r>
        <w:t>Build a provider-agnostic payload from agent state (</w:t>
      </w:r>
      <w:r>
        <w:rPr>
          <w:rFonts w:ascii="Consolas" w:hAnsi="Consolas"/>
          <w:color w:val="8A1C5C"/>
          <w:sz w:val="19"/>
        </w:rPr>
        <w:t>rfq.py</w:t>
      </w:r>
      <w:r>
        <w:t>).</w:t>
      </w:r>
    </w:p>
    <w:p>
      <w:pPr>
        <w:pStyle w:val="ListNumber"/>
      </w:pPr>
      <w:r>
        <w:t xml:space="preserve">Persist an </w:t>
      </w:r>
      <w:r>
        <w:rPr>
          <w:rFonts w:ascii="Consolas" w:hAnsi="Consolas"/>
          <w:color w:val="8A1C5C"/>
          <w:sz w:val="19"/>
        </w:rPr>
        <w:t>Rfq</w:t>
      </w:r>
      <w:r>
        <w:t>/</w:t>
      </w:r>
      <w:r>
        <w:rPr>
          <w:rFonts w:ascii="Consolas" w:hAnsi="Consolas"/>
          <w:color w:val="8A1C5C"/>
          <w:sz w:val="19"/>
        </w:rPr>
        <w:t>Ticket</w:t>
      </w:r>
      <w:r>
        <w:t xml:space="preserve"> row </w:t>
      </w:r>
      <w:r>
        <w:rPr>
          <w:b/>
        </w:rPr>
        <w:t>first</w:t>
      </w:r>
      <w:r>
        <w:t xml:space="preserve"> — the internal source of truth, written before any external call so it survives a provider outage.</w:t>
      </w:r>
    </w:p>
    <w:p>
      <w:pPr>
        <w:pStyle w:val="ListNumber"/>
      </w:pPr>
      <w:r>
        <w:t xml:space="preserve">Call the configured CRM provider inside an audit wrapper that records a </w:t>
      </w:r>
      <w:r>
        <w:rPr>
          <w:rFonts w:ascii="Consolas" w:hAnsi="Consolas"/>
          <w:color w:val="8A1C5C"/>
          <w:sz w:val="19"/>
        </w:rPr>
        <w:t>crm_calls</w:t>
      </w:r>
      <w:r>
        <w:t xml:space="preserve"> row (ok or error) and updates the Rfq/Ticket with the returned record id.</w:t>
      </w:r>
    </w:p>
    <w:p>
      <w:pPr>
        <w:pStyle w:val="ListNumber"/>
      </w:pPr>
      <w:r>
        <w:t xml:space="preserve">Send the division a notification email through the configured mail provider, recording an </w:t>
      </w:r>
      <w:r>
        <w:rPr>
          <w:rFonts w:ascii="Consolas" w:hAnsi="Consolas"/>
          <w:color w:val="8A1C5C"/>
          <w:sz w:val="19"/>
        </w:rPr>
        <w:t>email_calls</w:t>
      </w:r>
      <w:r>
        <w:t xml:space="preserve"> row.</w:t>
      </w:r>
    </w:p>
    <w:p>
      <w:pPr>
        <w:pStyle w:val="ListNumber"/>
      </w:pPr>
      <w:r>
        <w:t xml:space="preserve">Update the parent </w:t>
      </w:r>
      <w:r>
        <w:rPr>
          <w:rFonts w:ascii="Consolas" w:hAnsi="Consolas"/>
          <w:color w:val="8A1C5C"/>
          <w:sz w:val="19"/>
        </w:rPr>
        <w:t>conversations</w:t>
      </w:r>
      <w:r>
        <w:t xml:space="preserve"> row with outcome / ids / division.</w:t>
      </w:r>
    </w:p>
    <w:p>
      <w:r>
        <w:t>Errors are swallowed by default (</w:t>
      </w:r>
      <w:r>
        <w:rPr>
          <w:rFonts w:ascii="Consolas" w:hAnsi="Consolas"/>
          <w:color w:val="8A1C5C"/>
          <w:sz w:val="19"/>
        </w:rPr>
        <w:t>SIDEEFFECTS_SOFT_FAIL=true</w:t>
      </w:r>
      <w:r>
        <w:t xml:space="preserve">) so a provider outage never breaks the user's terminal card; the audit rows let ops re-drive failures later. Flip it to </w:t>
      </w:r>
      <w:r>
        <w:rPr>
          <w:rFonts w:ascii="Consolas" w:hAnsi="Consolas"/>
          <w:color w:val="8A1C5C"/>
          <w:sz w:val="19"/>
        </w:rPr>
        <w:t>false</w:t>
      </w:r>
      <w:r>
        <w:t xml:space="preserve"> once production alerting exists.</w:t>
      </w:r>
    </w:p>
    <w:p>
      <w:pPr>
        <w:pStyle w:val="Heading2"/>
      </w:pPr>
      <w:r>
        <w:t>app/sideeffects/rfq.py — the only place that reads slot shape</w:t>
      </w:r>
    </w:p>
    <w:p>
      <w:r>
        <w:rPr>
          <w:rFonts w:ascii="Consolas" w:hAnsi="Consolas"/>
          <w:color w:val="8A1C5C"/>
          <w:sz w:val="19"/>
        </w:rPr>
        <w:t>build_lead_payload</w:t>
      </w:r>
      <w:r>
        <w:t xml:space="preserve"> and </w:t>
      </w:r>
      <w:r>
        <w:rPr>
          <w:rFonts w:ascii="Consolas" w:hAnsi="Consolas"/>
          <w:color w:val="8A1C5C"/>
          <w:sz w:val="19"/>
        </w:rPr>
        <w:t>build_ticket_payload</w:t>
      </w:r>
      <w:r>
        <w:t xml:space="preserve"> are the </w:t>
      </w:r>
      <w:r>
        <w:rPr>
          <w:b/>
        </w:rPr>
        <w:t>only</w:t>
      </w:r>
      <w:r>
        <w:t xml:space="preserve"> code that knows the structure of </w:t>
      </w:r>
      <w:r>
        <w:rPr>
          <w:rFonts w:ascii="Consolas" w:hAnsi="Consolas"/>
          <w:color w:val="8A1C5C"/>
          <w:sz w:val="19"/>
        </w:rPr>
        <w:t>slots</w:t>
      </w:r>
      <w:r>
        <w:t xml:space="preserve">. CRM adapters take a </w:t>
      </w:r>
      <w:r>
        <w:rPr>
          <w:rFonts w:ascii="Consolas" w:hAnsi="Consolas"/>
          <w:color w:val="8A1C5C"/>
          <w:sz w:val="19"/>
        </w:rPr>
        <w:t>LeadPayload</w:t>
      </w:r>
      <w:r>
        <w:t>/</w:t>
      </w:r>
      <w:r>
        <w:rPr>
          <w:rFonts w:ascii="Consolas" w:hAnsi="Consolas"/>
          <w:color w:val="8A1C5C"/>
          <w:sz w:val="19"/>
        </w:rPr>
        <w:t>TicketPayload</w:t>
      </w:r>
      <w:r>
        <w:t xml:space="preserve"> and never touch raw state, so the agent can evolve its slot vocabulary without breaking every integration. They assemble contact info, chosen SKU/family, notes, and a flattened transcript.</w:t>
      </w:r>
    </w:p>
    <w:p>
      <w:pPr>
        <w:pStyle w:val="Heading2"/>
      </w:pPr>
      <w:r>
        <w:t>app/sideeffects/routing.py + routing.yaml — lead routing</w:t>
      </w:r>
    </w:p>
    <w:p>
      <w:r>
        <w:rPr>
          <w:rFonts w:ascii="Consolas" w:hAnsi="Consolas"/>
          <w:color w:val="8A1C5C"/>
          <w:sz w:val="19"/>
        </w:rPr>
        <w:t>routing.yaml</w:t>
      </w:r>
      <w:r>
        <w:t xml:space="preserve"> is a </w:t>
      </w:r>
      <w:r>
        <w:rPr>
          <w:rFonts w:ascii="Consolas" w:hAnsi="Consolas"/>
          <w:color w:val="8A1C5C"/>
          <w:sz w:val="19"/>
        </w:rPr>
        <w:t>(main_type, product_family) → division</w:t>
      </w:r>
      <w:r>
        <w:t xml:space="preserve"> matrix: a </w:t>
      </w:r>
      <w:r>
        <w:rPr>
          <w:rFonts w:ascii="Consolas" w:hAnsi="Consolas"/>
          <w:color w:val="8A1C5C"/>
          <w:sz w:val="19"/>
        </w:rPr>
        <w:t>divisions</w:t>
      </w:r>
      <w:r>
        <w:t xml:space="preserve"> map (code, name, inbox), a </w:t>
      </w:r>
      <w:r>
        <w:rPr>
          <w:rFonts w:ascii="Consolas" w:hAnsi="Consolas"/>
          <w:color w:val="8A1C5C"/>
          <w:sz w:val="19"/>
        </w:rPr>
        <w:t>families</w:t>
      </w:r>
      <w:r>
        <w:t xml:space="preserve"> map (family code → division), and </w:t>
      </w:r>
      <w:r>
        <w:rPr>
          <w:rFonts w:ascii="Consolas" w:hAnsi="Consolas"/>
          <w:color w:val="8A1C5C"/>
          <w:sz w:val="19"/>
        </w:rPr>
        <w:t>routes</w:t>
      </w:r>
      <w:r>
        <w:t xml:space="preserve"> with a fallback. </w:t>
      </w:r>
      <w:r>
        <w:rPr>
          <w:rFonts w:ascii="Consolas" w:hAnsi="Consolas"/>
          <w:color w:val="8A1C5C"/>
          <w:sz w:val="19"/>
        </w:rPr>
        <w:t>resolve_division</w:t>
      </w:r>
      <w:r>
        <w:t xml:space="preserve"> loads it once (cached) and resolves by precedence, returning a static default if the file is missing so dev still works. </w:t>
      </w:r>
      <w:r>
        <w:rPr>
          <w:b/>
        </w:rPr>
        <w:t>Keep `families` in sync with `seed/product_types/`</w:t>
      </w:r>
      <w:r>
        <w:t xml:space="preserve"> — a new family with no entry falls through to Applications Engineering. (Note: the YAML references a </w:t>
      </w:r>
      <w:r>
        <w:rPr>
          <w:rFonts w:ascii="Consolas" w:hAnsi="Consolas"/>
          <w:color w:val="8A1C5C"/>
          <w:sz w:val="19"/>
        </w:rPr>
        <w:t>robotics</w:t>
      </w:r>
      <w:r>
        <w:t xml:space="preserve"> division for </w:t>
      </w:r>
      <w:r>
        <w:rPr>
          <w:rFonts w:ascii="Consolas" w:hAnsi="Consolas"/>
          <w:color w:val="8A1C5C"/>
          <w:sz w:val="19"/>
        </w:rPr>
        <w:t>kr_joint_series</w:t>
      </w:r>
      <w:r>
        <w:t xml:space="preserve"> that isn't defined in </w:t>
      </w:r>
      <w:r>
        <w:rPr>
          <w:rFonts w:ascii="Consolas" w:hAnsi="Consolas"/>
          <w:color w:val="8A1C5C"/>
          <w:sz w:val="19"/>
        </w:rPr>
        <w:t>divisions:</w:t>
      </w:r>
      <w:r>
        <w:t>; such a miss silently falls back, so add the division if you want robot-reducer leads routed correctly.) The inbox addresses are placeholders and must be replaced with real distribution lists before go-live.</w:t>
      </w:r>
    </w:p>
    <w:p>
      <w:pPr>
        <w:pStyle w:val="Heading2"/>
      </w:pPr>
      <w:r>
        <w:t>app/crm/ — pluggable CRM</w:t>
      </w:r>
    </w:p>
    <w:p>
      <w:r>
        <w:rPr>
          <w:rFonts w:ascii="Consolas" w:hAnsi="Consolas"/>
          <w:color w:val="8A1C5C"/>
          <w:sz w:val="19"/>
        </w:rPr>
        <w:t>__init__.py</w:t>
      </w:r>
      <w:r>
        <w:t xml:space="preserve"> defines the provider-neutral payload dataclasses (</w:t>
      </w:r>
      <w:r>
        <w:rPr>
          <w:rFonts w:ascii="Consolas" w:hAnsi="Consolas"/>
          <w:color w:val="8A1C5C"/>
          <w:sz w:val="19"/>
        </w:rPr>
        <w:t>LeadPayload</w:t>
      </w:r>
      <w:r>
        <w:t xml:space="preserve">, </w:t>
      </w:r>
      <w:r>
        <w:rPr>
          <w:rFonts w:ascii="Consolas" w:hAnsi="Consolas"/>
          <w:color w:val="8A1C5C"/>
          <w:sz w:val="19"/>
        </w:rPr>
        <w:t>TicketPayload</w:t>
      </w:r>
      <w:r>
        <w:t xml:space="preserve">, </w:t>
      </w:r>
      <w:r>
        <w:rPr>
          <w:rFonts w:ascii="Consolas" w:hAnsi="Consolas"/>
          <w:color w:val="8A1C5C"/>
          <w:sz w:val="19"/>
        </w:rPr>
        <w:t>ActivityPayload</w:t>
      </w:r>
      <w:r>
        <w:t xml:space="preserve">, </w:t>
      </w:r>
      <w:r>
        <w:rPr>
          <w:rFonts w:ascii="Consolas" w:hAnsi="Consolas"/>
          <w:color w:val="8A1C5C"/>
          <w:sz w:val="19"/>
        </w:rPr>
        <w:t>CrmResult</w:t>
      </w:r>
      <w:r>
        <w:t xml:space="preserve">, </w:t>
      </w:r>
      <w:r>
        <w:rPr>
          <w:rFonts w:ascii="Consolas" w:hAnsi="Consolas"/>
          <w:color w:val="8A1C5C"/>
          <w:sz w:val="19"/>
        </w:rPr>
        <w:t>TranscriptTurn</w:t>
      </w:r>
      <w:r>
        <w:t xml:space="preserve">), the small </w:t>
      </w:r>
      <w:r>
        <w:rPr>
          <w:rFonts w:ascii="Consolas" w:hAnsi="Consolas"/>
          <w:color w:val="8A1C5C"/>
          <w:sz w:val="19"/>
        </w:rPr>
        <w:t>CrmProvider</w:t>
      </w:r>
      <w:r>
        <w:t xml:space="preserve"> Protocol (three operations), and the </w:t>
      </w:r>
      <w:r>
        <w:rPr>
          <w:rFonts w:ascii="Consolas" w:hAnsi="Consolas"/>
          <w:color w:val="8A1C5C"/>
          <w:sz w:val="19"/>
        </w:rPr>
        <w:t>get_provider()</w:t>
      </w:r>
      <w:r>
        <w:t xml:space="preserve"> factory keyed on </w:t>
      </w:r>
      <w:r>
        <w:rPr>
          <w:rFonts w:ascii="Consolas" w:hAnsi="Consolas"/>
          <w:color w:val="8A1C5C"/>
          <w:sz w:val="19"/>
        </w:rPr>
        <w:t>CRM_PROVIDER</w:t>
      </w:r>
      <w:r>
        <w:t xml:space="preserve">. </w:t>
      </w:r>
      <w:r>
        <w:rPr>
          <w:rFonts w:ascii="Consolas" w:hAnsi="Consolas"/>
          <w:color w:val="8A1C5C"/>
          <w:sz w:val="19"/>
        </w:rPr>
        <w:t>log.py</w:t>
      </w:r>
      <w:r>
        <w:t xml:space="preserve"> is the default — synthetic ids, no third party, full audit. </w:t>
      </w:r>
      <w:r>
        <w:rPr>
          <w:rFonts w:ascii="Consolas" w:hAnsi="Consolas"/>
          <w:color w:val="8A1C5C"/>
          <w:sz w:val="19"/>
        </w:rPr>
        <w:t>zoho.py</w:t>
      </w:r>
      <w:r>
        <w:t xml:space="preserve"> implements the REST v6 API with the OAuth refresh-token grant, </w:t>
      </w:r>
      <w:r>
        <w:rPr>
          <w:b/>
        </w:rPr>
        <w:t>region-aware hosts</w:t>
      </w:r>
      <w:r>
        <w:t xml:space="preserve"> (Kofon will use </w:t>
      </w:r>
      <w:r>
        <w:rPr>
          <w:rFonts w:ascii="Consolas" w:hAnsi="Consolas"/>
          <w:color w:val="8A1C5C"/>
          <w:sz w:val="19"/>
        </w:rPr>
        <w:t>cn</w:t>
      </w:r>
      <w:r>
        <w:t xml:space="preserve">), in-process token caching with one 401 retry, and a </w:t>
      </w:r>
      <w:r>
        <w:rPr>
          <w:rFonts w:ascii="Consolas" w:hAnsi="Consolas"/>
          <w:color w:val="8A1C5C"/>
          <w:sz w:val="19"/>
        </w:rPr>
        <w:t>LeadPayload → Deal</w:t>
      </w:r>
      <w:r>
        <w:t xml:space="preserve">, </w:t>
      </w:r>
      <w:r>
        <w:rPr>
          <w:rFonts w:ascii="Consolas" w:hAnsi="Consolas"/>
          <w:color w:val="8A1C5C"/>
          <w:sz w:val="19"/>
        </w:rPr>
        <w:t>TicketPayload → Case</w:t>
      </w:r>
      <w:r>
        <w:t xml:space="preserve">, </w:t>
      </w:r>
      <w:r>
        <w:rPr>
          <w:rFonts w:ascii="Consolas" w:hAnsi="Consolas"/>
          <w:color w:val="8A1C5C"/>
          <w:sz w:val="19"/>
        </w:rPr>
        <w:t>ActivityPayload → Task</w:t>
      </w:r>
      <w:r>
        <w:t xml:space="preserve"> mapping. To add Salesforce, drop a </w:t>
      </w:r>
      <w:r>
        <w:rPr>
          <w:rFonts w:ascii="Consolas" w:hAnsi="Consolas"/>
          <w:color w:val="8A1C5C"/>
          <w:sz w:val="19"/>
        </w:rPr>
        <w:t>salesforce.py</w:t>
      </w:r>
      <w:r>
        <w:t xml:space="preserve"> implementing the same Protocol and wire it in the factory.</w:t>
      </w:r>
    </w:p>
    <w:p>
      <w:pPr>
        <w:pStyle w:val="Heading2"/>
      </w:pPr>
      <w:r>
        <w:t>app/mail/ — pluggable email</w:t>
      </w:r>
    </w:p>
    <w:p>
      <w:r>
        <w:t xml:space="preserve">Same pattern: an </w:t>
      </w:r>
      <w:r>
        <w:rPr>
          <w:rFonts w:ascii="Consolas" w:hAnsi="Consolas"/>
          <w:color w:val="8A1C5C"/>
          <w:sz w:val="19"/>
        </w:rPr>
        <w:t>EmailMessage</w:t>
      </w:r>
      <w:r>
        <w:t>/</w:t>
      </w:r>
      <w:r>
        <w:rPr>
          <w:rFonts w:ascii="Consolas" w:hAnsi="Consolas"/>
          <w:color w:val="8A1C5C"/>
          <w:sz w:val="19"/>
        </w:rPr>
        <w:t>EmailResult</w:t>
      </w:r>
      <w:r>
        <w:t xml:space="preserve"> pair, an </w:t>
      </w:r>
      <w:r>
        <w:rPr>
          <w:rFonts w:ascii="Consolas" w:hAnsi="Consolas"/>
          <w:color w:val="8A1C5C"/>
          <w:sz w:val="19"/>
        </w:rPr>
        <w:t>EmailProvider</w:t>
      </w:r>
      <w:r>
        <w:t xml:space="preserve"> Protocol, and a factory on </w:t>
      </w:r>
      <w:r>
        <w:rPr>
          <w:rFonts w:ascii="Consolas" w:hAnsi="Consolas"/>
          <w:color w:val="8A1C5C"/>
          <w:sz w:val="19"/>
        </w:rPr>
        <w:t>MAIL_PROVIDER</w:t>
      </w:r>
      <w:r>
        <w:t xml:space="preserve">. </w:t>
      </w:r>
      <w:r>
        <w:rPr>
          <w:rFonts w:ascii="Consolas" w:hAnsi="Consolas"/>
          <w:color w:val="8A1C5C"/>
          <w:sz w:val="19"/>
        </w:rPr>
        <w:t>log.py</w:t>
      </w:r>
      <w:r>
        <w:t xml:space="preserve"> records would-be sends; </w:t>
      </w:r>
      <w:r>
        <w:rPr>
          <w:rFonts w:ascii="Consolas" w:hAnsi="Consolas"/>
          <w:color w:val="8A1C5C"/>
          <w:sz w:val="19"/>
        </w:rPr>
        <w:t>aliyun.py</w:t>
      </w:r>
      <w:r>
        <w:t xml:space="preserve"> implements Aliyun DirectMail with hand-rolled HMAC-SHA1 request signing (no SDK). The package is named </w:t>
      </w:r>
      <w:r>
        <w:rPr>
          <w:rFonts w:ascii="Consolas" w:hAnsi="Consolas"/>
          <w:color w:val="8A1C5C"/>
          <w:sz w:val="19"/>
        </w:rPr>
        <w:t>mail</w:t>
      </w:r>
      <w:r>
        <w:t xml:space="preserve"> to avoid colliding with the stdlib </w:t>
      </w:r>
      <w:r>
        <w:rPr>
          <w:rFonts w:ascii="Consolas" w:hAnsi="Consolas"/>
          <w:color w:val="8A1C5C"/>
          <w:sz w:val="19"/>
        </w:rPr>
        <w:t>email</w:t>
      </w:r>
      <w:r>
        <w:t>.</w:t>
      </w:r>
    </w:p>
    <w:p>
      <w:r>
        <w:br w:type="page"/>
      </w:r>
    </w:p>
    <w:p>
      <w:r>
        <w:br/>
      </w:r>
    </w:p>
    <w:p>
      <w:pPr>
        <w:pStyle w:val="Heading1"/>
      </w:pPr>
      <w:r>
        <w:t>16. The browser widget</w:t>
      </w:r>
    </w:p>
    <w:p>
      <w:pPr>
        <w:spacing w:after="160"/>
      </w:pPr>
      <w:r>
        <w:rPr>
          <w:rFonts w:ascii="Consolas" w:hAnsi="Consolas"/>
          <w:b/>
          <w:color w:val="132178"/>
          <w:sz w:val="18"/>
        </w:rPr>
        <w:t>■  widget/widget.js  ·  api.js  ·  config.kofon.js  ·  i18n-extra.js  ·  index.html / index.zh.html  ·  widget.css</w:t>
      </w:r>
    </w:p>
    <w:p>
      <w:r>
        <w:t xml:space="preserve">The widget is dependency-free vanilla JS, designed to drop into any site with four script tags. In this bundle it is served from </w:t>
      </w:r>
      <w:r>
        <w:rPr>
          <w:rFonts w:ascii="Consolas" w:hAnsi="Consolas"/>
          <w:color w:val="8A1C5C"/>
          <w:sz w:val="19"/>
        </w:rPr>
        <w:t>/</w:t>
      </w:r>
      <w:r>
        <w:t xml:space="preserve"> by the same FastAPI process.</w:t>
      </w:r>
    </w:p>
    <w:p>
      <w:pPr>
        <w:pStyle w:val="Heading2"/>
      </w:pPr>
      <w:r>
        <w:t>config.kofon.js — the site-specific layer</w:t>
      </w:r>
    </w:p>
    <w:p>
      <w:r>
        <w:t xml:space="preserve">This is the file you edit to rebrand or reconfigure without touching widget internals. It holds branding (colours, agent name, avatar), the language list, the four primary </w:t>
      </w:r>
      <w:r>
        <w:rPr>
          <w:b/>
        </w:rPr>
        <w:t>actions</w:t>
      </w:r>
      <w:r>
        <w:t xml:space="preserve"> (which map 1:1 to the four conversation types), the secondary </w:t>
      </w:r>
      <w:r>
        <w:rPr>
          <w:b/>
        </w:rPr>
        <w:t>utilities</w:t>
      </w:r>
      <w:r>
        <w:t xml:space="preserve"> (custom build, lead times, datasheet, expo, talk-to-human), and quick links. Critically, </w:t>
      </w:r>
      <w:r>
        <w:rPr>
          <w:rFonts w:ascii="Consolas" w:hAnsi="Consolas"/>
          <w:color w:val="8A1C5C"/>
          <w:sz w:val="19"/>
        </w:rPr>
        <w:t>apiUrl</w:t>
      </w:r>
      <w:r>
        <w:t xml:space="preserve"> is the bare </w:t>
      </w:r>
      <w:r>
        <w:rPr>
          <w:rFonts w:ascii="Consolas" w:hAnsi="Consolas"/>
          <w:color w:val="8A1C5C"/>
          <w:sz w:val="19"/>
        </w:rPr>
        <w:t>"/"</w:t>
      </w:r>
      <w:r>
        <w:t xml:space="preserve"> because the widget and API share an origin — do not replace it with a fully-qualified URL or you re-introduce the CORS/mixed-content problems this bundle exists to avoid.</w:t>
      </w:r>
    </w:p>
    <w:p>
      <w:pPr>
        <w:pStyle w:val="Heading2"/>
      </w:pPr>
      <w:r>
        <w:t>api.js — the SSE client</w:t>
      </w:r>
    </w:p>
    <w:p>
      <w:r>
        <w:t xml:space="preserve">Owns the </w:t>
      </w:r>
      <w:r>
        <w:rPr>
          <w:rFonts w:ascii="Consolas" w:hAnsi="Consolas"/>
          <w:color w:val="8A1C5C"/>
          <w:sz w:val="19"/>
        </w:rPr>
        <w:t>session_uuid</w:t>
      </w:r>
      <w:r>
        <w:t xml:space="preserve"> (generated client-side, stored in localStorage so a returning user resumes), and </w:t>
      </w:r>
      <w:r>
        <w:rPr>
          <w:rFonts w:ascii="Consolas" w:hAnsi="Consolas"/>
          <w:color w:val="8A1C5C"/>
          <w:sz w:val="19"/>
        </w:rPr>
        <w:t>streamMessage(apiUrl, payload, onEvent)</w:t>
      </w:r>
      <w:r>
        <w:t xml:space="preserve">, which POSTs to </w:t>
      </w:r>
      <w:r>
        <w:rPr>
          <w:rFonts w:ascii="Consolas" w:hAnsi="Consolas"/>
          <w:color w:val="8A1C5C"/>
          <w:sz w:val="19"/>
        </w:rPr>
        <w:t>/api/messages</w:t>
      </w:r>
      <w:r>
        <w:t xml:space="preserve"> and parses the SSE stream, invoking </w:t>
      </w:r>
      <w:r>
        <w:rPr>
          <w:rFonts w:ascii="Consolas" w:hAnsi="Consolas"/>
          <w:color w:val="8A1C5C"/>
          <w:sz w:val="19"/>
        </w:rPr>
        <w:t>onEvent(name, data)</w:t>
      </w:r>
      <w:r>
        <w:t xml:space="preserve"> for each </w:t>
      </w:r>
      <w:r>
        <w:rPr>
          <w:rFonts w:ascii="Consolas" w:hAnsi="Consolas"/>
          <w:color w:val="8A1C5C"/>
          <w:sz w:val="19"/>
        </w:rPr>
        <w:t>bot_text</w:t>
      </w:r>
      <w:r>
        <w:t>/</w:t>
      </w:r>
      <w:r>
        <w:rPr>
          <w:rFonts w:ascii="Consolas" w:hAnsi="Consolas"/>
          <w:color w:val="8A1C5C"/>
          <w:sz w:val="19"/>
        </w:rPr>
        <w:t>card</w:t>
      </w:r>
      <w:r>
        <w:t>/</w:t>
      </w:r>
      <w:r>
        <w:rPr>
          <w:rFonts w:ascii="Consolas" w:hAnsi="Consolas"/>
          <w:color w:val="8A1C5C"/>
          <w:sz w:val="19"/>
        </w:rPr>
        <w:t>outcome</w:t>
      </w:r>
      <w:r>
        <w:t xml:space="preserve"> event and resolving on </w:t>
      </w:r>
      <w:r>
        <w:rPr>
          <w:rFonts w:ascii="Consolas" w:hAnsi="Consolas"/>
          <w:color w:val="8A1C5C"/>
          <w:sz w:val="19"/>
        </w:rPr>
        <w:t>done</w:t>
      </w:r>
      <w:r>
        <w:t xml:space="preserve">. This is the mirror image of the server's </w:t>
      </w:r>
      <w:r>
        <w:rPr>
          <w:rFonts w:ascii="Consolas" w:hAnsi="Consolas"/>
          <w:color w:val="8A1C5C"/>
          <w:sz w:val="19"/>
        </w:rPr>
        <w:t>_sse()</w:t>
      </w:r>
      <w:r>
        <w:t xml:space="preserve"> format.</w:t>
      </w:r>
    </w:p>
    <w:p>
      <w:pPr>
        <w:pStyle w:val="Heading2"/>
      </w:pPr>
      <w:r>
        <w:t>widget.js — the UI and card renderer</w:t>
      </w:r>
    </w:p>
    <w:p>
      <w:r>
        <w:t xml:space="preserve">The ~1800-line core: it builds the chat DOM, manages open/minimised state and the language switcher, renders the welcome screen from </w:t>
      </w:r>
      <w:r>
        <w:rPr>
          <w:rFonts w:ascii="Consolas" w:hAnsi="Consolas"/>
          <w:color w:val="8A1C5C"/>
          <w:sz w:val="19"/>
        </w:rPr>
        <w:t>config</w:t>
      </w:r>
      <w:r>
        <w:t xml:space="preserve">, and — most importantly for backend engineers — </w:t>
      </w:r>
      <w:r>
        <w:rPr>
          <w:b/>
        </w:rPr>
        <w:t>renders one method per card kind</w:t>
      </w:r>
      <w:r>
        <w:t xml:space="preserve">. The dispatch maps each </w:t>
      </w:r>
      <w:r>
        <w:rPr>
          <w:rFonts w:ascii="Consolas" w:hAnsi="Consolas"/>
          <w:color w:val="8A1C5C"/>
          <w:sz w:val="19"/>
        </w:rPr>
        <w:t>kind</w:t>
      </w:r>
      <w:r>
        <w:t xml:space="preserve"> the nodes emit to a renderer:</w:t>
      </w:r>
    </w:p>
    <w:tbl>
      <w:tblPr>
        <w:tblW w:type="auto" w:w="0"/>
        <w:jc w:val="center"/>
        <w:tblLook w:firstColumn="1" w:firstRow="1" w:lastColumn="0" w:lastRow="0" w:noHBand="0" w:noVBand="1" w:val="04A0"/>
      </w:tblPr>
      <w:tblGrid>
        <w:gridCol w:w="8640"/>
      </w:tblGrid>
      <w:tr>
        <w:tc>
          <w:tcPr>
            <w:tcW w:type="dxa" w:w="9072"/>
            <w:shd w:val="clear" w:fill="F2F3F7"/>
          </w:tcPr>
          <w:p>
            <w:pPr>
              <w:spacing w:after="0" w:line="240" w:lineRule="auto"/>
            </w:pPr>
            <w:r/>
            <w:r>
              <w:rPr>
                <w:rFonts w:ascii="Consolas" w:hAnsi="Consolas"/>
                <w:color w:val="1B1B1B"/>
                <w:sz w:val="18"/>
              </w:rPr>
              <w:t>product_results    → _renderProductResultsCard</w:t>
            </w:r>
          </w:p>
          <w:p>
            <w:pPr>
              <w:spacing w:after="0" w:line="240" w:lineRule="auto"/>
            </w:pPr>
            <w:r>
              <w:rPr>
                <w:rFonts w:ascii="Consolas" w:hAnsi="Consolas"/>
                <w:color w:val="1B1B1B"/>
                <w:sz w:val="18"/>
              </w:rPr>
              <w:t>recommendations    → _renderRecommendationsCard</w:t>
            </w:r>
          </w:p>
          <w:p>
            <w:pPr>
              <w:spacing w:after="0" w:line="240" w:lineRule="auto"/>
            </w:pPr>
            <w:r>
              <w:rPr>
                <w:rFonts w:ascii="Consolas" w:hAnsi="Consolas"/>
                <w:color w:val="1B1B1B"/>
                <w:sz w:val="18"/>
              </w:rPr>
              <w:t>gate               → _renderGateCard       (Yes / No / dismiss chips)</w:t>
            </w:r>
          </w:p>
          <w:p>
            <w:pPr>
              <w:spacing w:after="0" w:line="240" w:lineRule="auto"/>
            </w:pPr>
            <w:r>
              <w:rPr>
                <w:rFonts w:ascii="Consolas" w:hAnsi="Consolas"/>
                <w:color w:val="1B1B1B"/>
                <w:sz w:val="18"/>
              </w:rPr>
              <w:t>outcome            → _renderOutcomeCard</w:t>
            </w:r>
          </w:p>
          <w:p>
            <w:pPr>
              <w:spacing w:after="0" w:line="240" w:lineRule="auto"/>
            </w:pPr>
            <w:r>
              <w:rPr>
                <w:rFonts w:ascii="Consolas" w:hAnsi="Consolas"/>
                <w:color w:val="1B1B1B"/>
                <w:sz w:val="18"/>
              </w:rPr>
              <w:t>problem_candidates → _renderProblemCandidatesCard</w:t>
            </w:r>
          </w:p>
          <w:p>
            <w:pPr>
              <w:spacing w:after="0" w:line="240" w:lineRule="auto"/>
            </w:pPr>
            <w:r>
              <w:rPr>
                <w:rFonts w:ascii="Consolas" w:hAnsi="Consolas"/>
                <w:color w:val="1B1B1B"/>
                <w:sz w:val="18"/>
              </w:rPr>
              <w:t>problem_match      → _renderProblemMatchCard</w:t>
            </w:r>
          </w:p>
          <w:p>
            <w:pPr>
              <w:spacing w:after="0" w:line="240" w:lineRule="auto"/>
            </w:pPr>
            <w:r>
              <w:rPr>
                <w:rFonts w:ascii="Consolas" w:hAnsi="Consolas"/>
                <w:color w:val="1B1B1B"/>
                <w:sz w:val="18"/>
              </w:rPr>
              <w:t>custom_config_form → _renderCustomConfigFormCard</w:t>
            </w:r>
          </w:p>
        </w:tc>
      </w:tr>
    </w:tbl>
    <w:p>
      <w:pPr>
        <w:spacing w:after="40"/>
      </w:pPr>
    </w:p>
    <w:p>
      <w:r>
        <w:t xml:space="preserve">Gate chips post </w:t>
      </w:r>
      <w:r>
        <w:rPr>
          <w:rFonts w:ascii="Consolas" w:hAnsi="Consolas"/>
          <w:color w:val="8A1C5C"/>
          <w:sz w:val="19"/>
        </w:rPr>
        <w:t>{gate_choice: "yes"|"no"|"info_only"}</w:t>
      </w:r>
      <w:r>
        <w:t xml:space="preserve">; a picked candidate posts </w:t>
      </w:r>
      <w:r>
        <w:rPr>
          <w:rFonts w:ascii="Consolas" w:hAnsi="Consolas"/>
          <w:color w:val="8A1C5C"/>
          <w:sz w:val="19"/>
        </w:rPr>
        <w:t>{picked_problem_id}</w:t>
      </w:r>
      <w:r>
        <w:t xml:space="preserve">; the config form posts </w:t>
      </w:r>
      <w:r>
        <w:rPr>
          <w:rFonts w:ascii="Consolas" w:hAnsi="Consolas"/>
          <w:color w:val="8A1C5C"/>
          <w:sz w:val="19"/>
        </w:rPr>
        <w:t>{custom_modules}</w:t>
      </w:r>
      <w:r>
        <w:t xml:space="preserve">. </w:t>
      </w:r>
      <w:r>
        <w:rPr>
          <w:b/>
        </w:rPr>
        <w:t>The card `kind`s and payload fields are a contract between the nodes and these renderers</w:t>
      </w:r>
      <w:r>
        <w:t xml:space="preserve"> — if you add a card kind in a node, add a renderer here, and vice-versa. widget.js carries an EN-only translation table; all other languages load from i18n-extra.js before </w:t>
      </w:r>
      <w:r>
        <w:rPr>
          <w:rFonts w:ascii="Consolas" w:hAnsi="Consolas"/>
          <w:color w:val="8A1C5C"/>
          <w:sz w:val="19"/>
        </w:rPr>
        <w:t>mount()</w:t>
      </w:r>
      <w:r>
        <w:t>.</w:t>
      </w:r>
    </w:p>
    <w:p>
      <w:pPr>
        <w:pStyle w:val="Heading2"/>
      </w:pPr>
      <w:r>
        <w:t>i18n-extra.js, index.html / index.zh.html, widget.css</w:t>
      </w:r>
    </w:p>
    <w:p>
      <w:pPr>
        <w:pStyle w:val="ListBullet"/>
      </w:pPr>
      <w:r>
        <w:rPr>
          <w:rFonts w:ascii="Consolas" w:hAnsi="Consolas"/>
          <w:color w:val="8A1C5C"/>
          <w:sz w:val="19"/>
        </w:rPr>
        <w:t>i18n-extra.js</w:t>
      </w:r>
      <w:r>
        <w:t xml:space="preserve"> — the DE/FR/RU/JA/KO/ZH translations for the </w:t>
      </w:r>
      <w:r>
        <w:rPr>
          <w:b/>
        </w:rPr>
        <w:t>widget's</w:t>
      </w:r>
      <w:r>
        <w:t xml:space="preserve"> own strings (separate from the backend's </w:t>
      </w:r>
      <w:r>
        <w:rPr>
          <w:rFonts w:ascii="Consolas" w:hAnsi="Consolas"/>
          <w:color w:val="8A1C5C"/>
          <w:sz w:val="19"/>
        </w:rPr>
        <w:t>app/i18n.py</w:t>
      </w:r>
      <w:r>
        <w:t>). Adding a language touches both tables.</w:t>
      </w:r>
    </w:p>
    <w:p>
      <w:pPr>
        <w:pStyle w:val="ListBullet"/>
      </w:pPr>
      <w:r>
        <w:rPr>
          <w:rFonts w:ascii="Consolas" w:hAnsi="Consolas"/>
          <w:color w:val="8A1C5C"/>
          <w:sz w:val="19"/>
        </w:rPr>
        <w:t>index.html</w:t>
      </w:r>
      <w:r>
        <w:t xml:space="preserve"> / </w:t>
      </w:r>
      <w:r>
        <w:rPr>
          <w:rFonts w:ascii="Consolas" w:hAnsi="Consolas"/>
          <w:color w:val="8A1C5C"/>
          <w:sz w:val="19"/>
        </w:rPr>
        <w:t>index.zh.html</w:t>
      </w:r>
      <w:r>
        <w:t xml:space="preserve"> — the demo marketing page that hosts the widget (and a Chinese variant). Most of it is a static Kofon landing page; the four </w:t>
      </w:r>
      <w:r>
        <w:rPr>
          <w:rFonts w:ascii="Consolas" w:hAnsi="Consolas"/>
          <w:color w:val="8A1C5C"/>
          <w:sz w:val="19"/>
        </w:rPr>
        <w:t>&lt;script&gt;</w:t>
      </w:r>
      <w:r>
        <w:t xml:space="preserve"> tags at the bottom mount the widget.</w:t>
      </w:r>
    </w:p>
    <w:p>
      <w:pPr>
        <w:pStyle w:val="ListBullet"/>
      </w:pPr>
      <w:r>
        <w:rPr>
          <w:rFonts w:ascii="Consolas" w:hAnsi="Consolas"/>
          <w:color w:val="8A1C5C"/>
          <w:sz w:val="19"/>
        </w:rPr>
        <w:t>widget.css</w:t>
      </w:r>
      <w:r>
        <w:t xml:space="preserve"> — all widget styling, self-contained so the host page can't bleed in.</w:t>
      </w:r>
    </w:p>
    <w:p>
      <w:r>
        <w:br w:type="page"/>
      </w:r>
    </w:p>
    <w:p>
      <w:r>
        <w:br/>
      </w:r>
    </w:p>
    <w:p>
      <w:pPr>
        <w:pStyle w:val="Heading1"/>
      </w:pPr>
      <w:r>
        <w:t>17. Seed content and the loaders</w:t>
      </w:r>
    </w:p>
    <w:p>
      <w:pPr>
        <w:spacing w:after="160"/>
      </w:pPr>
      <w:r>
        <w:rPr>
          <w:rFonts w:ascii="Consolas" w:hAnsi="Consolas"/>
          <w:b/>
          <w:color w:val="132178"/>
          <w:sz w:val="18"/>
        </w:rPr>
        <w:t>■  seed/  ·  app/seed/</w:t>
      </w:r>
    </w:p>
    <w:p>
      <w:r>
        <w:rPr>
          <w:rFonts w:ascii="Consolas" w:hAnsi="Consolas"/>
          <w:color w:val="8A1C5C"/>
          <w:sz w:val="19"/>
        </w:rPr>
        <w:t>seed/</w:t>
      </w:r>
      <w:r>
        <w:t xml:space="preserve"> is the source of truth for everything the bot reads: editable YAML/CSV that domain experts maintain. </w:t>
      </w:r>
      <w:r>
        <w:rPr>
          <w:rFonts w:ascii="Consolas" w:hAnsi="Consolas"/>
          <w:color w:val="8A1C5C"/>
          <w:sz w:val="19"/>
        </w:rPr>
        <w:t>app/seed/</w:t>
      </w:r>
      <w:r>
        <w:t xml:space="preserve"> is the code that loads it into Postgres and the scripts that help create it. The loader is idempotent — running it twice changes nothing the second time — and upserts by natural key.</w:t>
      </w:r>
    </w:p>
    <w:p>
      <w:pPr>
        <w:pStyle w:val="Heading2"/>
      </w:pPr>
      <w:r>
        <w:t>The seed file types (one explanation each, not per file)</w:t>
      </w:r>
    </w:p>
    <w:p>
      <w:r>
        <w:t xml:space="preserve">There are dozens of per-family files; they all follow one of these shapes. Edit the YAML/CSV and re-run </w:t>
      </w:r>
      <w:r>
        <w:rPr>
          <w:rFonts w:ascii="Consolas" w:hAnsi="Consolas"/>
          <w:color w:val="8A1C5C"/>
          <w:sz w:val="19"/>
        </w:rPr>
        <w:t>python -m app.seed.load</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 type</w:t>
            </w:r>
          </w:p>
        </w:tc>
        <w:tc>
          <w:tcPr>
            <w:tcW w:type="dxa" w:w="4320"/>
          </w:tcPr>
          <w:p>
            <w:r>
              <w:rPr>
                <w:b/>
              </w:rPr>
              <w:t>What it holds</w:t>
            </w:r>
          </w:p>
        </w:tc>
      </w:tr>
      <w:tr>
        <w:tc>
          <w:tcPr>
            <w:tcW w:type="dxa" w:w="4320"/>
          </w:tcPr>
          <w:p>
            <w:r>
              <w:rPr>
                <w:rFonts w:ascii="Consolas" w:hAnsi="Consolas"/>
                <w:color w:val="8A1C5C"/>
                <w:sz w:val="19"/>
              </w:rPr>
              <w:t>main_conversation_types.yaml</w:t>
            </w:r>
          </w:p>
        </w:tc>
        <w:tc>
          <w:tcPr>
            <w:tcW w:type="dxa" w:w="4320"/>
          </w:tcPr>
          <w:p>
            <w:r>
              <w:t xml:space="preserve">The four router branches. Natural key </w:t>
            </w:r>
            <w:r>
              <w:rPr>
                <w:rFonts w:ascii="Consolas" w:hAnsi="Consolas"/>
                <w:color w:val="8A1C5C"/>
                <w:sz w:val="19"/>
              </w:rPr>
              <w:t>code</w:t>
            </w:r>
            <w:r>
              <w:t>. Rarely edited.</w:t>
            </w:r>
          </w:p>
        </w:tc>
      </w:tr>
      <w:tr>
        <w:tc>
          <w:tcPr>
            <w:tcW w:type="dxa" w:w="4320"/>
          </w:tcPr>
          <w:p>
            <w:r>
              <w:rPr>
                <w:rFonts w:ascii="Consolas" w:hAnsi="Consolas"/>
                <w:color w:val="8A1C5C"/>
                <w:sz w:val="19"/>
              </w:rPr>
              <w:t>use_cases.yaml</w:t>
            </w:r>
          </w:p>
        </w:tc>
        <w:tc>
          <w:tcPr>
            <w:tcW w:type="dxa" w:w="4320"/>
          </w:tcPr>
          <w:p>
            <w:r>
              <w:t>Industry×application contexts. Natural key (industry, application).</w:t>
            </w:r>
          </w:p>
        </w:tc>
      </w:tr>
      <w:tr>
        <w:tc>
          <w:tcPr>
            <w:tcW w:type="dxa" w:w="4320"/>
          </w:tcPr>
          <w:p>
            <w:r>
              <w:rPr>
                <w:rFonts w:ascii="Consolas" w:hAnsi="Consolas"/>
                <w:color w:val="8A1C5C"/>
                <w:sz w:val="19"/>
              </w:rPr>
              <w:t>product_types/&lt;code&gt;.yaml</w:t>
            </w:r>
          </w:p>
        </w:tc>
        <w:tc>
          <w:tcPr>
            <w:tcW w:type="dxa" w:w="4320"/>
          </w:tcPr>
          <w:p>
            <w:r>
              <w:rPr>
                <w:b/>
              </w:rPr>
              <w:t>One product family per file.</w:t>
            </w:r>
            <w:r>
              <w:t xml:space="preserve"> Declares </w:t>
            </w:r>
            <w:r>
              <w:rPr>
                <w:rFonts w:ascii="Consolas" w:hAnsi="Consolas"/>
                <w:color w:val="8A1C5C"/>
                <w:sz w:val="19"/>
              </w:rPr>
              <w:t>code</w:t>
            </w:r>
            <w:r>
              <w:t xml:space="preserve">, </w:t>
            </w:r>
            <w:r>
              <w:rPr>
                <w:rFonts w:ascii="Consolas" w:hAnsi="Consolas"/>
                <w:color w:val="8A1C5C"/>
                <w:sz w:val="19"/>
              </w:rPr>
              <w:t>name</w:t>
            </w:r>
            <w:r>
              <w:t xml:space="preserve">, </w:t>
            </w:r>
            <w:r>
              <w:rPr>
                <w:rFonts w:ascii="Consolas" w:hAnsi="Consolas"/>
                <w:color w:val="8A1C5C"/>
                <w:sz w:val="19"/>
              </w:rPr>
              <w:t>family</w:t>
            </w:r>
            <w:r>
              <w:t xml:space="preserve">, </w:t>
            </w:r>
            <w:r>
              <w:rPr>
                <w:rFonts w:ascii="Consolas" w:hAnsi="Consolas"/>
                <w:color w:val="8A1C5C"/>
                <w:sz w:val="19"/>
              </w:rPr>
              <w:t>description</w:t>
            </w:r>
            <w:r>
              <w:t xml:space="preserve">, </w:t>
            </w:r>
            <w:r>
              <w:rPr>
                <w:rFonts w:ascii="Consolas" w:hAnsi="Consolas"/>
                <w:color w:val="8A1C5C"/>
                <w:sz w:val="19"/>
              </w:rPr>
              <w:t>product_page_url</w:t>
            </w:r>
            <w:r>
              <w:t xml:space="preserve">, and the </w:t>
            </w:r>
            <w:r>
              <w:rPr>
                <w:rFonts w:ascii="Consolas" w:hAnsi="Consolas"/>
                <w:color w:val="8A1C5C"/>
                <w:sz w:val="19"/>
              </w:rPr>
              <w:t>spec_schema</w:t>
            </w:r>
            <w:r>
              <w:t xml:space="preserve"> (the typed spec keys its SKUs expose, with labels/enums that drive the configurator). Example: </w:t>
            </w:r>
            <w:r>
              <w:rPr>
                <w:rFonts w:ascii="Consolas" w:hAnsi="Consolas"/>
                <w:color w:val="8A1C5C"/>
                <w:sz w:val="19"/>
              </w:rPr>
              <w:t>caesarplanetary.yaml</w:t>
            </w:r>
            <w:r>
              <w:t>.</w:t>
            </w:r>
          </w:p>
        </w:tc>
      </w:tr>
      <w:tr>
        <w:tc>
          <w:tcPr>
            <w:tcW w:type="dxa" w:w="4320"/>
          </w:tcPr>
          <w:p>
            <w:r>
              <w:rPr>
                <w:rFonts w:ascii="Consolas" w:hAnsi="Consolas"/>
                <w:color w:val="8A1C5C"/>
                <w:sz w:val="19"/>
              </w:rPr>
              <w:t>products/&lt;code&gt;.yaml</w:t>
            </w:r>
          </w:p>
        </w:tc>
        <w:tc>
          <w:tcPr>
            <w:tcW w:type="dxa" w:w="4320"/>
          </w:tcPr>
          <w:p>
            <w:r>
              <w:rPr>
                <w:b/>
              </w:rPr>
              <w:t>The SKUs in one family.</w:t>
            </w:r>
            <w:r>
              <w:t xml:space="preserve"> A </w:t>
            </w:r>
            <w:r>
              <w:rPr>
                <w:rFonts w:ascii="Consolas" w:hAnsi="Consolas"/>
                <w:color w:val="8A1C5C"/>
                <w:sz w:val="19"/>
              </w:rPr>
              <w:t>product_type_code</w:t>
            </w:r>
            <w:r>
              <w:t xml:space="preserve"> link plus a list of products, each with </w:t>
            </w:r>
            <w:r>
              <w:rPr>
                <w:rFonts w:ascii="Consolas" w:hAnsi="Consolas"/>
                <w:color w:val="8A1C5C"/>
                <w:sz w:val="19"/>
              </w:rPr>
              <w:t>sku</w:t>
            </w:r>
            <w:r>
              <w:t xml:space="preserve">, </w:t>
            </w:r>
            <w:r>
              <w:rPr>
                <w:rFonts w:ascii="Consolas" w:hAnsi="Consolas"/>
                <w:color w:val="8A1C5C"/>
                <w:sz w:val="19"/>
              </w:rPr>
              <w:t>name</w:t>
            </w:r>
            <w:r>
              <w:t xml:space="preserve">, a </w:t>
            </w:r>
            <w:r>
              <w:rPr>
                <w:rFonts w:ascii="Consolas" w:hAnsi="Consolas"/>
                <w:color w:val="8A1C5C"/>
                <w:sz w:val="19"/>
              </w:rPr>
              <w:t>specs</w:t>
            </w:r>
            <w:r>
              <w:t xml:space="preserve"> map keyed by the family's spec_schema, datasheet/CAD URLs, lead time, and status.</w:t>
            </w:r>
          </w:p>
        </w:tc>
      </w:tr>
      <w:tr>
        <w:tc>
          <w:tcPr>
            <w:tcW w:type="dxa" w:w="4320"/>
          </w:tcPr>
          <w:p>
            <w:r>
              <w:rPr>
                <w:rFonts w:ascii="Consolas" w:hAnsi="Consolas"/>
                <w:color w:val="8A1C5C"/>
                <w:sz w:val="19"/>
              </w:rPr>
              <w:t>problems/&lt;code&gt;.yaml</w:t>
            </w:r>
          </w:p>
        </w:tc>
        <w:tc>
          <w:tcPr>
            <w:tcW w:type="dxa" w:w="4320"/>
          </w:tcPr>
          <w:p>
            <w:r>
              <w:t xml:space="preserve">Known problems for a family, each with nested </w:t>
            </w:r>
            <w:r>
              <w:rPr>
                <w:rFonts w:ascii="Consolas" w:hAnsi="Consolas"/>
                <w:color w:val="8A1C5C"/>
                <w:sz w:val="19"/>
              </w:rPr>
              <w:t>solutions</w:t>
            </w:r>
            <w:r>
              <w:t xml:space="preserve"> (summary, markdown body, </w:t>
            </w:r>
            <w:r>
              <w:rPr>
                <w:rFonts w:ascii="Consolas" w:hAnsi="Consolas"/>
                <w:color w:val="8A1C5C"/>
                <w:sz w:val="19"/>
              </w:rPr>
              <w:t>confidence</w:t>
            </w:r>
            <w:r>
              <w:t xml:space="preserve">, optional SOP/RMA URLs, </w:t>
            </w:r>
            <w:r>
              <w:rPr>
                <w:rFonts w:ascii="Consolas" w:hAnsi="Consolas"/>
                <w:color w:val="8A1C5C"/>
                <w:sz w:val="19"/>
              </w:rPr>
              <w:t>escalate_if</w:t>
            </w:r>
            <w:r>
              <w:t>).</w:t>
            </w:r>
          </w:p>
        </w:tc>
      </w:tr>
      <w:tr>
        <w:tc>
          <w:tcPr>
            <w:tcW w:type="dxa" w:w="4320"/>
          </w:tcPr>
          <w:p>
            <w:r>
              <w:rPr>
                <w:rFonts w:ascii="Consolas" w:hAnsi="Consolas"/>
                <w:color w:val="8A1C5C"/>
                <w:sz w:val="19"/>
              </w:rPr>
              <w:t>use_case_fits.csv</w:t>
            </w:r>
          </w:p>
        </w:tc>
        <w:tc>
          <w:tcPr>
            <w:tcW w:type="dxa" w:w="4320"/>
          </w:tcPr>
          <w:p>
            <w:r>
              <w:t xml:space="preserve">The many-to-many (industry, application, family) fit rows with </w:t>
            </w:r>
            <w:r>
              <w:rPr>
                <w:rFonts w:ascii="Consolas" w:hAnsi="Consolas"/>
                <w:color w:val="8A1C5C"/>
                <w:sz w:val="19"/>
              </w:rPr>
              <w:t>fit_score</w:t>
            </w:r>
            <w:r>
              <w:t xml:space="preserve"> and rationale. The CSV is authoritative — rows removed from it are deleted on load.</w:t>
            </w:r>
          </w:p>
        </w:tc>
      </w:tr>
    </w:tbl>
    <w:p>
      <w:pPr>
        <w:spacing w:after="40"/>
      </w:pPr>
    </w:p>
    <w:p>
      <w:pPr>
        <w:pStyle w:val="Heading2"/>
      </w:pPr>
      <w:r>
        <w:t>app/seed/load.py — the loader</w:t>
      </w:r>
    </w:p>
    <w:p>
      <w:r>
        <w:t xml:space="preserve">Loads in FK order: conversation types → use cases → product types → products → fits → problems+solutions, then refreshes embeddings. </w:t>
      </w:r>
      <w:r>
        <w:rPr>
          <w:rFonts w:ascii="Consolas" w:hAnsi="Consolas"/>
          <w:color w:val="8A1C5C"/>
          <w:sz w:val="19"/>
        </w:rPr>
        <w:t>_upsert</w:t>
      </w:r>
      <w:r>
        <w:t xml:space="preserve"> does bulk </w:t>
      </w:r>
      <w:r>
        <w:rPr>
          <w:rFonts w:ascii="Consolas" w:hAnsi="Consolas"/>
          <w:color w:val="8A1C5C"/>
          <w:sz w:val="19"/>
        </w:rPr>
        <w:t>ON CONFLICT DO UPDATE</w:t>
      </w:r>
      <w:r>
        <w:t xml:space="preserve">, taking care to fill the </w:t>
      </w:r>
      <w:r>
        <w:rPr>
          <w:b/>
        </w:rPr>
        <w:t>union</w:t>
      </w:r>
      <w:r>
        <w:t xml:space="preserve"> of keys across heterogeneous rows (otherwise SQLAlchemy compiles the INSERT from the first row's keys and silently drops columns later rows add). Solutions have no natural key, so each problem's solutions are deleted and reinserted on every run. The loader validates references (an unknown </w:t>
      </w:r>
      <w:r>
        <w:rPr>
          <w:rFonts w:ascii="Consolas" w:hAnsi="Consolas"/>
          <w:color w:val="8A1C5C"/>
          <w:sz w:val="19"/>
        </w:rPr>
        <w:t>product_type_code</w:t>
      </w:r>
      <w:r>
        <w:t xml:space="preserve"> raises a clear error naming the file), which makes most seed mistakes fail loudly at load time.</w:t>
      </w:r>
    </w:p>
    <w:p>
      <w:pPr>
        <w:pStyle w:val="Heading2"/>
      </w:pPr>
      <w:r>
        <w:t>app/seed/embed.py — content → vectors</w:t>
      </w:r>
    </w:p>
    <w:p>
      <w:r>
        <w:t xml:space="preserve">Builds a short, consistent text chunk per product type / product / problem, hashes it, and only re-embeds rows whose hash changed (dropping stale rows in the same pass). Run automatically at the end of </w:t>
      </w:r>
      <w:r>
        <w:rPr>
          <w:rFonts w:ascii="Consolas" w:hAnsi="Consolas"/>
          <w:color w:val="8A1C5C"/>
          <w:sz w:val="19"/>
        </w:rPr>
        <w:t>load</w:t>
      </w:r>
      <w:r>
        <w:t xml:space="preserve">, or standalone with </w:t>
      </w:r>
      <w:r>
        <w:rPr>
          <w:rFonts w:ascii="Consolas" w:hAnsi="Consolas"/>
          <w:color w:val="8A1C5C"/>
          <w:sz w:val="19"/>
        </w:rPr>
        <w:t>python -m app.seed.embed</w:t>
      </w:r>
      <w:r>
        <w:t>. Keep the chunk shapes short and technical so embeddings cluster cleanly.</w:t>
      </w:r>
    </w:p>
    <w:p>
      <w:pPr>
        <w:pStyle w:val="Heading2"/>
      </w:pPr>
      <w:r>
        <w:t>The catalog-ingest scripts (data prep)</w:t>
      </w:r>
    </w:p>
    <w:p>
      <w:pPr>
        <w:pStyle w:val="ListBullet"/>
      </w:pPr>
      <w:r>
        <w:rPr>
          <w:rFonts w:ascii="Consolas" w:hAnsi="Consolas"/>
          <w:color w:val="8A1C5C"/>
          <w:sz w:val="19"/>
        </w:rPr>
        <w:t>extract_url.py</w:t>
      </w:r>
      <w:r>
        <w:t xml:space="preserve"> / </w:t>
      </w:r>
      <w:r>
        <w:rPr>
          <w:rFonts w:ascii="Consolas" w:hAnsi="Consolas"/>
          <w:color w:val="8A1C5C"/>
          <w:sz w:val="19"/>
        </w:rPr>
        <w:t>extract_pdf.py</w:t>
      </w:r>
      <w:r>
        <w:t xml:space="preserve"> — point at a Kofon product page or datasheet PDF; they fetch it, clean it (BeautifulSoup / pdfplumber, rendering PDF tables as markdown so column structure survives), and ask DeepSeek (structured </w:t>
      </w:r>
      <w:r>
        <w:rPr>
          <w:rFonts w:ascii="Consolas" w:hAnsi="Consolas"/>
          <w:color w:val="8A1C5C"/>
          <w:sz w:val="19"/>
        </w:rPr>
        <w:t>ProductTypeDraft</w:t>
      </w:r>
      <w:r>
        <w:t xml:space="preserve">) to emit draft YAML under </w:t>
      </w:r>
      <w:r>
        <w:rPr>
          <w:rFonts w:ascii="Consolas" w:hAnsi="Consolas"/>
          <w:color w:val="8A1C5C"/>
          <w:sz w:val="19"/>
        </w:rPr>
        <w:t>seed/drafts/</w:t>
      </w:r>
      <w:r>
        <w:t xml:space="preserve">. Drafts are </w:t>
      </w:r>
      <w:r>
        <w:rPr>
          <w:b/>
        </w:rPr>
        <w:t>not</w:t>
      </w:r>
      <w:r>
        <w:t xml:space="preserve"> auto-loaded — a human reviews and promotes them into </w:t>
      </w:r>
      <w:r>
        <w:rPr>
          <w:rFonts w:ascii="Consolas" w:hAnsi="Consolas"/>
          <w:color w:val="8A1C5C"/>
          <w:sz w:val="19"/>
        </w:rPr>
        <w:t>seed/product_types/</w:t>
      </w:r>
      <w:r>
        <w:t xml:space="preserve"> + </w:t>
      </w:r>
      <w:r>
        <w:rPr>
          <w:rFonts w:ascii="Consolas" w:hAnsi="Consolas"/>
          <w:color w:val="8A1C5C"/>
          <w:sz w:val="19"/>
        </w:rPr>
        <w:t>seed/products/</w:t>
      </w:r>
      <w:r>
        <w:t>. This is how new families get added at scale.</w:t>
      </w:r>
    </w:p>
    <w:p>
      <w:pPr>
        <w:pStyle w:val="ListBullet"/>
      </w:pPr>
      <w:r>
        <w:rPr>
          <w:rFonts w:ascii="Consolas" w:hAnsi="Consolas"/>
          <w:color w:val="8A1C5C"/>
          <w:sz w:val="19"/>
        </w:rPr>
        <w:t>normalize.py</w:t>
      </w:r>
      <w:r>
        <w:t xml:space="preserve"> — one-time, comment-preserving cleanup that lifts datasheet/CAD links out of </w:t>
      </w:r>
      <w:r>
        <w:rPr>
          <w:rFonts w:ascii="Consolas" w:hAnsi="Consolas"/>
          <w:color w:val="8A1C5C"/>
          <w:sz w:val="19"/>
        </w:rPr>
        <w:t>specs</w:t>
      </w:r>
      <w:r>
        <w:t xml:space="preserve"> onto the product columns and unifies frame size to a clean integer </w:t>
      </w:r>
      <w:r>
        <w:rPr>
          <w:rFonts w:ascii="Consolas" w:hAnsi="Consolas"/>
          <w:color w:val="8A1C5C"/>
          <w:sz w:val="19"/>
        </w:rPr>
        <w:t>frame_size_mm</w:t>
      </w:r>
      <w:r>
        <w:t xml:space="preserve"> plus an optional string label, so the numeric search filter actually matches. Idempotent; </w:t>
      </w:r>
      <w:r>
        <w:rPr>
          <w:rFonts w:ascii="Consolas" w:hAnsi="Consolas"/>
          <w:color w:val="8A1C5C"/>
          <w:sz w:val="19"/>
        </w:rPr>
        <w:t>--check</w:t>
      </w:r>
      <w:r>
        <w:t xml:space="preserve"> dry-runs.</w:t>
      </w:r>
    </w:p>
    <w:p>
      <w:pPr>
        <w:pStyle w:val="ListBullet"/>
      </w:pPr>
      <w:r>
        <w:rPr>
          <w:rFonts w:ascii="Consolas" w:hAnsi="Consolas"/>
          <w:color w:val="8A1C5C"/>
          <w:sz w:val="19"/>
        </w:rPr>
        <w:t>dedup_specs.py</w:t>
      </w:r>
      <w:r>
        <w:t xml:space="preserve"> — collapses synonym spec keys (e.g. </w:t>
      </w:r>
      <w:r>
        <w:rPr>
          <w:rFonts w:ascii="Consolas" w:hAnsi="Consolas"/>
          <w:color w:val="8A1C5C"/>
          <w:sz w:val="19"/>
        </w:rPr>
        <w:t>stage</w:t>
      </w:r>
      <w:r>
        <w:t>/</w:t>
      </w:r>
      <w:r>
        <w:rPr>
          <w:rFonts w:ascii="Consolas" w:hAnsi="Consolas"/>
          <w:color w:val="8A1C5C"/>
          <w:sz w:val="19"/>
        </w:rPr>
        <w:t>stages</w:t>
      </w:r>
      <w:r>
        <w:t xml:space="preserve">, </w:t>
      </w:r>
      <w:r>
        <w:rPr>
          <w:rFonts w:ascii="Consolas" w:hAnsi="Consolas"/>
          <w:color w:val="8A1C5C"/>
          <w:sz w:val="19"/>
        </w:rPr>
        <w:t>input_speed_rpm_max</w:t>
      </w:r>
      <w:r>
        <w:t>/</w:t>
      </w:r>
      <w:r>
        <w:rPr>
          <w:rFonts w:ascii="Consolas" w:hAnsi="Consolas"/>
          <w:color w:val="8A1C5C"/>
          <w:sz w:val="19"/>
        </w:rPr>
        <w:t>max_input_speed_rpm</w:t>
      </w:r>
      <w:r>
        <w:t xml:space="preserve">) that the draft-merge step left behind, so the configurator doesn't render duplicate fields. Per-family merge rules live in a </w:t>
      </w:r>
      <w:r>
        <w:rPr>
          <w:rFonts w:ascii="Consolas" w:hAnsi="Consolas"/>
          <w:color w:val="8A1C5C"/>
          <w:sz w:val="19"/>
        </w:rPr>
        <w:t>MERGES</w:t>
      </w:r>
      <w:r>
        <w:t xml:space="preserve"> dict at the top.</w:t>
      </w:r>
    </w:p>
    <w:p>
      <w:r>
        <w:rPr>
          <w:rFonts w:ascii="Consolas" w:hAnsi="Consolas"/>
          <w:color w:val="8A1C5C"/>
          <w:sz w:val="19"/>
        </w:rPr>
        <w:t>seed/README.md</w:t>
      </w:r>
      <w:r>
        <w:t xml:space="preserve"> documents the file table and natural keys. The </w:t>
      </w:r>
      <w:r>
        <w:rPr>
          <w:rFonts w:ascii="Consolas" w:hAnsi="Consolas"/>
          <w:color w:val="8A1C5C"/>
          <w:sz w:val="19"/>
        </w:rPr>
        <w:t>extract_*</w:t>
      </w:r>
      <w:r>
        <w:t xml:space="preserve">, </w:t>
      </w:r>
      <w:r>
        <w:rPr>
          <w:rFonts w:ascii="Consolas" w:hAnsi="Consolas"/>
          <w:color w:val="8A1C5C"/>
          <w:sz w:val="19"/>
        </w:rPr>
        <w:t>normalize</w:t>
      </w:r>
      <w:r>
        <w:t xml:space="preserve">, and </w:t>
      </w:r>
      <w:r>
        <w:rPr>
          <w:rFonts w:ascii="Consolas" w:hAnsi="Consolas"/>
          <w:color w:val="8A1C5C"/>
          <w:sz w:val="19"/>
        </w:rPr>
        <w:t>dedup_specs</w:t>
      </w:r>
      <w:r>
        <w:t xml:space="preserve"> scripts are run by maintainers, not at deploy time.</w:t>
      </w:r>
    </w:p>
    <w:p>
      <w:r>
        <w:br w:type="page"/>
      </w:r>
    </w:p>
    <w:p>
      <w:r>
        <w:br/>
      </w:r>
    </w:p>
    <w:p>
      <w:pPr>
        <w:pStyle w:val="Heading1"/>
      </w:pPr>
      <w:r>
        <w:t>18. Deployment and project configuration</w:t>
      </w:r>
    </w:p>
    <w:p>
      <w:pPr>
        <w:spacing w:after="160"/>
      </w:pPr>
      <w:r>
        <w:rPr>
          <w:rFonts w:ascii="Consolas" w:hAnsi="Consolas"/>
          <w:b/>
          <w:color w:val="132178"/>
          <w:sz w:val="18"/>
        </w:rPr>
        <w:t>■  deploy.sh  ·  docker-compose.yml  ·  .env.example  ·  pyproject.toml</w:t>
      </w:r>
    </w:p>
    <w:p>
      <w:pPr>
        <w:pStyle w:val="Heading2"/>
      </w:pPr>
      <w:r>
        <w:t>deploy.sh — the one command</w:t>
      </w:r>
    </w:p>
    <w:p>
      <w:r>
        <w:t xml:space="preserve">Idempotent and safe to re-run after a code update. It checks prerequisites, copies </w:t>
      </w:r>
      <w:r>
        <w:rPr>
          <w:rFonts w:ascii="Consolas" w:hAnsi="Consolas"/>
          <w:color w:val="8A1C5C"/>
          <w:sz w:val="19"/>
        </w:rPr>
        <w:t>.env.example</w:t>
      </w:r>
      <w:r>
        <w:t xml:space="preserve"> → </w:t>
      </w:r>
      <w:r>
        <w:rPr>
          <w:rFonts w:ascii="Consolas" w:hAnsi="Consolas"/>
          <w:color w:val="8A1C5C"/>
          <w:sz w:val="19"/>
        </w:rPr>
        <w:t>.env</w:t>
      </w:r>
      <w:r>
        <w:t xml:space="preserve"> if missing (and warns if </w:t>
      </w:r>
      <w:r>
        <w:rPr>
          <w:rFonts w:ascii="Consolas" w:hAnsi="Consolas"/>
          <w:color w:val="8A1C5C"/>
          <w:sz w:val="19"/>
        </w:rPr>
        <w:t>DEEPSEEK_API_KEY</w:t>
      </w:r>
      <w:r>
        <w:t xml:space="preserve"> looks unset), brings up Postgres via docker compose and waits for the health check, creates a venv and installs the package editable, then runs the three provisioning steps in order: </w:t>
      </w:r>
      <w:r>
        <w:rPr>
          <w:rFonts w:ascii="Consolas" w:hAnsi="Consolas"/>
          <w:color w:val="8A1C5C"/>
          <w:sz w:val="19"/>
        </w:rPr>
        <w:t>alembic upgrade head</w:t>
      </w:r>
      <w:r>
        <w:t xml:space="preserve">, </w:t>
      </w:r>
      <w:r>
        <w:rPr>
          <w:rFonts w:ascii="Consolas" w:hAnsi="Consolas"/>
          <w:color w:val="8A1C5C"/>
          <w:sz w:val="19"/>
        </w:rPr>
        <w:t>python -m app.agent.setup_checkpointer</w:t>
      </w:r>
      <w:r>
        <w:t xml:space="preserve">, </w:t>
      </w:r>
      <w:r>
        <w:rPr>
          <w:rFonts w:ascii="Consolas" w:hAnsi="Consolas"/>
          <w:color w:val="8A1C5C"/>
          <w:sz w:val="19"/>
        </w:rPr>
        <w:t>python -m app.seed.load</w:t>
      </w:r>
      <w:r>
        <w:t xml:space="preserve">. Finally it starts the server with </w:t>
      </w:r>
      <w:r>
        <w:rPr>
          <w:rFonts w:ascii="Consolas" w:hAnsi="Consolas"/>
          <w:color w:val="8A1C5C"/>
          <w:sz w:val="19"/>
        </w:rPr>
        <w:t>python -m app.serve</w:t>
      </w:r>
      <w:r>
        <w:t xml:space="preserve">. Flags: </w:t>
      </w:r>
      <w:r>
        <w:rPr>
          <w:rFonts w:ascii="Consolas" w:hAnsi="Consolas"/>
          <w:color w:val="8A1C5C"/>
          <w:sz w:val="19"/>
        </w:rPr>
        <w:t>--no-run</w:t>
      </w:r>
      <w:r>
        <w:t xml:space="preserve"> (provision only), </w:t>
      </w:r>
      <w:r>
        <w:rPr>
          <w:rFonts w:ascii="Consolas" w:hAnsi="Consolas"/>
          <w:color w:val="8A1C5C"/>
          <w:sz w:val="19"/>
        </w:rPr>
        <w:t>--reset-db</w:t>
      </w:r>
      <w:r>
        <w:t xml:space="preserve"> (wipe the Postgres volume first — destructive).</w:t>
      </w:r>
    </w:p>
    <w:tbl>
      <w:tblPr>
        <w:tblW w:type="auto" w:w="0"/>
        <w:jc w:val="center"/>
        <w:tblLook w:firstColumn="1" w:firstRow="1" w:lastColumn="0" w:lastRow="0" w:noHBand="0" w:noVBand="1" w:val="04A0"/>
      </w:tblPr>
      <w:tblGrid>
        <w:gridCol w:w="8640"/>
      </w:tblGrid>
      <w:tr>
        <w:tc>
          <w:tcPr>
            <w:tcW w:type="dxa" w:w="9072"/>
            <w:shd w:val="clear" w:fill="F2F3F7"/>
          </w:tcPr>
          <w:p>
            <w:pPr>
              <w:spacing w:after="0" w:line="240" w:lineRule="auto"/>
            </w:pPr>
            <w:r/>
            <w:r>
              <w:rPr>
                <w:rFonts w:ascii="Consolas" w:hAnsi="Consolas"/>
                <w:color w:val="1B1B1B"/>
                <w:sz w:val="18"/>
              </w:rPr>
              <w:t>./deploy.sh                # provision + run on :8001</w:t>
            </w:r>
          </w:p>
          <w:p>
            <w:pPr>
              <w:spacing w:after="0" w:line="240" w:lineRule="auto"/>
            </w:pPr>
            <w:r>
              <w:rPr>
                <w:rFonts w:ascii="Consolas" w:hAnsi="Consolas"/>
                <w:color w:val="1B1B1B"/>
                <w:sz w:val="18"/>
              </w:rPr>
              <w:t>./deploy.sh --no-run       # provision only</w:t>
            </w:r>
          </w:p>
          <w:p>
            <w:pPr>
              <w:spacing w:after="0" w:line="240" w:lineRule="auto"/>
            </w:pPr>
            <w:r>
              <w:rPr>
                <w:rFonts w:ascii="Consolas" w:hAnsi="Consolas"/>
                <w:color w:val="1B1B1B"/>
                <w:sz w:val="18"/>
              </w:rPr>
              <w:t>./deploy.sh --reset-db     # wipe DB volume, then provision + run</w:t>
            </w:r>
          </w:p>
          <w:p>
            <w:pPr>
              <w:spacing w:after="0" w:line="240" w:lineRule="auto"/>
            </w:pPr>
            <w:r>
              <w:rPr>
                <w:rFonts w:ascii="Consolas" w:hAnsi="Consolas"/>
                <w:color w:val="1B1B1B"/>
                <w:sz w:val="18"/>
              </w:rPr>
              <w:t xml:space="preserve"> </w:t>
            </w:r>
          </w:p>
          <w:p>
            <w:pPr>
              <w:spacing w:after="0" w:line="240" w:lineRule="auto"/>
            </w:pPr>
            <w:r>
              <w:rPr>
                <w:rFonts w:ascii="Consolas" w:hAnsi="Consolas"/>
                <w:color w:val="1B1B1B"/>
                <w:sz w:val="18"/>
              </w:rPr>
              <w:t># public URL for a demo, in another terminal:</w:t>
            </w:r>
          </w:p>
          <w:p>
            <w:pPr>
              <w:spacing w:after="0" w:line="240" w:lineRule="auto"/>
            </w:pPr>
            <w:r>
              <w:rPr>
                <w:rFonts w:ascii="Consolas" w:hAnsi="Consolas"/>
                <w:color w:val="1B1B1B"/>
                <w:sz w:val="18"/>
              </w:rPr>
              <w:t>cloudflared tunnel --url http://localhost:8001</w:t>
            </w:r>
          </w:p>
        </w:tc>
      </w:tr>
    </w:tbl>
    <w:p>
      <w:pPr>
        <w:spacing w:after="40"/>
      </w:pPr>
    </w:p>
    <w:p>
      <w:pPr>
        <w:pStyle w:val="Heading2"/>
      </w:pPr>
      <w:r>
        <w:t>docker-compose.yml — local Postgres</w:t>
      </w:r>
    </w:p>
    <w:p>
      <w:r>
        <w:t xml:space="preserve">One service: </w:t>
      </w:r>
      <w:r>
        <w:rPr>
          <w:rFonts w:ascii="Consolas" w:hAnsi="Consolas"/>
          <w:color w:val="8A1C5C"/>
          <w:sz w:val="19"/>
        </w:rPr>
        <w:t>pgvector/pgvector:pg16</w:t>
      </w:r>
      <w:r>
        <w:t xml:space="preserve"> (the pgvector extension preinstalled), with a named volume for persistence and a </w:t>
      </w:r>
      <w:r>
        <w:rPr>
          <w:rFonts w:ascii="Consolas" w:hAnsi="Consolas"/>
          <w:color w:val="8A1C5C"/>
          <w:sz w:val="19"/>
        </w:rPr>
        <w:t>pg_isready</w:t>
      </w:r>
      <w:r>
        <w:t xml:space="preserve"> health check </w:t>
      </w:r>
      <w:r>
        <w:rPr>
          <w:rFonts w:ascii="Consolas" w:hAnsi="Consolas"/>
          <w:color w:val="8A1C5C"/>
          <w:sz w:val="19"/>
        </w:rPr>
        <w:t>deploy.sh</w:t>
      </w:r>
      <w:r>
        <w:t xml:space="preserve"> waits on. </w:t>
      </w:r>
      <w:r>
        <w:rPr>
          <w:rFonts w:ascii="Consolas" w:hAnsi="Consolas"/>
          <w:color w:val="8A1C5C"/>
          <w:sz w:val="19"/>
        </w:rPr>
        <w:t>docker compose down -v</w:t>
      </w:r>
      <w:r>
        <w:t xml:space="preserve"> wipes the data.</w:t>
      </w:r>
    </w:p>
    <w:p>
      <w:pPr>
        <w:pStyle w:val="Heading2"/>
      </w:pPr>
      <w:r>
        <w:t>.env.example — the configuration surface</w:t>
      </w:r>
    </w:p>
    <w:p>
      <w:r>
        <w:t xml:space="preserve">The annotated template for </w:t>
      </w:r>
      <w:r>
        <w:rPr>
          <w:rFonts w:ascii="Consolas" w:hAnsi="Consolas"/>
          <w:color w:val="8A1C5C"/>
          <w:sz w:val="19"/>
        </w:rPr>
        <w:t>.env</w:t>
      </w:r>
      <w:r>
        <w:t xml:space="preserve">. It groups Postgres, DeepSeek, embeddings, CRM, and email settings, each with inline guidance on when a block is required (e.g. the Zoho block only when </w:t>
      </w:r>
      <w:r>
        <w:rPr>
          <w:rFonts w:ascii="Consolas" w:hAnsi="Consolas"/>
          <w:color w:val="8A1C5C"/>
          <w:sz w:val="19"/>
        </w:rPr>
        <w:t>CRM_PROVIDER=zoho</w:t>
      </w:r>
      <w:r>
        <w:t xml:space="preserve">). The defaults are the demo-safe combination: </w:t>
      </w:r>
      <w:r>
        <w:rPr>
          <w:rFonts w:ascii="Consolas" w:hAnsi="Consolas"/>
          <w:color w:val="8A1C5C"/>
          <w:sz w:val="19"/>
        </w:rPr>
        <w:t>EMBEDDING_PROVIDER=hash</w:t>
      </w:r>
      <w:r>
        <w:t xml:space="preserve">, </w:t>
      </w:r>
      <w:r>
        <w:rPr>
          <w:rFonts w:ascii="Consolas" w:hAnsi="Consolas"/>
          <w:color w:val="8A1C5C"/>
          <w:sz w:val="19"/>
        </w:rPr>
        <w:t>CRM_PROVIDER=log</w:t>
      </w:r>
      <w:r>
        <w:t xml:space="preserve">, </w:t>
      </w:r>
      <w:r>
        <w:rPr>
          <w:rFonts w:ascii="Consolas" w:hAnsi="Consolas"/>
          <w:color w:val="8A1C5C"/>
          <w:sz w:val="19"/>
        </w:rPr>
        <w:t>MAIL_PROVIDER=log</w:t>
      </w:r>
      <w:r>
        <w:t xml:space="preserve">, </w:t>
      </w:r>
      <w:r>
        <w:rPr>
          <w:rFonts w:ascii="Consolas" w:hAnsi="Consolas"/>
          <w:color w:val="8A1C5C"/>
          <w:sz w:val="19"/>
        </w:rPr>
        <w:t>SIDEEFFECTS_SOFT_FAIL=true</w:t>
      </w:r>
      <w:r>
        <w:t xml:space="preserve">. </w:t>
      </w:r>
      <w:r>
        <w:rPr>
          <w:b/>
        </w:rPr>
        <w:t>For production you must at minimum set a real `DEEPSEEK_API_KEY`, switch the embedding provider to `dashscope` (or `bge-m3`), and configure Zoho + Aliyun</w:t>
      </w:r>
      <w:r>
        <w:t xml:space="preserve"> with the </w:t>
      </w:r>
      <w:r>
        <w:rPr>
          <w:rFonts w:ascii="Consolas" w:hAnsi="Consolas"/>
          <w:color w:val="8A1C5C"/>
          <w:sz w:val="19"/>
        </w:rPr>
        <w:t>cn</w:t>
      </w:r>
      <w:r>
        <w:t xml:space="preserve"> region.</w:t>
      </w:r>
    </w:p>
    <w:p>
      <w:pPr>
        <w:pStyle w:val="Heading2"/>
      </w:pPr>
      <w:r>
        <w:t>pyproject.toml — dependencies and tooling</w:t>
      </w:r>
    </w:p>
    <w:p>
      <w:r>
        <w:t xml:space="preserve">Declares the runtime dependencies (FastAPI, SQLAlchemy[asyncio]+asyncpg, Alembic, the LangChain/LangGraph + DeepSeek stack, the psycopg-based checkpointer, pgvector, httpx, BeautifulSoup, pdfplumber) with comments explaining each Phase's additions, plus a </w:t>
      </w:r>
      <w:r>
        <w:rPr>
          <w:rFonts w:ascii="Consolas" w:hAnsi="Consolas"/>
          <w:color w:val="8A1C5C"/>
          <w:sz w:val="19"/>
        </w:rPr>
        <w:t>dev</w:t>
      </w:r>
      <w:r>
        <w:t xml:space="preserve"> extra (ruff, pytest, ruamel.yaml). Ruff line length is 100; pytest runs in asyncio auto mode. Only the </w:t>
      </w:r>
      <w:r>
        <w:rPr>
          <w:rFonts w:ascii="Consolas" w:hAnsi="Consolas"/>
          <w:color w:val="8A1C5C"/>
          <w:sz w:val="19"/>
        </w:rPr>
        <w:t>app*</w:t>
      </w:r>
      <w:r>
        <w:t xml:space="preserve"> package is installed.</w:t>
      </w:r>
    </w:p>
    <w:p>
      <w:r>
        <w:br w:type="page"/>
      </w:r>
    </w:p>
    <w:p>
      <w:r>
        <w:br/>
      </w:r>
    </w:p>
    <w:p>
      <w:pPr>
        <w:pStyle w:val="Heading1"/>
      </w:pPr>
      <w:r>
        <w:t>19. Smoke tests</w:t>
      </w:r>
    </w:p>
    <w:p>
      <w:pPr>
        <w:spacing w:after="160"/>
      </w:pPr>
      <w:r>
        <w:rPr>
          <w:rFonts w:ascii="Consolas" w:hAnsi="Consolas"/>
          <w:b/>
          <w:color w:val="132178"/>
          <w:sz w:val="18"/>
        </w:rPr>
        <w:t>■  app/agent/smoke_*.py</w:t>
      </w:r>
    </w:p>
    <w:p>
      <w:r>
        <w:t xml:space="preserve">The </w:t>
      </w:r>
      <w:r>
        <w:rPr>
          <w:rFonts w:ascii="Consolas" w:hAnsi="Consolas"/>
          <w:color w:val="8A1C5C"/>
          <w:sz w:val="19"/>
        </w:rPr>
        <w:t>smoke_2*</w:t>
      </w:r>
      <w:r>
        <w:t xml:space="preserve"> / </w:t>
      </w:r>
      <w:r>
        <w:rPr>
          <w:rFonts w:ascii="Consolas" w:hAnsi="Consolas"/>
          <w:color w:val="8A1C5C"/>
          <w:sz w:val="19"/>
        </w:rPr>
        <w:t>smoke_3*</w:t>
      </w:r>
      <w:r>
        <w:t xml:space="preserve"> / </w:t>
      </w:r>
      <w:r>
        <w:rPr>
          <w:rFonts w:ascii="Consolas" w:hAnsi="Consolas"/>
          <w:color w:val="8A1C5C"/>
          <w:sz w:val="19"/>
        </w:rPr>
        <w:t>smoke_4.py</w:t>
      </w:r>
      <w:r>
        <w:t xml:space="preserve"> scripts are runnable end-to-end checks for each Phase, kept in the tree rather than a </w:t>
      </w:r>
      <w:r>
        <w:rPr>
          <w:rFonts w:ascii="Consolas" w:hAnsi="Consolas"/>
          <w:color w:val="8A1C5C"/>
          <w:sz w:val="19"/>
        </w:rPr>
        <w:t>tests/</w:t>
      </w:r>
      <w:r>
        <w:t xml:space="preserve"> folder because they exercise the real graph against a seeded database. They are explained here as a </w:t>
      </w:r>
      <w:r>
        <w:rPr>
          <w:b/>
        </w:rPr>
        <w:t>type</w:t>
      </w:r>
      <w:r>
        <w:t xml:space="preserve">, not individually: each installs the Windows loop policy, drives one flow or tool path, and asserts on the result. For example, </w:t>
      </w:r>
      <w:r>
        <w:rPr>
          <w:rFonts w:ascii="Consolas" w:hAnsi="Consolas"/>
          <w:color w:val="8A1C5C"/>
          <w:sz w:val="19"/>
        </w:rPr>
        <w:t>smoke_3a.py</w:t>
      </w:r>
      <w:r>
        <w:t xml:space="preserve"> confirms the embeddings provider returns 1024-dim vectors, that </w:t>
      </w:r>
      <w:r>
        <w:rPr>
          <w:rFonts w:ascii="Consolas" w:hAnsi="Consolas"/>
          <w:color w:val="8A1C5C"/>
          <w:sz w:val="19"/>
        </w:rPr>
        <w:t>app.seed.embed</w:t>
      </w:r>
      <w:r>
        <w:t xml:space="preserve"> populated the tables, and that </w:t>
      </w:r>
      <w:r>
        <w:rPr>
          <w:rFonts w:ascii="Consolas" w:hAnsi="Consolas"/>
          <w:color w:val="8A1C5C"/>
          <w:sz w:val="19"/>
        </w:rPr>
        <w:t>find_problems</w:t>
      </w:r>
      <w:r>
        <w:t xml:space="preserve"> ranks the planted </w:t>
      </w:r>
      <w:r>
        <w:rPr>
          <w:rFonts w:ascii="Consolas" w:hAnsi="Consolas"/>
          <w:color w:val="8A1C5C"/>
          <w:sz w:val="19"/>
        </w:rPr>
        <w:t>backlash_exceeds_spec</w:t>
      </w:r>
      <w:r>
        <w:t xml:space="preserve"> problem first for a matching symptom (skipping the semantic assertion when the non-semantic </w:t>
      </w:r>
      <w:r>
        <w:rPr>
          <w:rFonts w:ascii="Consolas" w:hAnsi="Consolas"/>
          <w:color w:val="8A1C5C"/>
          <w:sz w:val="19"/>
        </w:rPr>
        <w:t>hash</w:t>
      </w:r>
      <w:r>
        <w:t xml:space="preserve"> provider is active). Run them after </w:t>
      </w:r>
      <w:r>
        <w:rPr>
          <w:rFonts w:ascii="Consolas" w:hAnsi="Consolas"/>
          <w:color w:val="8A1C5C"/>
          <w:sz w:val="19"/>
        </w:rPr>
        <w:t>deploy.sh</w:t>
      </w:r>
      <w:r>
        <w:t xml:space="preserve"> to confirm a deployment is wired correctly; run the one matching the area you changed as a fast regression check.</w:t>
      </w:r>
    </w:p>
    <w:p>
      <w:r>
        <w:br w:type="page"/>
      </w:r>
    </w:p>
    <w:p>
      <w:r>
        <w:br/>
      </w:r>
    </w:p>
    <w:p>
      <w:pPr>
        <w:pStyle w:val="Heading1"/>
      </w:pPr>
      <w:r>
        <w:t>20. Maintenance cookbook</w:t>
      </w:r>
    </w:p>
    <w:p>
      <w:r>
        <w:t>Common tasks, each pointing back to the detailed chapters. After any content or schema change, re-run the relevant provisioning step and the matching smoke test.</w:t>
      </w:r>
    </w:p>
    <w:p>
      <w:pPr>
        <w:pStyle w:val="Heading3"/>
      </w:pPr>
      <w:r>
        <w:t>Add or update a product family</w:t>
      </w:r>
    </w:p>
    <w:p>
      <w:pPr>
        <w:pStyle w:val="ListNumber"/>
      </w:pPr>
      <w:r>
        <w:t xml:space="preserve">Either hand-write </w:t>
      </w:r>
      <w:r>
        <w:rPr>
          <w:rFonts w:ascii="Consolas" w:hAnsi="Consolas"/>
          <w:color w:val="8A1C5C"/>
          <w:sz w:val="19"/>
        </w:rPr>
        <w:t>seed/product_types/&lt;code&gt;.yaml</w:t>
      </w:r>
      <w:r>
        <w:t xml:space="preserve"> + </w:t>
      </w:r>
      <w:r>
        <w:rPr>
          <w:rFonts w:ascii="Consolas" w:hAnsi="Consolas"/>
          <w:color w:val="8A1C5C"/>
          <w:sz w:val="19"/>
        </w:rPr>
        <w:t>seed/products/&lt;code&gt;.yaml</w:t>
      </w:r>
      <w:r>
        <w:t xml:space="preserve">, or run </w:t>
      </w:r>
      <w:r>
        <w:rPr>
          <w:rFonts w:ascii="Consolas" w:hAnsi="Consolas"/>
          <w:color w:val="8A1C5C"/>
          <w:sz w:val="19"/>
        </w:rPr>
        <w:t>python -m app.seed.extract_url &lt;url&gt;</w:t>
      </w:r>
      <w:r>
        <w:t xml:space="preserve"> / </w:t>
      </w:r>
      <w:r>
        <w:rPr>
          <w:rFonts w:ascii="Consolas" w:hAnsi="Consolas"/>
          <w:color w:val="8A1C5C"/>
          <w:sz w:val="19"/>
        </w:rPr>
        <w:t>extract_pdf &lt;pdf&gt;</w:t>
      </w:r>
      <w:r>
        <w:t xml:space="preserve"> and review the draft.</w:t>
      </w:r>
    </w:p>
    <w:p>
      <w:pPr>
        <w:pStyle w:val="ListNumber"/>
      </w:pPr>
      <w:r>
        <w:t xml:space="preserve">Run </w:t>
      </w:r>
      <w:r>
        <w:rPr>
          <w:rFonts w:ascii="Consolas" w:hAnsi="Consolas"/>
          <w:color w:val="8A1C5C"/>
          <w:sz w:val="19"/>
        </w:rPr>
        <w:t>python -m app.seed.normalize</w:t>
      </w:r>
      <w:r>
        <w:t xml:space="preserve"> and </w:t>
      </w:r>
      <w:r>
        <w:rPr>
          <w:rFonts w:ascii="Consolas" w:hAnsi="Consolas"/>
          <w:color w:val="8A1C5C"/>
          <w:sz w:val="19"/>
        </w:rPr>
        <w:t>python -m app.seed.dedup_specs</w:t>
      </w:r>
      <w:r>
        <w:t xml:space="preserve"> if the data was machine-extracted.</w:t>
      </w:r>
    </w:p>
    <w:p>
      <w:pPr>
        <w:pStyle w:val="ListNumber"/>
      </w:pPr>
      <w:r>
        <w:t xml:space="preserve">Add the family code to </w:t>
      </w:r>
      <w:r>
        <w:rPr>
          <w:rFonts w:ascii="Consolas" w:hAnsi="Consolas"/>
          <w:color w:val="8A1C5C"/>
          <w:sz w:val="19"/>
        </w:rPr>
        <w:t>app/sideeffects/routing.yaml</w:t>
      </w:r>
      <w:r>
        <w:t xml:space="preserve"> under </w:t>
      </w:r>
      <w:r>
        <w:rPr>
          <w:rFonts w:ascii="Consolas" w:hAnsi="Consolas"/>
          <w:color w:val="8A1C5C"/>
          <w:sz w:val="19"/>
        </w:rPr>
        <w:t>families:</w:t>
      </w:r>
      <w:r>
        <w:t xml:space="preserve"> so leads route to the right division.</w:t>
      </w:r>
    </w:p>
    <w:p>
      <w:pPr>
        <w:pStyle w:val="ListNumber"/>
      </w:pPr>
      <w:r>
        <w:t xml:space="preserve">Add </w:t>
      </w:r>
      <w:r>
        <w:rPr>
          <w:rFonts w:ascii="Consolas" w:hAnsi="Consolas"/>
          <w:color w:val="8A1C5C"/>
          <w:sz w:val="19"/>
        </w:rPr>
        <w:t>use_case_fits.csv</w:t>
      </w:r>
      <w:r>
        <w:t xml:space="preserve"> rows if the family should surface in pre-sales recommendations.</w:t>
      </w:r>
    </w:p>
    <w:p>
      <w:pPr>
        <w:pStyle w:val="ListNumber"/>
      </w:pPr>
      <w:r>
        <w:rPr>
          <w:rFonts w:ascii="Consolas" w:hAnsi="Consolas"/>
          <w:color w:val="8A1C5C"/>
          <w:sz w:val="19"/>
        </w:rPr>
        <w:t>python -m app.seed.load</w:t>
      </w:r>
      <w:r>
        <w:t xml:space="preserve"> (re-embeds automatically). Verify with </w:t>
      </w:r>
      <w:r>
        <w:rPr>
          <w:rFonts w:ascii="Consolas" w:hAnsi="Consolas"/>
          <w:color w:val="8A1C5C"/>
          <w:sz w:val="19"/>
        </w:rPr>
        <w:t>smoke_3a</w:t>
      </w:r>
      <w:r>
        <w:t>/</w:t>
      </w:r>
      <w:r>
        <w:rPr>
          <w:rFonts w:ascii="Consolas" w:hAnsi="Consolas"/>
          <w:color w:val="8A1C5C"/>
          <w:sz w:val="19"/>
        </w:rPr>
        <w:t>smoke_2*</w:t>
      </w:r>
      <w:r>
        <w:t>.</w:t>
      </w:r>
    </w:p>
    <w:p>
      <w:pPr>
        <w:pStyle w:val="Heading3"/>
      </w:pPr>
      <w:r>
        <w:t>Add a known problem and fix</w:t>
      </w:r>
    </w:p>
    <w:p>
      <w:pPr>
        <w:pStyle w:val="ListNumber"/>
      </w:pPr>
      <w:r>
        <w:t xml:space="preserve">Add a problem block (with nested solutions and a </w:t>
      </w:r>
      <w:r>
        <w:rPr>
          <w:rFonts w:ascii="Consolas" w:hAnsi="Consolas"/>
          <w:color w:val="8A1C5C"/>
          <w:sz w:val="19"/>
        </w:rPr>
        <w:t>confidence</w:t>
      </w:r>
      <w:r>
        <w:t xml:space="preserve">) to </w:t>
      </w:r>
      <w:r>
        <w:rPr>
          <w:rFonts w:ascii="Consolas" w:hAnsi="Consolas"/>
          <w:color w:val="8A1C5C"/>
          <w:sz w:val="19"/>
        </w:rPr>
        <w:t>seed/problems/&lt;family&gt;.yaml</w:t>
      </w:r>
      <w:r>
        <w:t xml:space="preserve">. Remember </w:t>
      </w:r>
      <w:r>
        <w:rPr>
          <w:rFonts w:ascii="Consolas" w:hAnsi="Consolas"/>
          <w:color w:val="8A1C5C"/>
          <w:sz w:val="19"/>
        </w:rPr>
        <w:t>confidence ≤ 2</w:t>
      </w:r>
      <w:r>
        <w:t xml:space="preserve"> will force a human verify even on a “yes” in the fix gate.</w:t>
      </w:r>
    </w:p>
    <w:p>
      <w:pPr>
        <w:pStyle w:val="ListNumber"/>
      </w:pPr>
      <w:r>
        <w:rPr>
          <w:rFonts w:ascii="Consolas" w:hAnsi="Consolas"/>
          <w:color w:val="8A1C5C"/>
          <w:sz w:val="19"/>
        </w:rPr>
        <w:t>python -m app.seed.load</w:t>
      </w:r>
      <w:r>
        <w:t>. The new problem text is embedded automatically.</w:t>
      </w:r>
    </w:p>
    <w:p>
      <w:pPr>
        <w:pStyle w:val="Heading3"/>
      </w:pPr>
      <w:r>
        <w:t>Add a language</w:t>
      </w:r>
    </w:p>
    <w:p>
      <w:pPr>
        <w:pStyle w:val="ListNumber"/>
      </w:pPr>
      <w:r>
        <w:t xml:space="preserve">Backend: add the code to </w:t>
      </w:r>
      <w:r>
        <w:rPr>
          <w:rFonts w:ascii="Consolas" w:hAnsi="Consolas"/>
          <w:color w:val="8A1C5C"/>
          <w:sz w:val="19"/>
        </w:rPr>
        <w:t>SUPPORTED_LANGUAGES</w:t>
      </w:r>
      <w:r>
        <w:t xml:space="preserve"> / </w:t>
      </w:r>
      <w:r>
        <w:rPr>
          <w:rFonts w:ascii="Consolas" w:hAnsi="Consolas"/>
          <w:color w:val="8A1C5C"/>
          <w:sz w:val="19"/>
        </w:rPr>
        <w:t>LANGUAGE_NAMES</w:t>
      </w:r>
      <w:r>
        <w:t xml:space="preserve"> and a column to every entry in </w:t>
      </w:r>
      <w:r>
        <w:rPr>
          <w:rFonts w:ascii="Consolas" w:hAnsi="Consolas"/>
          <w:color w:val="8A1C5C"/>
          <w:sz w:val="19"/>
        </w:rPr>
        <w:t>_T</w:t>
      </w:r>
      <w:r>
        <w:t xml:space="preserve"> in </w:t>
      </w:r>
      <w:r>
        <w:rPr>
          <w:rFonts w:ascii="Consolas" w:hAnsi="Consolas"/>
          <w:color w:val="8A1C5C"/>
          <w:sz w:val="19"/>
        </w:rPr>
        <w:t>app/i18n.py</w:t>
      </w:r>
      <w:r>
        <w:t xml:space="preserve"> (EN is the fallback, so partial is OK).</w:t>
      </w:r>
    </w:p>
    <w:p>
      <w:pPr>
        <w:pStyle w:val="ListNumber"/>
      </w:pPr>
      <w:r>
        <w:t xml:space="preserve">Widget: add the language to </w:t>
      </w:r>
      <w:r>
        <w:rPr>
          <w:rFonts w:ascii="Consolas" w:hAnsi="Consolas"/>
          <w:color w:val="8A1C5C"/>
          <w:sz w:val="19"/>
        </w:rPr>
        <w:t>config.kofon.js</w:t>
      </w:r>
      <w:r>
        <w:t xml:space="preserve"> </w:t>
      </w:r>
      <w:r>
        <w:rPr>
          <w:rFonts w:ascii="Consolas" w:hAnsi="Consolas"/>
          <w:color w:val="8A1C5C"/>
          <w:sz w:val="19"/>
        </w:rPr>
        <w:t>languages</w:t>
      </w:r>
      <w:r>
        <w:t xml:space="preserve"> and the strings to </w:t>
      </w:r>
      <w:r>
        <w:rPr>
          <w:rFonts w:ascii="Consolas" w:hAnsi="Consolas"/>
          <w:color w:val="8A1C5C"/>
          <w:sz w:val="19"/>
        </w:rPr>
        <w:t>widget/i18n-extra.js</w:t>
      </w:r>
      <w:r>
        <w:t>.</w:t>
      </w:r>
    </w:p>
    <w:p>
      <w:pPr>
        <w:pStyle w:val="Heading3"/>
      </w:pPr>
      <w:r>
        <w:t>Swap the CRM or email provider</w:t>
      </w:r>
    </w:p>
    <w:p>
      <w:pPr>
        <w:pStyle w:val="ListNumber"/>
      </w:pPr>
      <w:r>
        <w:t xml:space="preserve">For an existing adapter, just set </w:t>
      </w:r>
      <w:r>
        <w:rPr>
          <w:rFonts w:ascii="Consolas" w:hAnsi="Consolas"/>
          <w:color w:val="8A1C5C"/>
          <w:sz w:val="19"/>
        </w:rPr>
        <w:t>CRM_PROVIDER=zoho</w:t>
      </w:r>
      <w:r>
        <w:t xml:space="preserve"> (or </w:t>
      </w:r>
      <w:r>
        <w:rPr>
          <w:rFonts w:ascii="Consolas" w:hAnsi="Consolas"/>
          <w:color w:val="8A1C5C"/>
          <w:sz w:val="19"/>
        </w:rPr>
        <w:t>MAIL_PROVIDER=aliyun</w:t>
      </w:r>
      <w:r>
        <w:t xml:space="preserve">) and the required credentials in </w:t>
      </w:r>
      <w:r>
        <w:rPr>
          <w:rFonts w:ascii="Consolas" w:hAnsi="Consolas"/>
          <w:color w:val="8A1C5C"/>
          <w:sz w:val="19"/>
        </w:rPr>
        <w:t>.env</w:t>
      </w:r>
      <w:r>
        <w:t>. No code changes.</w:t>
      </w:r>
    </w:p>
    <w:p>
      <w:pPr>
        <w:pStyle w:val="ListNumber"/>
      </w:pPr>
      <w:r>
        <w:t xml:space="preserve">For a new provider, add </w:t>
      </w:r>
      <w:r>
        <w:rPr>
          <w:rFonts w:ascii="Consolas" w:hAnsi="Consolas"/>
          <w:color w:val="8A1C5C"/>
          <w:sz w:val="19"/>
        </w:rPr>
        <w:t>app/crm/&lt;name&gt;.py</w:t>
      </w:r>
      <w:r>
        <w:t xml:space="preserve"> (or </w:t>
      </w:r>
      <w:r>
        <w:rPr>
          <w:rFonts w:ascii="Consolas" w:hAnsi="Consolas"/>
          <w:color w:val="8A1C5C"/>
          <w:sz w:val="19"/>
        </w:rPr>
        <w:t>app/mail/&lt;name&gt;.py</w:t>
      </w:r>
      <w:r>
        <w:t xml:space="preserve">) implementing the Protocol, and register it in the factory in the package </w:t>
      </w:r>
      <w:r>
        <w:rPr>
          <w:rFonts w:ascii="Consolas" w:hAnsi="Consolas"/>
          <w:color w:val="8A1C5C"/>
          <w:sz w:val="19"/>
        </w:rPr>
        <w:t>__init__.py</w:t>
      </w:r>
      <w:r>
        <w:t>.</w:t>
      </w:r>
    </w:p>
    <w:p>
      <w:pPr>
        <w:pStyle w:val="Heading3"/>
      </w:pPr>
      <w:r>
        <w:t>Tune the bot's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To change…</w:t>
            </w:r>
          </w:p>
        </w:tc>
        <w:tc>
          <w:tcPr>
            <w:tcW w:type="dxa" w:w="4320"/>
          </w:tcPr>
          <w:p>
            <w:r>
              <w:rPr>
                <w:b/>
              </w:rPr>
              <w:t>Edit…</w:t>
            </w:r>
          </w:p>
        </w:tc>
      </w:tr>
      <w:tr>
        <w:tc>
          <w:tcPr>
            <w:tcW w:type="dxa" w:w="4320"/>
          </w:tcPr>
          <w:p>
            <w:r>
              <w:t>Match strictness (post-sales)</w:t>
            </w:r>
          </w:p>
        </w:tc>
        <w:tc>
          <w:tcPr>
            <w:tcW w:type="dxa" w:w="4320"/>
          </w:tcPr>
          <w:p>
            <w:r>
              <w:rPr>
                <w:rFonts w:ascii="Consolas" w:hAnsi="Consolas"/>
                <w:color w:val="8A1C5C"/>
                <w:sz w:val="19"/>
              </w:rPr>
              <w:t>MATCH_FLOOR</w:t>
            </w:r>
            <w:r>
              <w:t xml:space="preserve"> / </w:t>
            </w:r>
            <w:r>
              <w:rPr>
                <w:rFonts w:ascii="Consolas" w:hAnsi="Consolas"/>
                <w:color w:val="8A1C5C"/>
                <w:sz w:val="19"/>
              </w:rPr>
              <w:t>AMBIGUOUS_FLOOR</w:t>
            </w:r>
            <w:r>
              <w:t xml:space="preserve"> in </w:t>
            </w:r>
            <w:r>
              <w:rPr>
                <w:rFonts w:ascii="Consolas" w:hAnsi="Consolas"/>
                <w:color w:val="8A1C5C"/>
                <w:sz w:val="19"/>
              </w:rPr>
              <w:t>postsales_match_kb.py</w:t>
            </w:r>
            <w:r>
              <w:t>.</w:t>
            </w:r>
          </w:p>
        </w:tc>
      </w:tr>
      <w:tr>
        <w:tc>
          <w:tcPr>
            <w:tcW w:type="dxa" w:w="4320"/>
          </w:tcPr>
          <w:p>
            <w:r>
              <w:t>Low-confidence escalation</w:t>
            </w:r>
          </w:p>
        </w:tc>
        <w:tc>
          <w:tcPr>
            <w:tcW w:type="dxa" w:w="4320"/>
          </w:tcPr>
          <w:p>
            <w:r>
              <w:rPr>
                <w:rFonts w:ascii="Consolas" w:hAnsi="Consolas"/>
                <w:color w:val="8A1C5C"/>
                <w:sz w:val="19"/>
              </w:rPr>
              <w:t>LOW_CONFIDENCE_FLOOR</w:t>
            </w:r>
            <w:r>
              <w:t xml:space="preserve"> in </w:t>
            </w:r>
            <w:r>
              <w:rPr>
                <w:rFonts w:ascii="Consolas" w:hAnsi="Consolas"/>
                <w:color w:val="8A1C5C"/>
                <w:sz w:val="19"/>
              </w:rPr>
              <w:t>postsales_fix_gate.py</w:t>
            </w:r>
            <w:r>
              <w:t>.</w:t>
            </w:r>
          </w:p>
        </w:tc>
      </w:tr>
      <w:tr>
        <w:tc>
          <w:tcPr>
            <w:tcW w:type="dxa" w:w="4320"/>
          </w:tcPr>
          <w:p>
            <w:r>
              <w:t>Reclassify aggressiveness</w:t>
            </w:r>
          </w:p>
        </w:tc>
        <w:tc>
          <w:tcPr>
            <w:tcW w:type="dxa" w:w="4320"/>
          </w:tcPr>
          <w:p>
            <w:r>
              <w:rPr>
                <w:rFonts w:ascii="Consolas" w:hAnsi="Consolas"/>
                <w:color w:val="8A1C5C"/>
                <w:sz w:val="19"/>
              </w:rPr>
              <w:t>CONFIDENCE_FLOOR</w:t>
            </w:r>
            <w:r>
              <w:t xml:space="preserve"> / </w:t>
            </w:r>
            <w:r>
              <w:rPr>
                <w:rFonts w:ascii="Consolas" w:hAnsi="Consolas"/>
                <w:color w:val="8A1C5C"/>
                <w:sz w:val="19"/>
              </w:rPr>
              <w:t>RECLASSIFY_MAX_ATTEMPTS</w:t>
            </w:r>
            <w:r>
              <w:t xml:space="preserve"> in </w:t>
            </w:r>
            <w:r>
              <w:rPr>
                <w:rFonts w:ascii="Consolas" w:hAnsi="Consolas"/>
                <w:color w:val="8A1C5C"/>
                <w:sz w:val="19"/>
              </w:rPr>
              <w:t>other_reclassify.py</w:t>
            </w:r>
            <w:r>
              <w:t>.</w:t>
            </w:r>
          </w:p>
        </w:tc>
      </w:tr>
      <w:tr>
        <w:tc>
          <w:tcPr>
            <w:tcW w:type="dxa" w:w="4320"/>
          </w:tcPr>
          <w:p>
            <w:r>
              <w:t>Configurator minimum inputs</w:t>
            </w:r>
          </w:p>
        </w:tc>
        <w:tc>
          <w:tcPr>
            <w:tcW w:type="dxa" w:w="4320"/>
          </w:tcPr>
          <w:p>
            <w:r>
              <w:rPr>
                <w:rFonts w:ascii="Consolas" w:hAnsi="Consolas"/>
                <w:color w:val="8A1C5C"/>
                <w:sz w:val="19"/>
              </w:rPr>
              <w:t>MIN_FILLED</w:t>
            </w:r>
            <w:r>
              <w:t xml:space="preserve"> in </w:t>
            </w:r>
            <w:r>
              <w:rPr>
                <w:rFonts w:ascii="Consolas" w:hAnsi="Consolas"/>
                <w:color w:val="8A1C5C"/>
                <w:sz w:val="19"/>
              </w:rPr>
              <w:t>guide_customize.py</w:t>
            </w:r>
            <w:r>
              <w:t>.</w:t>
            </w:r>
          </w:p>
        </w:tc>
      </w:tr>
      <w:tr>
        <w:tc>
          <w:tcPr>
            <w:tcW w:type="dxa" w:w="4320"/>
          </w:tcPr>
          <w:p>
            <w:r>
              <w:t>Which LLM a node uses</w:t>
            </w:r>
          </w:p>
        </w:tc>
        <w:tc>
          <w:tcPr>
            <w:tcW w:type="dxa" w:w="4320"/>
          </w:tcPr>
          <w:p>
            <w:r>
              <w:rPr>
                <w:rFonts w:ascii="Consolas" w:hAnsi="Consolas"/>
                <w:color w:val="8A1C5C"/>
                <w:sz w:val="19"/>
              </w:rPr>
              <w:t>get_chat_llm(model=…)</w:t>
            </w:r>
            <w:r>
              <w:t xml:space="preserve"> / </w:t>
            </w:r>
            <w:r>
              <w:rPr>
                <w:rFonts w:ascii="Consolas" w:hAnsi="Consolas"/>
                <w:color w:val="8A1C5C"/>
                <w:sz w:val="19"/>
              </w:rPr>
              <w:t>get_reasoner_llm()</w:t>
            </w:r>
            <w:r>
              <w:t xml:space="preserve"> in </w:t>
            </w:r>
            <w:r>
              <w:rPr>
                <w:rFonts w:ascii="Consolas" w:hAnsi="Consolas"/>
                <w:color w:val="8A1C5C"/>
                <w:sz w:val="19"/>
              </w:rPr>
              <w:t>app/agent/llm.py</w:t>
            </w:r>
            <w:r>
              <w:t>.</w:t>
            </w:r>
          </w:p>
        </w:tc>
      </w:tr>
      <w:tr>
        <w:tc>
          <w:tcPr>
            <w:tcW w:type="dxa" w:w="4320"/>
          </w:tcPr>
          <w:p>
            <w:r>
              <w:t>Lead routing</w:t>
            </w:r>
          </w:p>
        </w:tc>
        <w:tc>
          <w:tcPr>
            <w:tcW w:type="dxa" w:w="4320"/>
          </w:tcPr>
          <w:p>
            <w:r>
              <w:rPr>
                <w:rFonts w:ascii="Consolas" w:hAnsi="Consolas"/>
                <w:color w:val="8A1C5C"/>
                <w:sz w:val="19"/>
              </w:rPr>
              <w:t>app/sideeffects/routing.yaml</w:t>
            </w:r>
            <w:r>
              <w:t>.</w:t>
            </w:r>
          </w:p>
        </w:tc>
      </w:tr>
    </w:tbl>
    <w:p>
      <w:pPr>
        <w:spacing w:after="40"/>
      </w:pPr>
    </w:p>
    <w:p>
      <w:pPr>
        <w:pStyle w:val="Heading3"/>
      </w:pPr>
      <w:r>
        <w:t>Add a graph node</w:t>
      </w:r>
    </w:p>
    <w:p>
      <w:pPr>
        <w:pStyle w:val="ListNumber"/>
      </w:pPr>
      <w:r>
        <w:t xml:space="preserve">Create </w:t>
      </w:r>
      <w:r>
        <w:rPr>
          <w:rFonts w:ascii="Consolas" w:hAnsi="Consolas"/>
          <w:color w:val="8A1C5C"/>
          <w:sz w:val="19"/>
        </w:rPr>
        <w:t>app/agent/nodes/&lt;name&gt;.py</w:t>
      </w:r>
      <w:r>
        <w:t xml:space="preserve"> with </w:t>
      </w:r>
      <w:r>
        <w:rPr>
          <w:rFonts w:ascii="Consolas" w:hAnsi="Consolas"/>
          <w:color w:val="8A1C5C"/>
          <w:sz w:val="19"/>
        </w:rPr>
        <w:t>async def run(state) -&gt; dict</w:t>
      </w:r>
      <w:r>
        <w:t xml:space="preserve">, using </w:t>
      </w:r>
      <w:r>
        <w:rPr>
          <w:rFonts w:ascii="Consolas" w:hAnsi="Consolas"/>
          <w:color w:val="8A1C5C"/>
          <w:sz w:val="19"/>
        </w:rPr>
        <w:t>system_message()</w:t>
      </w:r>
      <w:r>
        <w:t xml:space="preserve"> for any prompt and </w:t>
      </w:r>
      <w:r>
        <w:rPr>
          <w:rFonts w:ascii="Consolas" w:hAnsi="Consolas"/>
          <w:color w:val="8A1C5C"/>
          <w:sz w:val="19"/>
        </w:rPr>
        <w:t>t()</w:t>
      </w:r>
      <w:r>
        <w:t xml:space="preserve"> for any fixed string.</w:t>
      </w:r>
    </w:p>
    <w:p>
      <w:pPr>
        <w:pStyle w:val="ListNumber"/>
      </w:pPr>
      <w:r>
        <w:t xml:space="preserve">Register it in </w:t>
      </w:r>
      <w:r>
        <w:rPr>
          <w:rFonts w:ascii="Consolas" w:hAnsi="Consolas"/>
          <w:color w:val="8A1C5C"/>
          <w:sz w:val="19"/>
        </w:rPr>
        <w:t>build_graph</w:t>
      </w:r>
      <w:r>
        <w:t xml:space="preserve"> (</w:t>
      </w:r>
      <w:r>
        <w:rPr>
          <w:rFonts w:ascii="Consolas" w:hAnsi="Consolas"/>
          <w:color w:val="8A1C5C"/>
          <w:sz w:val="19"/>
        </w:rPr>
        <w:t>app/agent/graph.py</w:t>
      </w:r>
      <w:r>
        <w:t>) and extend the dispatch function plus the allowed-target list of every conditional edge that can reach or leave it.</w:t>
      </w:r>
    </w:p>
    <w:p>
      <w:pPr>
        <w:pStyle w:val="ListNumber"/>
      </w:pPr>
      <w:r>
        <w:t xml:space="preserve">If it emits a new card kind, add a renderer in </w:t>
      </w:r>
      <w:r>
        <w:rPr>
          <w:rFonts w:ascii="Consolas" w:hAnsi="Consolas"/>
          <w:color w:val="8A1C5C"/>
          <w:sz w:val="19"/>
        </w:rPr>
        <w:t>widget/widget.js</w:t>
      </w:r>
      <w:r>
        <w:t>.</w:t>
      </w:r>
    </w:p>
    <w:p/>
    <w:p>
      <w:r>
        <w:t xml:space="preserve">When in doubt, follow the data: a user turn enters at </w:t>
      </w:r>
      <w:r>
        <w:rPr>
          <w:rFonts w:ascii="Consolas" w:hAnsi="Consolas"/>
          <w:color w:val="8A1C5C"/>
          <w:sz w:val="19"/>
        </w:rPr>
        <w:t>app/routers/agent.py</w:t>
      </w:r>
      <w:r>
        <w:t xml:space="preserve">, flows through </w:t>
      </w:r>
      <w:r>
        <w:rPr>
          <w:rFonts w:ascii="Consolas" w:hAnsi="Consolas"/>
          <w:color w:val="8A1C5C"/>
          <w:sz w:val="19"/>
        </w:rPr>
        <w:t>app/agent/graph.py</w:t>
      </w:r>
      <w:r>
        <w:t xml:space="preserve"> into one node, which calls a tool in </w:t>
      </w:r>
      <w:r>
        <w:rPr>
          <w:rFonts w:ascii="Consolas" w:hAnsi="Consolas"/>
          <w:color w:val="8A1C5C"/>
          <w:sz w:val="19"/>
        </w:rPr>
        <w:t>app/tools/</w:t>
      </w:r>
      <w:r>
        <w:t xml:space="preserve"> and reads content seeded from </w:t>
      </w:r>
      <w:r>
        <w:rPr>
          <w:rFonts w:ascii="Consolas" w:hAnsi="Consolas"/>
          <w:color w:val="8A1C5C"/>
          <w:sz w:val="19"/>
        </w:rPr>
        <w:t>seed/</w:t>
      </w:r>
      <w:r>
        <w:t>. Every layer in that path has its chapter above.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8"/>
      </w:rPr>
      <w:t xml:space="preserve">Page </w:t>
    </w:r>
    <w:r>
      <w:rPr>
        <w:color w:val="5A64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21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21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217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