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technical service contract</w:t>
      </w:r>
    </w:p>
    <w:p>
      <w:r>
        <w:t xml:space="preserve">This is a contract for software procurement and technical support services.</w:t>
      </w:r>
    </w:p>
    <w:p>
      <w:r>
        <w:rPr>
          <w:b/>
        </w:rPr>
        <w:t xml:space="preserve">Party A: Shiyan Technology Co., Ltd.</w:t>
      </w:r>
      <w:r>
        <w:t/>
      </w:r>
    </w:p>
    <w:p>
      <w:r>
        <w:t xml:space="preserve">The supplier shall complete database migration and interface joint debugging before December 31,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stage</w:t>
            </w:r>
          </w:p>
        </w:tc>
        <w:tc>
          <w:tcPr>
            <w:tcW w:type="dxa" w:w="4320"/>
          </w:tcPr>
          <w:p>
            <w:r>
              <w:t xml:space="preserve">deliverable</w:t>
            </w:r>
          </w:p>
        </w:tc>
      </w:tr>
      <w:tr>
        <w:tc>
          <w:tcPr>
            <w:tcW w:type="dxa" w:w="4320"/>
          </w:tcPr>
          <w:p>
            <w:r>
              <w:t xml:space="preserve">the first phase</w:t>
            </w:r>
          </w:p>
        </w:tc>
        <w:tc>
          <w:tcPr>
            <w:tcW w:type="dxa" w:w="4320"/>
          </w:tcPr>
          <w:p>
            <w:r>
              <w:t xml:space="preserve">Terms of payment: 80% of the total contract amount shall be paid within 30 days after acceptance.</w:t>
            </w:r>
          </w:p>
        </w:tc>
      </w:tr>
    </w:tbl>
    <w:p>
      <w:r>
        <w:t xml:space="preserve">Liability for breach of contract: Any party who violates the confidentiality obligation shall bear the corresponding liability for damages.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Confidential documents. Do not share.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