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技术服务合同</w:t>
      </w:r>
    </w:p>
    <w:p>
      <w:r>
        <w:t>这是一份关于软件采购与技术支持服务的合同。</w:t>
      </w:r>
    </w:p>
    <w:p>
      <w:r>
        <w:rPr>
          <w:b/>
        </w:rPr>
        <w:t>甲方：</w:t>
      </w:r>
      <w:r>
        <w:t>示例科技有限公司</w:t>
      </w:r>
    </w:p>
    <w:p>
      <w:r>
        <w:t>供应商应在 2026-12-31 前完成数据库迁移与接口联调。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交付物</w:t>
            </w:r>
          </w:p>
        </w:tc>
      </w:tr>
      <w:tr>
        <w:tc>
          <w:tcPr>
            <w:tcW w:type="dxa" w:w="4320"/>
          </w:tcPr>
          <w:p>
            <w:r>
              <w:t>第一阶段</w:t>
            </w:r>
          </w:p>
        </w:tc>
        <w:tc>
          <w:tcPr>
            <w:tcW w:type="dxa" w:w="4320"/>
          </w:tcPr>
          <w:p>
            <w:r>
              <w:t>付款条件：验收合格后 30 日内支付合同总额的 80%。</w:t>
            </w:r>
          </w:p>
        </w:tc>
      </w:tr>
    </w:tbl>
    <w:p>
      <w:r>
        <w:t>违约责任：任何一方违反保密义务，应承担相应的损害赔偿责任。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机密文件 ·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