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48194946080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8630400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33493360793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