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9238580343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98765429875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7981023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ADS/IDMS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63092837456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1961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63092837456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24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1961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7981023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98765429875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98765429875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