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Proyecto final</w:t>
      </w:r>
    </w:p>
    <w:p w:rsidR="00000000" w:rsidDel="00000000" w:rsidP="00000000" w:rsidRDefault="00000000" w:rsidRPr="00000000" w14:paraId="00000002">
      <w:pPr>
        <w:rPr>
          <w:b w:val="1"/>
        </w:rPr>
      </w:pPr>
      <w:r w:rsidDel="00000000" w:rsidR="00000000" w:rsidRPr="00000000">
        <w:rPr>
          <w:b w:val="1"/>
          <w:rtl w:val="0"/>
        </w:rPr>
        <w:t xml:space="preserve">Informática II</w:t>
      </w:r>
    </w:p>
    <w:p w:rsidR="00000000" w:rsidDel="00000000" w:rsidP="00000000" w:rsidRDefault="00000000" w:rsidRPr="00000000" w14:paraId="00000003">
      <w:pPr>
        <w:rPr/>
      </w:pPr>
      <w:r w:rsidDel="00000000" w:rsidR="00000000" w:rsidRPr="00000000">
        <w:rPr>
          <w:rtl w:val="0"/>
        </w:rPr>
        <w:t xml:space="preserve">Nickoll Madarriaga Sanchez</w:t>
      </w:r>
    </w:p>
    <w:p w:rsidR="00000000" w:rsidDel="00000000" w:rsidP="00000000" w:rsidRDefault="00000000" w:rsidRPr="00000000" w14:paraId="00000004">
      <w:pPr>
        <w:jc w:val="center"/>
        <w:rPr>
          <w:b w:val="1"/>
          <w:sz w:val="34"/>
          <w:szCs w:val="34"/>
        </w:rPr>
      </w:pPr>
      <w:r w:rsidDel="00000000" w:rsidR="00000000" w:rsidRPr="00000000">
        <w:rPr>
          <w:b w:val="1"/>
          <w:sz w:val="34"/>
          <w:szCs w:val="34"/>
          <w:rtl w:val="0"/>
        </w:rPr>
        <w:t xml:space="preserve">Momento 1</w:t>
      </w:r>
    </w:p>
    <w:p w:rsidR="00000000" w:rsidDel="00000000" w:rsidP="00000000" w:rsidRDefault="00000000" w:rsidRPr="00000000" w14:paraId="00000005">
      <w:pPr>
        <w:jc w:val="center"/>
        <w:rPr>
          <w:b w:val="1"/>
          <w:sz w:val="34"/>
          <w:szCs w:val="34"/>
        </w:rPr>
      </w:pPr>
      <w:r w:rsidDel="00000000" w:rsidR="00000000" w:rsidRPr="00000000">
        <w:rPr>
          <w:rtl w:val="0"/>
        </w:rPr>
      </w:r>
    </w:p>
    <w:p w:rsidR="00000000" w:rsidDel="00000000" w:rsidP="00000000" w:rsidRDefault="00000000" w:rsidRPr="00000000" w14:paraId="00000006">
      <w:pPr>
        <w:numPr>
          <w:ilvl w:val="0"/>
          <w:numId w:val="1"/>
        </w:numPr>
        <w:ind w:left="720" w:hanging="360"/>
        <w:rPr>
          <w:b w:val="1"/>
        </w:rPr>
      </w:pPr>
      <w:r w:rsidDel="00000000" w:rsidR="00000000" w:rsidRPr="00000000">
        <w:rPr>
          <w:b w:val="1"/>
          <w:rtl w:val="0"/>
        </w:rPr>
        <w:t xml:space="preserve">Selección de capítulo:</w:t>
      </w:r>
    </w:p>
    <w:p w:rsidR="00000000" w:rsidDel="00000000" w:rsidP="00000000" w:rsidRDefault="00000000" w:rsidRPr="00000000" w14:paraId="00000007">
      <w:pPr>
        <w:rPr>
          <w:b w:val="1"/>
        </w:rPr>
      </w:pPr>
      <w:r w:rsidDel="00000000" w:rsidR="00000000" w:rsidRPr="00000000">
        <w:rPr>
          <w:rtl w:val="0"/>
        </w:rPr>
        <w:t xml:space="preserve">      </w:t>
      </w:r>
      <w:r w:rsidDel="00000000" w:rsidR="00000000" w:rsidRPr="00000000">
        <w:rPr>
          <w:b w:val="1"/>
          <w:rtl w:val="0"/>
        </w:rPr>
        <w:t xml:space="preserve"> Capítulo:</w:t>
      </w:r>
      <w:r w:rsidDel="00000000" w:rsidR="00000000" w:rsidRPr="00000000">
        <w:rPr>
          <w:rtl w:val="0"/>
        </w:rPr>
        <w:t xml:space="preserve"> 3(</w:t>
      </w:r>
      <w:r w:rsidDel="00000000" w:rsidR="00000000" w:rsidRPr="00000000">
        <w:rPr>
          <w:b w:val="1"/>
          <w:rtl w:val="0"/>
        </w:rPr>
        <w:t xml:space="preserve"> La nube dorada de Roshi)</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numPr>
          <w:ilvl w:val="0"/>
          <w:numId w:val="1"/>
        </w:numPr>
        <w:ind w:left="720" w:hanging="360"/>
        <w:rPr>
          <w:b w:val="1"/>
          <w:u w:val="none"/>
        </w:rPr>
      </w:pPr>
      <w:r w:rsidDel="00000000" w:rsidR="00000000" w:rsidRPr="00000000">
        <w:rPr>
          <w:b w:val="1"/>
          <w:rtl w:val="0"/>
        </w:rPr>
        <w:t xml:space="preserve">Creación del repositorio:</w:t>
      </w:r>
    </w:p>
    <w:p w:rsidR="00000000" w:rsidDel="00000000" w:rsidP="00000000" w:rsidRDefault="00000000" w:rsidRPr="00000000" w14:paraId="0000000A">
      <w:pPr>
        <w:ind w:left="720" w:firstLine="0"/>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      Repositorio:</w:t>
      </w:r>
      <w:r w:rsidDel="00000000" w:rsidR="00000000" w:rsidRPr="00000000">
        <w:rPr>
          <w:rtl w:val="0"/>
        </w:rPr>
        <w:t xml:space="preserve"> Proyecto _final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b w:val="1"/>
          <w:u w:val="none"/>
        </w:rPr>
      </w:pPr>
      <w:r w:rsidDel="00000000" w:rsidR="00000000" w:rsidRPr="00000000">
        <w:rPr>
          <w:b w:val="1"/>
          <w:rtl w:val="0"/>
        </w:rPr>
        <w:t xml:space="preserve">Descripción:</w:t>
      </w:r>
    </w:p>
    <w:p w:rsidR="00000000" w:rsidDel="00000000" w:rsidP="00000000" w:rsidRDefault="00000000" w:rsidRPr="00000000" w14:paraId="0000000E">
      <w:pPr>
        <w:ind w:left="720" w:firstLine="0"/>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En uno de los primeros episodios del Dragon Ball clásico, se presenta un momento significativo en la vida de Goku: su encuentro con el Maestro Roshi. Como recompensa por su honestidad y valentía, Roshi le entrega un objeto muy especial, la nube voladora Kinto’un, un medio de transporte mágico que solo puede ser usado por personas de corazón puro. Goku, demostrando su nobleza e inocencia, logra montarla sin dificultad. A partir de este momento, comienza un periodo de entrenamiento en el que Goku debe aprender a controlar y dominar la nube, desarrollando nuevas habilidades para desplazarse con rapidez y agilidad por el aire. Este capítulo representa el inicio de una etapa de aprendizaje y exploración, con un tono ligero que resalta la pureza del protagonista y el espíritu de aventura que caracteriza la serie.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720" w:hanging="360"/>
        <w:rPr>
          <w:b w:val="1"/>
          <w:u w:val="none"/>
        </w:rPr>
      </w:pPr>
      <w:r w:rsidDel="00000000" w:rsidR="00000000" w:rsidRPr="00000000">
        <w:rPr>
          <w:b w:val="1"/>
          <w:rtl w:val="0"/>
        </w:rPr>
        <w:t xml:space="preserve">Dinámica del juego:</w:t>
      </w:r>
    </w:p>
    <w:p w:rsidR="00000000" w:rsidDel="00000000" w:rsidP="00000000" w:rsidRDefault="00000000" w:rsidRPr="00000000" w14:paraId="00000012">
      <w:pPr>
        <w:ind w:left="720" w:firstLine="0"/>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El juego está estructurado en dos niveles, cada uno inspirado en las travesuras del episodio: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Nivel 1:  “Recolecta las Esferas”:</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En este primer nivel, los jugadores controlan a Goku montado en la nube voladora, moviéndose libremente por la pantalla. El objetivo es recolectar tres esferas del dragón ubicadas en distintas partes del escenario. La nube se desplaza con velocidad constante (MRU) usando las flechas del teclado. Los jugadores deben evitar obstáculos simples y tocar las esferas para sumar puntos. Si recolectan las tres, avanzan al siguiente nivel. No hay límite de tiempo, pero chocar contra un obstáculo reinicia el nivel.</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Nivel 2: “Vuela o Caerás”:</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En este nivel, Goku surca el cielo mientras el escenario se desplaza automáticamente hacia la izquierda. El jugador debe mantener a Goku en el aire usando la flecha ↑ para impulsarlo hacia arriba, mientras una aceleración hacia abajo (MRUA) simula la gravedad. Si no se presiona nada, Goku empieza a caer. El reto consiste en recolectar cinco esferas flotantes y esquivar nubes oscuras. Si Goku choca contra un obstáculo o cae fuera de la pantalla, el jugador pierde y debe reiniciar el nivel.</w:t>
      </w:r>
    </w:p>
    <w:p w:rsidR="00000000" w:rsidDel="00000000" w:rsidP="00000000" w:rsidRDefault="00000000" w:rsidRPr="00000000" w14:paraId="0000001C">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