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Arial" w:hAnsi="Arial" w:cs="Times New Roman"/>
          <w:b/>
          <w:bCs/>
          <w:sz w:val="24"/>
          <w:szCs w:val="24"/>
        </w:rPr>
      </w:pPr>
      <w:r>
        <w:rPr>
          <w:rFonts w:cs="Times New Roman" w:ascii="Arial" w:hAnsi="Arial"/>
          <w:b/>
          <w:bCs/>
          <w:sz w:val="24"/>
          <w:szCs w:val="24"/>
        </w:rPr>
        <w:t>Mary Atieno OTIENO</w:t>
      </w:r>
    </w:p>
    <w:p>
      <w:pPr>
        <w:pStyle w:val="Normal"/>
        <w:spacing w:lineRule="auto" w:line="240"/>
        <w:rPr>
          <w:rFonts w:ascii="Arial" w:hAnsi="Arial" w:cs="Times New Roman"/>
          <w:b/>
          <w:bCs/>
          <w:sz w:val="24"/>
          <w:szCs w:val="24"/>
        </w:rPr>
      </w:pPr>
      <w:r>
        <w:rPr>
          <w:rFonts w:cs="Times New Roman" w:ascii="Arial" w:hAnsi="Arial"/>
          <w:b/>
          <w:bCs/>
          <w:sz w:val="24"/>
          <w:szCs w:val="24"/>
        </w:rPr>
        <w:t>M1 anglais lettres</w:t>
      </w:r>
    </w:p>
    <w:p>
      <w:pPr>
        <w:pStyle w:val="Normal"/>
        <w:spacing w:lineRule="auto" w:line="240"/>
        <w:rPr>
          <w:rFonts w:ascii="Arial" w:hAnsi="Arial" w:cs="Times New Roman"/>
          <w:b/>
          <w:bCs/>
          <w:sz w:val="24"/>
          <w:szCs w:val="24"/>
        </w:rPr>
      </w:pPr>
      <w:r>
        <w:rPr>
          <w:rFonts w:cs="Times New Roman" w:ascii="Arial" w:hAnsi="Arial"/>
          <w:b/>
          <w:bCs/>
          <w:sz w:val="24"/>
          <w:szCs w:val="24"/>
        </w:rPr>
        <w:t>Internship Report – Observation and Teaching Practice</w:t>
      </w:r>
    </w:p>
    <w:p>
      <w:pPr>
        <w:pStyle w:val="Normal"/>
        <w:spacing w:lineRule="auto" w:line="240"/>
        <w:rPr>
          <w:rFonts w:ascii="Arial" w:hAnsi="Arial"/>
          <w:sz w:val="24"/>
          <w:szCs w:val="24"/>
        </w:rPr>
      </w:pPr>
      <w:r>
        <w:rPr>
          <w:rFonts w:cs="Times New Roman" w:ascii="Arial" w:hAnsi="Arial"/>
          <w:b/>
          <w:bCs/>
          <w:sz w:val="24"/>
          <w:szCs w:val="24"/>
        </w:rPr>
        <w:t>Lycée Antonin Carême, Savigny-le-Temple</w:t>
      </w:r>
    </w:p>
    <w:p>
      <w:pPr>
        <w:pStyle w:val="Normal"/>
        <w:spacing w:lineRule="auto" w:line="240"/>
        <w:rPr>
          <w:rFonts w:ascii="Arial" w:hAnsi="Arial" w:cs="Times New Roman"/>
          <w:b/>
          <w:bCs/>
          <w:sz w:val="24"/>
          <w:szCs w:val="24"/>
        </w:rPr>
      </w:pPr>
      <w:r>
        <w:rPr>
          <w:rFonts w:cs="Times New Roman" w:ascii="Arial" w:hAnsi="Arial"/>
          <w:b/>
          <w:bCs/>
          <w:sz w:val="24"/>
          <w:szCs w:val="24"/>
        </w:rPr>
      </w:r>
    </w:p>
    <w:p>
      <w:pPr>
        <w:pStyle w:val="Normal"/>
        <w:spacing w:lineRule="auto" w:line="240"/>
        <w:rPr>
          <w:rFonts w:ascii="Arial" w:hAnsi="Arial" w:cs="Times New Roman"/>
          <w:b/>
          <w:bCs/>
          <w:sz w:val="24"/>
          <w:szCs w:val="24"/>
        </w:rPr>
      </w:pPr>
      <w:r>
        <w:rPr>
          <w:rFonts w:cs="Times New Roman" w:ascii="Arial" w:hAnsi="Arial"/>
          <w:b/>
          <w:bCs/>
          <w:sz w:val="24"/>
          <w:szCs w:val="24"/>
        </w:rPr>
        <w:t>Introduction</w:t>
      </w:r>
    </w:p>
    <w:p>
      <w:pPr>
        <w:pStyle w:val="Normal"/>
        <w:spacing w:lineRule="auto" w:line="240"/>
        <w:rPr>
          <w:rFonts w:ascii="Arial" w:hAnsi="Arial"/>
          <w:sz w:val="24"/>
          <w:szCs w:val="24"/>
        </w:rPr>
      </w:pPr>
      <w:r>
        <w:rPr>
          <w:rFonts w:cs="Times New Roman" w:ascii="Arial" w:hAnsi="Arial"/>
          <w:sz w:val="24"/>
          <w:szCs w:val="24"/>
        </w:rPr>
        <w:t>This internship allowed me to explore the French vocational education system and the teaching of English in a workplace context. It was not only classroom observation but also it gave me an insight into the teaching strategies, classroom management, teacher-student relations and action-based approach that is prevalent in teaching the French language.</w:t>
      </w:r>
    </w:p>
    <w:p>
      <w:pPr>
        <w:pStyle w:val="Normal"/>
        <w:spacing w:lineRule="auto" w:line="240"/>
        <w:rPr>
          <w:rFonts w:ascii="Arial" w:hAnsi="Arial"/>
          <w:sz w:val="24"/>
          <w:szCs w:val="24"/>
        </w:rPr>
      </w:pPr>
      <w:r>
        <w:rPr>
          <w:rFonts w:cs="Times New Roman" w:ascii="Arial" w:hAnsi="Arial"/>
          <w:sz w:val="24"/>
          <w:szCs w:val="24"/>
        </w:rPr>
        <w:t>Another positive aspect of the internship was that it was my first exposure to the French education system. I had already had experience working with students as a language assistant but the work of a future teacher was quite different. I could not just focus on language teaching, but also considered the organization of my lessons, the participation of my students, and the way I behaved in class. This experience was thus a learning experience as well as a reflection on myself as an educator of the future.</w:t>
      </w:r>
    </w:p>
    <w:p>
      <w:pPr>
        <w:pStyle w:val="Normal"/>
        <w:spacing w:lineRule="auto" w:line="240"/>
        <w:rPr>
          <w:rFonts w:ascii="Arial" w:hAnsi="Arial" w:cs="Times New Roman"/>
          <w:sz w:val="24"/>
          <w:szCs w:val="24"/>
        </w:rPr>
      </w:pPr>
      <w:r>
        <w:rPr>
          <w:rFonts w:cs="Times New Roman" w:ascii="Arial" w:hAnsi="Arial"/>
          <w:sz w:val="24"/>
          <w:szCs w:val="24"/>
        </w:rPr>
      </w:r>
    </w:p>
    <w:p>
      <w:pPr>
        <w:pStyle w:val="Normal"/>
        <w:spacing w:lineRule="auto" w:line="240"/>
        <w:rPr>
          <w:rFonts w:ascii="Arial" w:hAnsi="Arial"/>
          <w:sz w:val="24"/>
          <w:szCs w:val="24"/>
        </w:rPr>
      </w:pPr>
      <w:r>
        <w:rPr>
          <w:rFonts w:cs="Times New Roman" w:ascii="Arial" w:hAnsi="Arial"/>
          <w:b/>
          <w:bCs/>
          <w:sz w:val="24"/>
          <w:szCs w:val="24"/>
        </w:rPr>
        <w:t xml:space="preserve">Observation </w:t>
      </w:r>
    </w:p>
    <w:p>
      <w:pPr>
        <w:pStyle w:val="BodyText"/>
        <w:spacing w:lineRule="auto" w:line="240"/>
        <w:rPr>
          <w:rFonts w:ascii="Arial" w:hAnsi="Arial" w:cs="Times New Roman"/>
          <w:sz w:val="24"/>
          <w:szCs w:val="24"/>
        </w:rPr>
      </w:pPr>
      <w:r>
        <w:rPr>
          <w:rFonts w:cs="Times New Roman" w:ascii="Arial" w:hAnsi="Arial"/>
          <w:sz w:val="24"/>
          <w:szCs w:val="24"/>
        </w:rPr>
        <w:t>During my observation period, I attended classes at different levels in the hospitality and restaurant program and observed various classroom situations in my mentor teacher Madame Le-Guily’s classes. I paid particular attention to oral participation, the use of English, classroom interaction, and classroom management.</w:t>
      </w:r>
    </w:p>
    <w:p>
      <w:pPr>
        <w:pStyle w:val="BodyText"/>
        <w:spacing w:lineRule="auto" w:line="240" w:before="0" w:after="160"/>
        <w:rPr>
          <w:rFonts w:ascii="Arial" w:hAnsi="Arial" w:cs="Times New Roman"/>
          <w:sz w:val="24"/>
          <w:szCs w:val="24"/>
        </w:rPr>
      </w:pPr>
      <w:r>
        <w:rPr>
          <w:rFonts w:cs="Times New Roman" w:ascii="Arial" w:hAnsi="Arial"/>
          <w:sz w:val="24"/>
          <w:szCs w:val="24"/>
        </w:rPr>
        <w:t>One of the first things I noticed was the strong difference between the Kenyan and French education systems. In Kenya, English is widely used as a language of communication and instruction, whereas in France it is mainly learned as a foreign language. As a result, some students experienced difficulties with pronunciation, vocabulary, sentence formation, and speaking. This helped me understand that teaching English in France requires more support, repetition, and guidance than I had initially expected.</w:t>
      </w:r>
    </w:p>
    <w:p>
      <w:pPr>
        <w:pStyle w:val="BodyText"/>
        <w:spacing w:lineRule="auto" w:line="240" w:before="0" w:after="160"/>
        <w:rPr>
          <w:rFonts w:ascii="Arial" w:hAnsi="Arial" w:cs="Times New Roman"/>
          <w:sz w:val="24"/>
          <w:szCs w:val="24"/>
        </w:rPr>
      </w:pPr>
      <w:r>
        <w:rPr>
          <w:rFonts w:cs="Times New Roman" w:ascii="Arial" w:hAnsi="Arial"/>
          <w:sz w:val="24"/>
          <w:szCs w:val="24"/>
        </w:rPr>
        <w:t>I also observed that vocational students respond better to practical and concrete activities connected to real-life situations. Activities linked to tourism, customer service, or restaurant communication seemed to engage them more than purely theoretical tasks. This highlighted the importance of the action-oriented approach in vocational education.</w:t>
      </w:r>
    </w:p>
    <w:p>
      <w:pPr>
        <w:pStyle w:val="BodyText"/>
        <w:spacing w:lineRule="auto" w:line="240" w:before="0" w:after="160"/>
        <w:rPr>
          <w:rFonts w:ascii="Arial" w:hAnsi="Arial" w:cs="Times New Roman"/>
          <w:sz w:val="24"/>
          <w:szCs w:val="24"/>
        </w:rPr>
      </w:pPr>
      <w:r>
        <w:rPr>
          <w:rFonts w:cs="Times New Roman" w:ascii="Arial" w:hAnsi="Arial"/>
          <w:sz w:val="24"/>
          <w:szCs w:val="24"/>
        </w:rPr>
        <w:t>Another important aspect I observed was classroom management. The teacher constantly adapted her voice, gestures, movements, and explanations according to the students’ reactions and needs. I realised the importance of confidence, clear instructions, movement in the classroom, and varied activities to maintain student engagement.</w:t>
      </w:r>
    </w:p>
    <w:p>
      <w:pPr>
        <w:pStyle w:val="BodyText"/>
        <w:spacing w:lineRule="auto" w:line="240" w:before="0" w:after="160"/>
        <w:rPr>
          <w:rFonts w:ascii="Arial" w:hAnsi="Arial" w:cs="Times New Roman"/>
          <w:sz w:val="24"/>
          <w:szCs w:val="24"/>
        </w:rPr>
      </w:pPr>
      <w:r>
        <w:rPr>
          <w:rFonts w:cs="Times New Roman" w:ascii="Arial" w:hAnsi="Arial"/>
          <w:sz w:val="24"/>
          <w:szCs w:val="24"/>
        </w:rPr>
        <w:t>Finally, this experience allowed me to better understand the French educational environment and the professional importance of English in vocational education, especially in hospitality and restaurant studies where communication with international customers may be essential in students’ future careers.</w:t>
      </w:r>
    </w:p>
    <w:p>
      <w:pPr>
        <w:pStyle w:val="Normal"/>
        <w:spacing w:lineRule="auto" w:line="240"/>
        <w:rPr>
          <w:rFonts w:ascii="Arial" w:hAnsi="Arial" w:cs="Times New Roman"/>
          <w:sz w:val="24"/>
          <w:szCs w:val="24"/>
        </w:rPr>
      </w:pPr>
      <w:r>
        <w:rPr>
          <w:rFonts w:cs="Times New Roman" w:ascii="Arial" w:hAnsi="Arial"/>
          <w:sz w:val="24"/>
          <w:szCs w:val="24"/>
        </w:rPr>
      </w:r>
    </w:p>
    <w:p>
      <w:pPr>
        <w:pStyle w:val="Normal"/>
        <w:spacing w:lineRule="auto" w:line="240"/>
        <w:rPr>
          <w:rFonts w:ascii="Arial" w:hAnsi="Arial"/>
          <w:sz w:val="24"/>
          <w:szCs w:val="24"/>
        </w:rPr>
      </w:pPr>
      <w:r>
        <w:rPr>
          <w:rFonts w:cs="Times New Roman" w:ascii="Arial" w:hAnsi="Arial"/>
          <w:b/>
          <w:bCs/>
          <w:sz w:val="24"/>
          <w:szCs w:val="24"/>
        </w:rPr>
        <w:t>Teaching Practice and Lesson Analysis</w:t>
      </w:r>
    </w:p>
    <w:p>
      <w:pPr>
        <w:pStyle w:val="BodyText"/>
        <w:spacing w:lineRule="auto" w:line="240"/>
        <w:rPr>
          <w:rFonts w:ascii="Arial" w:hAnsi="Arial" w:cs="Times New Roman"/>
          <w:sz w:val="24"/>
          <w:szCs w:val="24"/>
        </w:rPr>
      </w:pPr>
      <w:r>
        <w:rPr>
          <w:rFonts w:cs="Times New Roman" w:ascii="Arial" w:hAnsi="Arial"/>
          <w:sz w:val="24"/>
          <w:szCs w:val="24"/>
        </w:rPr>
        <w:t>During my teaching internship in a Terminale Bac Professionnel class, I led a lesson sequence about education systems in different countries, particularly in Kenya and France. The final task planned for the sequence was a debate on whether school uniforms should be introduced in all schools.</w:t>
      </w:r>
    </w:p>
    <w:p>
      <w:pPr>
        <w:pStyle w:val="BodyText"/>
        <w:spacing w:lineRule="auto" w:line="240" w:before="0" w:after="160"/>
        <w:rPr>
          <w:rFonts w:ascii="Times New Roman" w:hAnsi="Times New Roman" w:cs="Times New Roman"/>
          <w:sz w:val="22"/>
          <w:szCs w:val="22"/>
        </w:rPr>
      </w:pPr>
      <w:r>
        <w:rPr>
          <w:rFonts w:cs="Times New Roman" w:ascii="Arial" w:hAnsi="Arial"/>
          <w:sz w:val="24"/>
          <w:szCs w:val="24"/>
        </w:rPr>
        <w:t xml:space="preserve">To begin the lesson, I used a tongue twister: </w:t>
      </w:r>
      <w:r>
        <w:rPr>
          <w:rStyle w:val="Emphasis"/>
          <w:rFonts w:cs="Times New Roman" w:ascii="Arial" w:hAnsi="Arial"/>
          <w:sz w:val="24"/>
          <w:szCs w:val="24"/>
        </w:rPr>
        <w:t xml:space="preserve">“Kantai can tie a tie, </w:t>
      </w:r>
      <w:r>
        <w:rPr>
          <w:rStyle w:val="Emphasis"/>
          <w:rFonts w:cs="Times New Roman" w:ascii="Arial" w:hAnsi="Arial"/>
          <w:sz w:val="24"/>
          <w:szCs w:val="24"/>
        </w:rPr>
        <w:t>if Kantai can tie a tie, why can’t I tie my tie like Kantai ties his tie?</w:t>
      </w:r>
      <w:r>
        <w:rPr>
          <w:rStyle w:val="Emphasis"/>
          <w:rFonts w:cs="Times New Roman" w:ascii="Arial" w:hAnsi="Arial"/>
          <w:sz w:val="24"/>
          <w:szCs w:val="24"/>
        </w:rPr>
        <w:t>…”</w:t>
      </w:r>
      <w:r>
        <w:rPr>
          <w:rFonts w:cs="Times New Roman" w:ascii="Arial" w:hAnsi="Arial"/>
          <w:sz w:val="24"/>
          <w:szCs w:val="24"/>
        </w:rPr>
        <w:t xml:space="preserve">. My aim was to capture the students’ attention while indirectly introducing the topic of school uniforms through the repeated use of the word </w:t>
      </w:r>
      <w:r>
        <w:rPr>
          <w:rStyle w:val="Emphasis"/>
          <w:rFonts w:cs="Times New Roman" w:ascii="Arial" w:hAnsi="Arial"/>
          <w:sz w:val="24"/>
          <w:szCs w:val="24"/>
        </w:rPr>
        <w:t>tie</w:t>
      </w:r>
      <w:r>
        <w:rPr>
          <w:rFonts w:cs="Times New Roman" w:ascii="Arial" w:hAnsi="Arial"/>
          <w:sz w:val="24"/>
          <w:szCs w:val="24"/>
        </w:rPr>
        <w:t>. This activity worked well because several students wanted to participate and try saying the tongue twister themselves. It created a dynamic atmosphere and encouraged oral participation from the beginning of the lesson.</w:t>
      </w:r>
    </w:p>
    <w:p>
      <w:pPr>
        <w:pStyle w:val="BodyText"/>
        <w:spacing w:lineRule="auto" w:line="240" w:before="0" w:after="160"/>
        <w:rPr>
          <w:rFonts w:ascii="Arial" w:hAnsi="Arial" w:cs="Times New Roman"/>
          <w:sz w:val="24"/>
          <w:szCs w:val="24"/>
        </w:rPr>
      </w:pPr>
      <w:r>
        <w:rPr>
          <w:rFonts w:cs="Times New Roman" w:ascii="Arial" w:hAnsi="Arial"/>
          <w:sz w:val="24"/>
          <w:szCs w:val="24"/>
        </w:rPr>
        <w:t>I then presented the sequence and carried out a diagnostic oral assessment in order to check the students’ previous knowledge, especially their understanding of comparative adjectives and expressions used to give opinions. After that, I projected pictures showing different school systems. In groups, the students had to observe the images, describe what they could see, and present their ideas orally. They identified elements such as school uniforms, students’ posture, and differences in school organisation.</w:t>
      </w:r>
    </w:p>
    <w:p>
      <w:pPr>
        <w:pStyle w:val="BodyText"/>
        <w:spacing w:lineRule="auto" w:line="240" w:before="0" w:after="160"/>
        <w:rPr>
          <w:rFonts w:ascii="Arial" w:hAnsi="Arial" w:cs="Times New Roman"/>
          <w:sz w:val="24"/>
          <w:szCs w:val="24"/>
        </w:rPr>
      </w:pPr>
      <w:r>
        <w:rPr>
          <w:rFonts w:cs="Times New Roman" w:ascii="Arial" w:hAnsi="Arial"/>
          <w:sz w:val="24"/>
          <w:szCs w:val="24"/>
        </w:rPr>
        <w:t>During the following lesson, I worked with a document about the Kenyan education system. First, one student read the text aloud, and then I reread some parts in order to work on pronunciation and comprehension. The students also identified unfamiliar vocabulary from the document. This activity allowed me to introduce an intercultural aspect to the lesson while developing reading and speaking skills.</w:t>
      </w:r>
    </w:p>
    <w:p>
      <w:pPr>
        <w:pStyle w:val="BodyText"/>
        <w:spacing w:lineRule="auto" w:line="240" w:before="0" w:after="160"/>
        <w:rPr>
          <w:rFonts w:ascii="Arial" w:hAnsi="Arial" w:cs="Times New Roman"/>
          <w:sz w:val="24"/>
          <w:szCs w:val="24"/>
        </w:rPr>
      </w:pPr>
      <w:r>
        <w:rPr>
          <w:rFonts w:cs="Times New Roman" w:ascii="Arial" w:hAnsi="Arial"/>
          <w:sz w:val="24"/>
          <w:szCs w:val="24"/>
        </w:rPr>
        <w:t>After briefly reviewing comparative adjectives, I asked the students to work in pairs to compare the French and Kenyan education systems. They had to find similarities and differences and present them orally using comparative structures. To guide them, I distributed a comparison worksheet. I also asked open questions to encourage them to express their opinions about the two systems and to practice oral interaction.</w:t>
      </w:r>
    </w:p>
    <w:p>
      <w:pPr>
        <w:pStyle w:val="BodyText"/>
        <w:spacing w:lineRule="auto" w:line="240" w:before="0" w:after="160"/>
        <w:rPr>
          <w:rFonts w:ascii="Arial" w:hAnsi="Arial" w:cs="Times New Roman"/>
          <w:sz w:val="24"/>
          <w:szCs w:val="24"/>
        </w:rPr>
      </w:pPr>
      <w:r>
        <w:rPr>
          <w:rFonts w:cs="Times New Roman" w:ascii="Arial" w:hAnsi="Arial"/>
          <w:sz w:val="24"/>
          <w:szCs w:val="24"/>
        </w:rPr>
        <w:t>Although the final lesson planned around videos and the debate could not take place because of time constraints, this experience allowed me to observe that oral, collaborative, and intercultural activities strongly encourage participation among vocational high school students.</w:t>
      </w:r>
    </w:p>
    <w:p>
      <w:pPr>
        <w:pStyle w:val="Normal"/>
        <w:spacing w:lineRule="auto" w:line="240"/>
        <w:rPr>
          <w:rFonts w:ascii="Arial" w:hAnsi="Arial" w:cs="Times New Roman"/>
          <w:b w:val="false"/>
          <w:bCs w:val="false"/>
          <w:sz w:val="24"/>
          <w:szCs w:val="24"/>
        </w:rPr>
      </w:pPr>
      <w:r>
        <w:rPr>
          <w:rFonts w:cs="Times New Roman" w:ascii="Arial" w:hAnsi="Arial"/>
          <w:b w:val="false"/>
          <w:bCs w:val="false"/>
          <w:sz w:val="24"/>
          <w:szCs w:val="24"/>
        </w:rPr>
      </w:r>
    </w:p>
    <w:p>
      <w:pPr>
        <w:pStyle w:val="Normal"/>
        <w:spacing w:lineRule="auto" w:line="240"/>
        <w:rPr>
          <w:rFonts w:ascii="Arial" w:hAnsi="Arial" w:cs="Times New Roman"/>
          <w:b/>
          <w:bCs/>
          <w:sz w:val="24"/>
          <w:szCs w:val="24"/>
        </w:rPr>
      </w:pPr>
      <w:r>
        <w:rPr>
          <w:rFonts w:cs="Times New Roman" w:ascii="Arial" w:hAnsi="Arial"/>
          <w:b/>
          <w:bCs/>
          <w:sz w:val="24"/>
          <w:szCs w:val="24"/>
        </w:rPr>
        <w:t>Mentor’s feedback</w:t>
      </w:r>
    </w:p>
    <w:p>
      <w:pPr>
        <w:pStyle w:val="Normal"/>
        <w:spacing w:lineRule="auto" w:line="240"/>
        <w:rPr>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t>Mary a effectué deux heures avec la même classe de terminale bac pro:</w:t>
      </w:r>
    </w:p>
    <w:p>
      <w:pPr>
        <w:pStyle w:val="Normal"/>
        <w:widowControl/>
        <w:spacing w:before="0" w:after="0"/>
        <w:ind w:hanging="0" w:start="0" w:end="0"/>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-le contact avec les élèves est bon.</w:t>
      </w:r>
    </w:p>
    <w:p>
      <w:pPr>
        <w:pStyle w:val="Normal"/>
        <w:widowControl/>
        <w:spacing w:before="0" w:after="0"/>
        <w:ind w:hanging="0" w:start="0" w:end="0"/>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-la gestion du temps est assez bonne quand les activités sont lancées. Ces activités et leur consruction du point de vue prof seront à travailler afin de sortir du schéma assistante de langue.</w:t>
      </w:r>
    </w:p>
    <w:p>
      <w:pPr>
        <w:pStyle w:val="Normal"/>
        <w:widowControl/>
        <w:spacing w:before="0" w:after="0"/>
        <w:ind w:hanging="0" w:start="0" w:end="0"/>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-la gestion de classe est correcte: Mary a pris appuis sur les élèves de devant qui participaient et n'a pas osé s'imposer sur les autres élèves (dont certains bavardaient).</w:t>
      </w:r>
    </w:p>
    <w:p>
      <w:pPr>
        <w:pStyle w:val="Normal"/>
        <w:widowControl/>
        <w:spacing w:before="0" w:after="0"/>
        <w:ind w:hanging="0" w:start="0" w:end="0"/>
        <w:rPr>
          <w:rFonts w:ascii="Arial" w:hAnsi="Arial"/>
          <w:b w:val="false"/>
          <w:i w:val="false"/>
          <w:caps w:val="false"/>
          <w:smallCaps w:val="false"/>
          <w:color w:val="000000"/>
          <w:spacing w:val="0"/>
          <w:sz w:val="24"/>
          <w:szCs w:val="24"/>
        </w:rPr>
      </w:pPr>
      <w:r>
        <w:rPr>
          <w:rFonts w:ascii="Arial" w:hAnsi="Arial"/>
          <w:b w:val="false"/>
          <w:i w:val="false"/>
          <w:caps w:val="false"/>
          <w:smallCaps w:val="false"/>
          <w:color w:val="000000"/>
          <w:spacing w:val="0"/>
          <w:sz w:val="24"/>
          <w:szCs w:val="24"/>
        </w:rPr>
        <w:t>Bilan positif. Mary a l'habitude de communiquer avec des jeunes élèves et trouvera sa place en tant qu'enseignante. La mobilité au sein de la classe évoluera au fur et à mesure que la confiance en elle s'installera. </w:t>
      </w:r>
    </w:p>
    <w:p>
      <w:pPr>
        <w:pStyle w:val="Normal"/>
        <w:spacing w:lineRule="auto" w:line="240"/>
        <w:rPr>
          <w:rFonts w:ascii="Arial" w:hAnsi="Arial" w:cs="Times New Roman"/>
          <w:b w:val="false"/>
          <w:bCs w:val="false"/>
          <w:sz w:val="24"/>
          <w:szCs w:val="24"/>
        </w:rPr>
      </w:pPr>
      <w:r>
        <w:rPr>
          <w:rFonts w:cs="Times New Roman" w:ascii="Arial" w:hAnsi="Arial"/>
          <w:b w:val="false"/>
          <w:bCs w:val="false"/>
          <w:sz w:val="24"/>
          <w:szCs w:val="24"/>
        </w:rPr>
      </w:r>
    </w:p>
    <w:p>
      <w:pPr>
        <w:pStyle w:val="Normal"/>
        <w:spacing w:lineRule="auto" w:line="240"/>
        <w:rPr>
          <w:rFonts w:ascii="Arial" w:hAnsi="Arial" w:cs="Times New Roman"/>
          <w:b/>
          <w:bCs/>
          <w:sz w:val="24"/>
          <w:szCs w:val="24"/>
        </w:rPr>
      </w:pPr>
      <w:r>
        <w:rPr>
          <w:rFonts w:cs="Times New Roman" w:ascii="Arial" w:hAnsi="Arial"/>
          <w:b/>
          <w:bCs/>
          <w:sz w:val="24"/>
          <w:szCs w:val="24"/>
        </w:rPr>
        <w:t>Conclusion</w:t>
      </w:r>
    </w:p>
    <w:p>
      <w:pPr>
        <w:pStyle w:val="Normal"/>
        <w:spacing w:lineRule="auto" w:line="240"/>
        <w:rPr>
          <w:rFonts w:ascii="Arial" w:hAnsi="Arial"/>
          <w:b w:val="false"/>
          <w:bCs w:val="false"/>
          <w:sz w:val="24"/>
          <w:szCs w:val="24"/>
        </w:rPr>
      </w:pPr>
      <w:r>
        <w:rPr>
          <w:rFonts w:cs="Times New Roman" w:ascii="Arial" w:hAnsi="Arial"/>
          <w:b w:val="false"/>
          <w:bCs w:val="false"/>
          <w:sz w:val="24"/>
          <w:szCs w:val="24"/>
        </w:rPr>
        <w:t xml:space="preserve">In summary, the internship was a rewarding, and beneficial experience. It was an opportunity to see the practical experience and need to personalize lessons to students' backgrounds and </w:t>
      </w:r>
      <w:r>
        <w:rPr>
          <w:rFonts w:cs="Times New Roman" w:ascii="Arial" w:hAnsi="Arial"/>
          <w:b w:val="false"/>
          <w:bCs w:val="false"/>
          <w:sz w:val="24"/>
          <w:szCs w:val="24"/>
        </w:rPr>
        <w:t>needs</w:t>
      </w:r>
      <w:r>
        <w:rPr>
          <w:rFonts w:cs="Times New Roman" w:ascii="Arial" w:hAnsi="Arial"/>
          <w:b w:val="false"/>
          <w:bCs w:val="false"/>
          <w:sz w:val="24"/>
          <w:szCs w:val="24"/>
        </w:rPr>
        <w:t>.</w:t>
      </w:r>
    </w:p>
    <w:p>
      <w:pPr>
        <w:pStyle w:val="Normal"/>
        <w:spacing w:lineRule="auto" w:line="240"/>
        <w:rPr>
          <w:rFonts w:ascii="Arial" w:hAnsi="Arial"/>
          <w:b w:val="false"/>
          <w:bCs w:val="false"/>
          <w:sz w:val="24"/>
          <w:szCs w:val="24"/>
        </w:rPr>
      </w:pPr>
      <w:r>
        <w:rPr>
          <w:rFonts w:cs="Times New Roman" w:ascii="Arial" w:hAnsi="Arial"/>
          <w:b w:val="false"/>
          <w:bCs w:val="false"/>
          <w:sz w:val="24"/>
          <w:szCs w:val="24"/>
        </w:rPr>
        <w:t>Although I found it challenging in several ways , especially, for classroom management, I learned things, and I gained a glimpse into how to look back at my work as a teacher. I also found out what it takes to be good at teaching; that you must know what you're talking about, adjust yourself to the learning environment, and motivate the students.</w:t>
      </w:r>
    </w:p>
    <w:p>
      <w:pPr>
        <w:pStyle w:val="Normal"/>
        <w:spacing w:lineRule="auto" w:line="240" w:before="0" w:after="160"/>
        <w:rPr>
          <w:rFonts w:ascii="Arial" w:hAnsi="Arial"/>
          <w:b w:val="false"/>
          <w:bCs w:val="false"/>
          <w:sz w:val="24"/>
          <w:szCs w:val="24"/>
        </w:rPr>
      </w:pPr>
      <w:r>
        <w:rPr>
          <w:rFonts w:cs="Times New Roman" w:ascii="Arial" w:hAnsi="Arial"/>
          <w:b w:val="false"/>
          <w:bCs w:val="false"/>
          <w:sz w:val="24"/>
          <w:szCs w:val="24"/>
        </w:rPr>
        <w:t xml:space="preserve">Lastly, this internship </w:t>
      </w:r>
      <w:r>
        <w:rPr>
          <w:rFonts w:cs="Times New Roman" w:ascii="Arial" w:hAnsi="Arial"/>
          <w:b w:val="false"/>
          <w:bCs w:val="false"/>
          <w:sz w:val="24"/>
          <w:szCs w:val="24"/>
        </w:rPr>
        <w:t>together with the teacher mentoring me</w:t>
      </w:r>
      <w:r>
        <w:rPr>
          <w:rFonts w:cs="Times New Roman" w:ascii="Arial" w:hAnsi="Arial"/>
          <w:b w:val="false"/>
          <w:bCs w:val="false"/>
          <w:sz w:val="24"/>
          <w:szCs w:val="24"/>
        </w:rPr>
        <w:t xml:space="preserve"> inspired me to be an even better future English teacher and further develop my pedagogical and professional skills. </w:t>
      </w:r>
      <w:r>
        <w:rPr>
          <w:rFonts w:cs="Times New Roman" w:ascii="Arial" w:hAnsi="Arial"/>
          <w:b w:val="false"/>
          <w:bCs w:val="false"/>
          <w:sz w:val="24"/>
          <w:szCs w:val="24"/>
        </w:rPr>
        <w:t xml:space="preserve">Therefore, it was a success.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0395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40395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40395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40395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40395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40395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0395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0395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0395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uiPriority w:val="9"/>
    <w:qFormat/>
    <w:rsid w:val="00403959"/>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uiPriority w:val="9"/>
    <w:semiHidden/>
    <w:qFormat/>
    <w:rsid w:val="00403959"/>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uiPriority w:val="9"/>
    <w:semiHidden/>
    <w:qFormat/>
    <w:rsid w:val="00403959"/>
    <w:rPr>
      <w:rFonts w:eastAsia="" w:cs="" w:cstheme="majorBidi" w:eastAsiaTheme="majorEastAsia"/>
      <w:color w:themeColor="accent1" w:themeShade="bf" w:val="2F5496"/>
      <w:sz w:val="28"/>
      <w:szCs w:val="28"/>
    </w:rPr>
  </w:style>
  <w:style w:type="character" w:styleId="Heading4Char" w:customStyle="1">
    <w:name w:val="Heading 4 Char"/>
    <w:basedOn w:val="DefaultParagraphFont"/>
    <w:uiPriority w:val="9"/>
    <w:semiHidden/>
    <w:qFormat/>
    <w:rsid w:val="00403959"/>
    <w:rPr>
      <w:rFonts w:eastAsia="" w:cs="" w:cstheme="majorBidi" w:eastAsiaTheme="majorEastAsia"/>
      <w:i/>
      <w:iCs/>
      <w:color w:themeColor="accent1" w:themeShade="bf" w:val="2F5496"/>
    </w:rPr>
  </w:style>
  <w:style w:type="character" w:styleId="Heading5Char" w:customStyle="1">
    <w:name w:val="Heading 5 Char"/>
    <w:basedOn w:val="DefaultParagraphFont"/>
    <w:uiPriority w:val="9"/>
    <w:semiHidden/>
    <w:qFormat/>
    <w:rsid w:val="00403959"/>
    <w:rPr>
      <w:rFonts w:eastAsia="" w:cs="" w:cstheme="majorBidi" w:eastAsiaTheme="majorEastAsia"/>
      <w:color w:themeColor="accent1" w:themeShade="bf" w:val="2F5496"/>
    </w:rPr>
  </w:style>
  <w:style w:type="character" w:styleId="Heading6Char" w:customStyle="1">
    <w:name w:val="Heading 6 Char"/>
    <w:basedOn w:val="DefaultParagraphFont"/>
    <w:uiPriority w:val="9"/>
    <w:semiHidden/>
    <w:qFormat/>
    <w:rsid w:val="0040395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40395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40395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403959"/>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40395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40395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03959"/>
    <w:rPr>
      <w:i/>
      <w:iCs/>
      <w:color w:themeColor="text1" w:themeTint="bf" w:val="404040"/>
    </w:rPr>
  </w:style>
  <w:style w:type="character" w:styleId="IntenseEmphasis">
    <w:name w:val="Intense Emphasis"/>
    <w:basedOn w:val="DefaultParagraphFont"/>
    <w:uiPriority w:val="21"/>
    <w:qFormat/>
    <w:rsid w:val="00403959"/>
    <w:rPr>
      <w:i/>
      <w:iCs/>
      <w:color w:themeColor="accent1" w:themeShade="bf" w:val="2F5496"/>
    </w:rPr>
  </w:style>
  <w:style w:type="character" w:styleId="IntenseQuoteChar" w:customStyle="1">
    <w:name w:val="Intense Quote Char"/>
    <w:basedOn w:val="DefaultParagraphFont"/>
    <w:link w:val="IntenseQuote"/>
    <w:uiPriority w:val="30"/>
    <w:qFormat/>
    <w:rsid w:val="00403959"/>
    <w:rPr>
      <w:i/>
      <w:iCs/>
      <w:color w:themeColor="accent1" w:themeShade="bf" w:val="2F5496"/>
    </w:rPr>
  </w:style>
  <w:style w:type="character" w:styleId="IntenseReference">
    <w:name w:val="Intense Reference"/>
    <w:basedOn w:val="DefaultParagraphFont"/>
    <w:uiPriority w:val="32"/>
    <w:qFormat/>
    <w:rsid w:val="00403959"/>
    <w:rPr>
      <w:b/>
      <w:bCs/>
      <w:smallCaps/>
      <w:color w:themeColor="accent1" w:themeShade="bf" w:val="2F5496"/>
      <w:spacing w:val="5"/>
    </w:rPr>
  </w:style>
  <w:style w:type="character" w:styleId="Emphasis">
    <w:name w:val="Emphasis"/>
    <w:qFormat/>
    <w:rPr>
      <w:i/>
      <w:iCs/>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40395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0395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03959"/>
    <w:pPr>
      <w:spacing w:before="160" w:after="160"/>
      <w:jc w:val="center"/>
    </w:pPr>
    <w:rPr>
      <w:i/>
      <w:iCs/>
      <w:color w:themeColor="text1" w:themeTint="bf" w:val="404040"/>
    </w:rPr>
  </w:style>
  <w:style w:type="paragraph" w:styleId="ListParagraph">
    <w:name w:val="List Paragraph"/>
    <w:basedOn w:val="Normal"/>
    <w:uiPriority w:val="34"/>
    <w:qFormat/>
    <w:rsid w:val="00403959"/>
    <w:pPr>
      <w:spacing w:before="0" w:after="160"/>
      <w:ind w:start="720"/>
      <w:contextualSpacing/>
    </w:pPr>
    <w:rPr/>
  </w:style>
  <w:style w:type="paragraph" w:styleId="IntenseQuote">
    <w:name w:val="Intense Quote"/>
    <w:basedOn w:val="Normal"/>
    <w:next w:val="Normal"/>
    <w:link w:val="IntenseQuoteChar"/>
    <w:uiPriority w:val="30"/>
    <w:qFormat/>
    <w:rsid w:val="0040395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LibreOffice/26.2.0.3$Windows_X86_64 LibreOffice_project/620$Build-3</Application>
  <AppVersion>15.0000</AppVersion>
  <Pages>3</Pages>
  <Words>1028</Words>
  <Characters>5730</Characters>
  <CharactersWithSpaces>6732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2026-05-12T03:38:00Z</dcterms:created>
  <dc:creator>Administrator</dc:creator>
  <dc:description/>
  <dc:language>fr-FR</dc:language>
  <cp:lastModifiedBy/>
  <dcterms:modified xsi:type="dcterms:W3CDTF">2026-05-13T11:57:55Z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