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jc w:val="center"/>
      </w:pPr>
      <w:r>
        <w:rPr>
          <w:rFonts w:ascii="Times New Roman" w:cs="Times New Roman" w:eastAsia="Times New Roman" w:hAnsi="Times New Roman"/>
          <w:b/>
          <w:bCs/>
          <w:sz w:val="32"/>
          <w:szCs w:val="32"/>
        </w:rPr>
        <w:t xml:space="preserve">6 </w:t>
      </w:r>
      <w:r>
        <w:rPr>
          <w:rFonts w:ascii="SimHei" w:cs="SimHei" w:eastAsia="SimHei" w:hAnsi="SimHei"/>
          <w:b/>
          <w:bCs/>
          <w:sz w:val="32"/>
          <w:szCs w:val="32"/>
        </w:rPr>
        <w:t xml:space="preserve">总结与展望</w:t>
      </w:r>
    </w:p>
    <w:p>
      <w:pPr>
        <w:pStyle w:val="Heading2"/>
        <w:spacing w:after="156" w:before="156" w:line="360"/>
        <w:jc w:val="both"/>
      </w:pPr>
      <w:r>
        <w:rPr>
          <w:rFonts w:ascii="Times New Roman" w:cs="Times New Roman" w:eastAsia="Times New Roman" w:hAnsi="Times New Roman"/>
          <w:b/>
          <w:bCs/>
          <w:sz w:val="24"/>
          <w:szCs w:val="24"/>
        </w:rPr>
        <w:t xml:space="preserve">6.1 </w:t>
      </w:r>
      <w:r>
        <w:rPr>
          <w:rFonts w:ascii="SimHei" w:cs="SimHei" w:eastAsia="SimHei" w:hAnsi="SimHei"/>
          <w:b/>
          <w:bCs/>
          <w:sz w:val="24"/>
          <w:szCs w:val="24"/>
        </w:rPr>
        <w:t xml:space="preserve">研究工作总结</w:t>
      </w:r>
    </w:p>
    <w:p>
      <w:pPr>
        <w:spacing w:line="360"/>
        <w:ind w:firstLine="480"/>
        <w:jc w:val="both"/>
      </w:pPr>
      <w:r>
        <w:rPr>
          <w:rFonts w:ascii="SimSun" w:cs="SimSun" w:eastAsia="SimSun" w:hAnsi="SimSun"/>
          <w:sz w:val="24"/>
          <w:szCs w:val="24"/>
        </w:rPr>
        <w:t xml:space="preserve">本文围绕移动机器人在复杂栅格环境中的路径规划问题，针对传统算法在搜索效率、路径质量和参数自适应方面的不足，提出了一种融合改进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算法与自适应遗传算法的路径规划方法，并通过系统的理论分析与仿真实验完成了以下研究工作：</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）提出了基于障碍物密度的动态权重改进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算法。通过设计权重函数</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α(ρ)=1+2ρ/(1+ρ²)</w:t>
      </w:r>
      <w:r>
        <w:rPr>
          <w:rFonts w:ascii="SimSun" w:cs="SimSun" w:eastAsia="SimSun" w:hAnsi="SimSun"/>
          <w:sz w:val="24"/>
          <w:szCs w:val="24"/>
        </w:rPr>
        <w:t xml:space="preserve">，实现了启发式搜索策略与环境复杂度之间的自适应匹配：在低密度区域权重趋近于</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以维持路径最优性，在高密度区域权重增大以加强搜索引导、减少对死胡同区域的无效扩展。实验结果表明，改进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在搜索效率上比标准</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提升</w:t>
      </w:r>
      <w:r>
        <w:rPr>
          <w:rFonts w:ascii="Times New Roman" w:cs="Times New Roman" w:eastAsia="Times New Roman" w:hAnsi="Times New Roman"/>
          <w:sz w:val="24"/>
          <w:szCs w:val="24"/>
        </w:rPr>
        <w:t xml:space="preserve">19.6%</w:t>
      </w:r>
      <w:r>
        <w:rPr>
          <w:rFonts w:ascii="SimSun" w:cs="SimSun" w:eastAsia="SimSun" w:hAnsi="SimSun"/>
          <w:sz w:val="24"/>
          <w:szCs w:val="24"/>
        </w:rPr>
        <w:t xml:space="preserve">至</w:t>
      </w:r>
      <w:r>
        <w:rPr>
          <w:rFonts w:ascii="Times New Roman" w:cs="Times New Roman" w:eastAsia="Times New Roman" w:hAnsi="Times New Roman"/>
          <w:sz w:val="24"/>
          <w:szCs w:val="24"/>
        </w:rPr>
        <w:t xml:space="preserve">75.1%</w:t>
      </w:r>
      <w:r>
        <w:rPr>
          <w:rFonts w:ascii="SimSun" w:cs="SimSun" w:eastAsia="SimSun" w:hAnsi="SimSun"/>
          <w:sz w:val="24"/>
          <w:szCs w:val="24"/>
        </w:rPr>
        <w:t xml:space="preserve">，且该优势随规划距离增大而更加显著。</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）设计了基于改进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初始化的自适应遗传算法。以不同</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i/>
          <w:iCs/>
          <w:sz w:val="24"/>
          <w:szCs w:val="24"/>
        </w:rPr>
        <w:t xml:space="preserve">α</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值生成的多条</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路径初始化</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种群，兼顾了初始解的质量与多样性；构建了综合路径长度、平滑度、转折点数量和碰撞惩罚的多目标适应度函数以引导种群进化方向；提出了基于个体适应度水平的自适应交叉率和变异率调整策略，对优良个体施加较低的算子概率以保护优质基因，对较差个体施加较高的算子概率以促进搜索改进；同时引入精英保留机制和停滞打破机制，有效防止了进化过程中的优良基因丢失和早熟收敛问题。</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）设计了基于</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重连的两级递归路径修复机制。针对</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进化中遗传操作产生的不可行路径，优先在非法路径段的前后合法节点间执行局部</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搜索实现重连；若重连失败，则在非法点邻域内搜索满足视线约束的替代点。实验统计表明，该机制将种群中有效个体比例从约</w:t>
      </w:r>
      <w:r>
        <w:rPr>
          <w:rFonts w:ascii="Times New Roman" w:cs="Times New Roman" w:eastAsia="Times New Roman" w:hAnsi="Times New Roman"/>
          <w:sz w:val="24"/>
          <w:szCs w:val="24"/>
        </w:rPr>
        <w:t xml:space="preserve">60%</w:t>
      </w:r>
      <w:r>
        <w:rPr>
          <w:rFonts w:ascii="SimSun" w:cs="SimSun" w:eastAsia="SimSun" w:hAnsi="SimSun"/>
          <w:sz w:val="24"/>
          <w:szCs w:val="24"/>
        </w:rPr>
        <w:t xml:space="preserve">提升至</w:t>
      </w:r>
      <w:r>
        <w:rPr>
          <w:rFonts w:ascii="Times New Roman" w:cs="Times New Roman" w:eastAsia="Times New Roman" w:hAnsi="Times New Roman"/>
          <w:sz w:val="24"/>
          <w:szCs w:val="24"/>
        </w:rPr>
        <w:t xml:space="preserve">85%</w:t>
      </w:r>
      <w:r>
        <w:rPr>
          <w:rFonts w:ascii="SimSun" w:cs="SimSun" w:eastAsia="SimSun" w:hAnsi="SimSun"/>
          <w:sz w:val="24"/>
          <w:szCs w:val="24"/>
        </w:rPr>
        <w:t xml:space="preserve">以上，同时为种群引入了新的路径结构，增加了搜索多样性。</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4</w:t>
      </w:r>
      <w:r>
        <w:rPr>
          <w:rFonts w:ascii="SimSun" w:cs="SimSun" w:eastAsia="SimSun" w:hAnsi="SimSun"/>
          <w:sz w:val="24"/>
          <w:szCs w:val="24"/>
        </w:rPr>
        <w:t xml:space="preserve">）建立了五阶段系统实验框架，在</w:t>
      </w:r>
      <w:r>
        <w:rPr>
          <w:rFonts w:ascii="Times New Roman" w:cs="Times New Roman" w:eastAsia="Times New Roman" w:hAnsi="Times New Roman"/>
          <w:sz w:val="24"/>
          <w:szCs w:val="24"/>
        </w:rPr>
        <w:t xml:space="preserve">1500×1500</w:t>
      </w:r>
      <w:r>
        <w:rPr>
          <w:rFonts w:ascii="SimSun" w:cs="SimSun" w:eastAsia="SimSun" w:hAnsi="SimSun"/>
          <w:sz w:val="24"/>
          <w:szCs w:val="24"/>
        </w:rPr>
        <w:t xml:space="preserve">真实栅格地图上，对改进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算法、自适应</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、融合方案分别与</w:t>
      </w:r>
      <w:r>
        <w:rPr>
          <w:rFonts w:ascii="Times New Roman" w:cs="Times New Roman" w:eastAsia="Times New Roman" w:hAnsi="Times New Roman"/>
          <w:sz w:val="24"/>
          <w:szCs w:val="24"/>
        </w:rPr>
        <w:t xml:space="preserve">Standard 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等基准算法进行了全面对比。实验结果表明：融合方案在路径长度上比纯</w:t>
      </w:r>
      <w:r>
        <w:rPr>
          <w:rFonts w:ascii="Times New Roman" w:cs="Times New Roman" w:eastAsia="Times New Roman" w:hAnsi="Times New Roman"/>
          <w:sz w:val="24"/>
          <w:szCs w:val="24"/>
        </w:rPr>
        <w:t xml:space="preserve">Improved A*</w:t>
      </w:r>
      <w:r>
        <w:rPr>
          <w:rFonts w:ascii="SimSun" w:cs="SimSun" w:eastAsia="SimSun" w:hAnsi="SimSun"/>
          <w:sz w:val="24"/>
          <w:szCs w:val="24"/>
        </w:rPr>
        <w:t xml:space="preserve">缩短</w:t>
      </w:r>
      <w:r>
        <w:rPr>
          <w:rFonts w:ascii="Times New Roman" w:cs="Times New Roman" w:eastAsia="Times New Roman" w:hAnsi="Times New Roman"/>
          <w:sz w:val="24"/>
          <w:szCs w:val="24"/>
        </w:rPr>
        <w:t xml:space="preserve">3.9%-8.5%</w:t>
      </w:r>
      <w:r>
        <w:rPr>
          <w:rFonts w:ascii="SimSun" w:cs="SimSun" w:eastAsia="SimSun" w:hAnsi="SimSun"/>
          <w:sz w:val="24"/>
          <w:szCs w:val="24"/>
        </w:rPr>
        <w:t xml:space="preserve">，转折点减少</w:t>
      </w:r>
      <w:r>
        <w:rPr>
          <w:rFonts w:ascii="Times New Roman" w:cs="Times New Roman" w:eastAsia="Times New Roman" w:hAnsi="Times New Roman"/>
          <w:sz w:val="24"/>
          <w:szCs w:val="24"/>
        </w:rPr>
        <w:t xml:space="preserve">48%-92%</w:t>
      </w:r>
      <w:r>
        <w:rPr>
          <w:rFonts w:ascii="SimSun" w:cs="SimSun" w:eastAsia="SimSun" w:hAnsi="SimSun"/>
          <w:sz w:val="24"/>
          <w:szCs w:val="24"/>
        </w:rPr>
        <w:t xml:space="preserve">；在路径平滑度上比</w:t>
      </w:r>
      <w:r>
        <w:rPr>
          <w:rFonts w:ascii="Times New Roman" w:cs="Times New Roman" w:eastAsia="Times New Roman" w:hAnsi="Times New Roman"/>
          <w:sz w:val="24"/>
          <w:szCs w:val="24"/>
        </w:rPr>
        <w:t xml:space="preserve">JPS</w:t>
      </w:r>
      <w:r>
        <w:rPr>
          <w:rFonts w:ascii="SimSun" w:cs="SimSun" w:eastAsia="SimSun" w:hAnsi="SimSun"/>
          <w:sz w:val="24"/>
          <w:szCs w:val="24"/>
        </w:rPr>
        <w:t xml:space="preserve">优</w:t>
      </w:r>
      <w:r>
        <w:rPr>
          <w:rFonts w:ascii="Times New Roman" w:cs="Times New Roman" w:eastAsia="Times New Roman" w:hAnsi="Times New Roman"/>
          <w:sz w:val="24"/>
          <w:szCs w:val="24"/>
        </w:rPr>
        <w:t xml:space="preserve">7.9-8.5</w:t>
      </w:r>
      <w:r>
        <w:rPr>
          <w:rFonts w:ascii="SimSun" w:cs="SimSun" w:eastAsia="SimSun" w:hAnsi="SimSun"/>
          <w:sz w:val="24"/>
          <w:szCs w:val="24"/>
        </w:rPr>
        <w:t xml:space="preserve">倍；在计算效率上比</w:t>
      </w:r>
      <w:r>
        <w:rPr>
          <w:rFonts w:ascii="Times New Roman" w:cs="Times New Roman" w:eastAsia="Times New Roman" w:hAnsi="Times New Roman"/>
          <w:sz w:val="24"/>
          <w:szCs w:val="24"/>
        </w:rPr>
        <w:t xml:space="preserve">Dijkstra</w:t>
      </w:r>
      <w:r>
        <w:rPr>
          <w:rFonts w:ascii="SimSun" w:cs="SimSun" w:eastAsia="SimSun" w:hAnsi="SimSun"/>
          <w:sz w:val="24"/>
          <w:szCs w:val="24"/>
        </w:rPr>
        <w:t xml:space="preserve">优</w:t>
      </w:r>
      <w:r>
        <w:rPr>
          <w:rFonts w:ascii="Times New Roman" w:cs="Times New Roman" w:eastAsia="Times New Roman" w:hAnsi="Times New Roman"/>
          <w:sz w:val="24"/>
          <w:szCs w:val="24"/>
        </w:rPr>
        <w:t xml:space="preserve">64%-98%</w:t>
      </w:r>
      <w:r>
        <w:rPr>
          <w:rFonts w:ascii="SimSun" w:cs="SimSun" w:eastAsia="SimSun" w:hAnsi="SimSun"/>
          <w:sz w:val="24"/>
          <w:szCs w:val="24"/>
        </w:rPr>
        <w:t xml:space="preserve">。所有生成路径均通过有效性验证，证明了方法的可靠性。</w:t>
      </w:r>
    </w:p>
    <w:p>
      <w:pPr>
        <w:pStyle w:val="Heading2"/>
        <w:spacing w:after="156" w:before="156" w:line="360"/>
        <w:jc w:val="both"/>
      </w:pPr>
      <w:r>
        <w:rPr>
          <w:rFonts w:ascii="Times New Roman" w:cs="Times New Roman" w:eastAsia="Times New Roman" w:hAnsi="Times New Roman"/>
          <w:b/>
          <w:bCs/>
          <w:sz w:val="24"/>
          <w:szCs w:val="24"/>
        </w:rPr>
        <w:t xml:space="preserve">6.2 </w:t>
      </w:r>
      <w:r>
        <w:rPr>
          <w:rFonts w:ascii="SimHei" w:cs="SimHei" w:eastAsia="SimHei" w:hAnsi="SimHei"/>
          <w:b/>
          <w:bCs/>
          <w:sz w:val="24"/>
          <w:szCs w:val="24"/>
        </w:rPr>
        <w:t xml:space="preserve">不足与展望</w:t>
      </w:r>
    </w:p>
    <w:p>
      <w:pPr>
        <w:spacing w:line="360"/>
        <w:ind w:firstLine="480"/>
        <w:jc w:val="both"/>
      </w:pPr>
      <w:r>
        <w:rPr>
          <w:rFonts w:ascii="SimSun" w:cs="SimSun" w:eastAsia="SimSun" w:hAnsi="SimSun"/>
          <w:sz w:val="24"/>
          <w:szCs w:val="24"/>
        </w:rPr>
        <w:t xml:space="preserve">尽管本文所提方法在仿真实验中取得了较为理想的结果，但仍存在若干不足，有待在后续研究中加以改进和完善：</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1</w:t>
      </w:r>
      <w:r>
        <w:rPr>
          <w:rFonts w:ascii="SimSun" w:cs="SimSun" w:eastAsia="SimSun" w:hAnsi="SimSun"/>
          <w:sz w:val="24"/>
          <w:szCs w:val="24"/>
        </w:rPr>
        <w:t xml:space="preserve">）动态环境适应性方面。本文研究主要面向静态已知环境，尚未涉及动态障碍物和实时地图更新的情形。未来可将改进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算法与在线重规划机制相结合，利用</w:t>
      </w:r>
      <w:r>
        <w:rPr>
          <w:rFonts w:ascii="Times New Roman" w:cs="Times New Roman" w:eastAsia="Times New Roman" w:hAnsi="Times New Roman"/>
          <w:sz w:val="24"/>
          <w:szCs w:val="24"/>
        </w:rPr>
        <w:t xml:space="preserve">GA</w:t>
      </w:r>
      <w:r>
        <w:rPr>
          <w:rFonts w:ascii="SimSun" w:cs="SimSun" w:eastAsia="SimSun" w:hAnsi="SimSun"/>
          <w:sz w:val="24"/>
          <w:szCs w:val="24"/>
        </w:rPr>
        <w:t xml:space="preserve">的增量进化能力实现动态环境下的路径自适应调整。</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2</w:t>
      </w:r>
      <w:r>
        <w:rPr>
          <w:rFonts w:ascii="SimSun" w:cs="SimSun" w:eastAsia="SimSun" w:hAnsi="SimSun"/>
          <w:sz w:val="24"/>
          <w:szCs w:val="24"/>
        </w:rPr>
        <w:t xml:space="preserve">）多机器人协同方面。本文仅讨论了单机器人的路径规划问题，未考虑多机器人之间的路径冲突和任务协同优化。后续可将融合算法框架扩展至多机器人系统，引入碰撞避免约束和任务分配机制。</w:t>
      </w:r>
    </w:p>
    <w:p>
      <w:pPr>
        <w:spacing w:line="360"/>
        <w:ind w:firstLine="480"/>
        <w:jc w:val="both"/>
      </w:pPr>
      <w:r>
        <w:rPr>
          <w:rFonts w:ascii="SimSun" w:cs="SimSun" w:eastAsia="SimSun" w:hAnsi="SimSun"/>
          <w:sz w:val="24"/>
          <w:szCs w:val="24"/>
        </w:rPr>
        <w:t xml:space="preserve">（</w:t>
      </w:r>
      <w:r>
        <w:rPr>
          <w:rFonts w:ascii="Times New Roman" w:cs="Times New Roman" w:eastAsia="Times New Roman" w:hAnsi="Times New Roman"/>
          <w:sz w:val="24"/>
          <w:szCs w:val="24"/>
        </w:rPr>
        <w:t xml:space="preserve">3</w:t>
      </w:r>
      <w:r>
        <w:rPr>
          <w:rFonts w:ascii="SimSun" w:cs="SimSun" w:eastAsia="SimSun" w:hAnsi="SimSun"/>
          <w:sz w:val="24"/>
          <w:szCs w:val="24"/>
        </w:rPr>
        <w:t xml:space="preserve">）实物平台验证方面。本文的实验结果均基于仿真环境获得，尚未在真实移动机器人平台上进行验证。后续应将算法部署至实际机器人系统，综合考虑传感器噪声、执行误差、通信延迟等实际因素的影响，进一步检验算法的工程实用性。</w:t>
      </w:r>
    </w:p>
    <w:p>
      <w:pPr>
        <w:spacing w:line="360"/>
        <w:ind w:firstLine="480"/>
        <w:jc w:val="both"/>
      </w:pPr>
      <w:r>
        <w:rPr>
          <w:rFonts w:ascii="SimSun" w:cs="SimSun" w:eastAsia="SimSun" w:hAnsi="SimSun"/>
          <w:sz w:val="24"/>
          <w:szCs w:val="24"/>
        </w:rPr>
        <w:t xml:space="preserve">综上所述，本文提出的融合改进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遗传算法的路径规划方法，为移动机器人在复杂环境中的自主导航提供了一种有效的解决方案。随着智能机器人技术的持续发展和应用场景的不断拓展，该方法在工业物流、服务机器人、自动驾驶等领域具有良好的应用前景。</w:t>
      </w:r>
    </w:p>
    <w:p>
      <w:pPr>
        <w:pStyle w:val="Heading2"/>
        <w:spacing w:after="156" w:before="156" w:line="360"/>
        <w:jc w:val="both"/>
      </w:pPr>
      <w:r>
        <w:rPr>
          <w:rFonts w:ascii="Times New Roman" w:cs="Times New Roman" w:eastAsia="Times New Roman" w:hAnsi="Times New Roman"/>
          <w:b/>
          <w:bCs/>
          <w:sz w:val="24"/>
          <w:szCs w:val="24"/>
        </w:rPr>
        <w:t xml:space="preserve">6.3 </w:t>
      </w:r>
      <w:r>
        <w:rPr>
          <w:rFonts w:ascii="SimHei" w:cs="SimHei" w:eastAsia="SimHei" w:hAnsi="SimHei"/>
          <w:b/>
          <w:bCs/>
          <w:sz w:val="24"/>
          <w:szCs w:val="24"/>
        </w:rPr>
        <w:t xml:space="preserve">本章小结</w:t>
      </w:r>
    </w:p>
    <w:p>
      <w:pPr>
        <w:spacing w:line="360"/>
        <w:ind w:firstLine="480"/>
        <w:jc w:val="both"/>
      </w:pPr>
      <w:r>
        <w:rPr>
          <w:rFonts w:ascii="SimSun" w:cs="SimSun" w:eastAsia="SimSun" w:hAnsi="SimSun"/>
          <w:sz w:val="24"/>
          <w:szCs w:val="24"/>
        </w:rPr>
        <w:t xml:space="preserve">本章对全文的研究工作进行了系统总结，回顾了基于障碍物密度的动态权重改进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算法、基于改进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初始化的自适应遗传算法、递归路径修复机制以及五阶段系统实验验证等核心内容。同时，客观分析了本文研究在动态环境适应性、多机器人协同和实物平台验证三个方面的不足之处，并展望了未来的改进方向。本文的研究成果为移动机器人在复杂栅格环境中的路径规划问题提供了有效的解决方案，具有重要的理论意义和实际应用价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 w:type="paragraph" w:styleId="Heading1">
    <w:name w:val="Heading 1"/>
    <w:basedOn w:val="Normal"/>
    <w:next w:val="Normal"/>
    <w:qFormat/>
    <w:pPr>
      <w:spacing w:after="240" w:before="240" w:line="360"/>
      <w:jc w:val="center"/>
    </w:pPr>
    <w:rPr>
      <w:rFonts w:ascii="SimHei" w:cs="SimHei" w:eastAsia="SimHei" w:hAnsi="SimHei"/>
      <w:b/>
      <w:bCs/>
      <w:sz w:val="32"/>
      <w:szCs w:val="32"/>
    </w:rPr>
  </w:style>
  <w:style w:type="paragraph" w:styleId="Heading2">
    <w:name w:val="Heading 2"/>
    <w:basedOn w:val="Normal"/>
    <w:next w:val="Normal"/>
    <w:qFormat/>
    <w:pPr>
      <w:spacing w:after="156" w:before="156" w:line="360"/>
      <w:jc w:val="both"/>
    </w:pPr>
    <w:rPr>
      <w:rFonts w:ascii="SimHei" w:cs="SimHei" w:eastAsia="SimHei" w:hAnsi="SimHei"/>
      <w:b/>
      <w:bCs/>
      <w:sz w:val="24"/>
      <w:szCs w:val="24"/>
    </w:rPr>
  </w:style>
  <w:style w:type="paragraph" w:styleId="Heading3">
    <w:name w:val="Heading 3"/>
    <w:basedOn w:val="Normal"/>
    <w:next w:val="Normal"/>
    <w:qFormat/>
    <w:pPr>
      <w:spacing w:after="120" w:before="120" w:line="360"/>
      <w:jc w:val="both"/>
    </w:pPr>
    <w:rPr>
      <w:rFonts w:ascii="SimHei" w:cs="SimHei" w:eastAsia="SimHei" w:hAnsi="SimHei"/>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2026-04-20T13:52:52.066Z</dcterms:created>
  <dcterms:modified xsi:type="dcterms:W3CDTF">2026-04-20T13:52:52.068Z</dcterms:modified>
</cp:coreProperties>
</file>

<file path=docProps/custom.xml><?xml version="1.0" encoding="utf-8"?>
<Properties xmlns="http://schemas.openxmlformats.org/officeDocument/2006/custom-properties" xmlns:vt="http://schemas.openxmlformats.org/officeDocument/2006/docPropsVTypes"/>
</file>