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8A5" w:rsidRDefault="00052667">
      <w:proofErr w:type="gramStart"/>
      <w:r>
        <w:t>Source :</w:t>
      </w:r>
      <w:proofErr w:type="gramEnd"/>
      <w:r>
        <w:t xml:space="preserve"> </w:t>
      </w:r>
      <w:hyperlink r:id="rId4" w:history="1">
        <w:r w:rsidRPr="007926EA">
          <w:rPr>
            <w:rStyle w:val="Hyperlink"/>
          </w:rPr>
          <w:t>https://www.moonskyedu.com/furniture/</w:t>
        </w:r>
        <w:r w:rsidRPr="007926EA">
          <w:rPr>
            <w:rStyle w:val="Hyperlink"/>
            <w:rFonts w:hint="eastAsia"/>
          </w:rPr>
          <w:t>水喉潔具</w:t>
        </w:r>
        <w:r w:rsidRPr="007926EA">
          <w:rPr>
            <w:rStyle w:val="Hyperlink"/>
          </w:rPr>
          <w:t>/03</w:t>
        </w:r>
        <w:r w:rsidRPr="007926EA">
          <w:rPr>
            <w:rStyle w:val="Hyperlink"/>
            <w:rFonts w:hint="eastAsia"/>
          </w:rPr>
          <w:t>來水喉</w:t>
        </w:r>
        <w:r w:rsidRPr="007926EA">
          <w:rPr>
            <w:rStyle w:val="Hyperlink"/>
          </w:rPr>
          <w:t>.</w:t>
        </w:r>
        <w:proofErr w:type="spellStart"/>
        <w:r w:rsidRPr="007926EA">
          <w:rPr>
            <w:rStyle w:val="Hyperlink"/>
          </w:rPr>
          <w:t>htm</w:t>
        </w:r>
        <w:proofErr w:type="spellEnd"/>
      </w:hyperlink>
    </w:p>
    <w:p w:rsidR="00052667" w:rsidRDefault="00052667"/>
    <w:p w:rsidR="00052667" w:rsidRPr="004B6417" w:rsidRDefault="00052667">
      <w:pPr>
        <w:rPr>
          <w:rFonts w:ascii="Arial" w:eastAsia="Times New Roman" w:hAnsi="Arial" w:cs="Arial"/>
          <w:color w:val="111111"/>
          <w:sz w:val="36"/>
          <w:szCs w:val="36"/>
          <w:bdr w:val="none" w:sz="0" w:space="0" w:color="auto" w:frame="1"/>
          <w:shd w:val="clear" w:color="auto" w:fill="FFFFFF"/>
        </w:rPr>
      </w:pPr>
      <w:r w:rsidRPr="004B6417">
        <w:rPr>
          <w:rFonts w:ascii="Arial" w:eastAsia="Times New Roman" w:hAnsi="Arial" w:cs="Arial"/>
          <w:color w:val="111111"/>
          <w:sz w:val="36"/>
          <w:szCs w:val="36"/>
          <w:bdr w:val="none" w:sz="0" w:space="0" w:color="auto" w:frame="1"/>
          <w:shd w:val="clear" w:color="auto" w:fill="FFFFFF"/>
        </w:rPr>
        <w:t>Grey PVC water pipe</w:t>
      </w:r>
      <w:r w:rsidR="004B6417" w:rsidRPr="004B6417">
        <w:rPr>
          <w:rFonts w:ascii="Arial" w:eastAsia="Times New Roman" w:hAnsi="Arial" w:cs="Arial"/>
          <w:color w:val="111111"/>
          <w:sz w:val="36"/>
          <w:szCs w:val="36"/>
          <w:bdr w:val="none" w:sz="0" w:space="0" w:color="auto" w:frame="1"/>
          <w:shd w:val="clear" w:color="auto" w:fill="FFFFFF"/>
        </w:rPr>
        <w:t xml:space="preserve"> (Pressure Pipe)</w:t>
      </w:r>
    </w:p>
    <w:p w:rsidR="00052667" w:rsidRDefault="00052667" w:rsidP="00052667">
      <w:pPr>
        <w:pStyle w:val="NormalWeb"/>
        <w:spacing w:before="0" w:beforeAutospacing="0" w:after="0" w:afterAutospacing="0"/>
        <w:rPr>
          <w:rFonts w:ascii="Arial" w:hAnsi="Arial" w:cs="Arial"/>
          <w:color w:val="111111"/>
          <w:sz w:val="23"/>
          <w:szCs w:val="23"/>
          <w:bdr w:val="none" w:sz="0" w:space="0" w:color="auto" w:frame="1"/>
          <w:shd w:val="clear" w:color="auto" w:fill="FFFFFF"/>
        </w:rPr>
      </w:pPr>
      <w:r>
        <w:rPr>
          <w:rFonts w:ascii="Arial" w:hAnsi="Arial" w:cs="Arial"/>
          <w:color w:val="111111"/>
          <w:sz w:val="23"/>
          <w:szCs w:val="23"/>
          <w:bdr w:val="none" w:sz="0" w:space="0" w:color="auto" w:frame="1"/>
          <w:shd w:val="clear" w:color="auto" w:fill="FFFFFF"/>
        </w:rPr>
        <w:t xml:space="preserve">Grey pipe with thick wall thickness can withstand exceptional </w:t>
      </w:r>
      <w:r>
        <w:rPr>
          <w:rFonts w:ascii="Arial" w:hAnsi="Arial" w:cs="Arial"/>
          <w:color w:val="111111"/>
          <w:sz w:val="23"/>
          <w:szCs w:val="23"/>
          <w:bdr w:val="none" w:sz="0" w:space="0" w:color="auto" w:frame="1"/>
          <w:shd w:val="clear" w:color="auto" w:fill="FFFFFF"/>
        </w:rPr>
        <w:t>water pressure, and the price is more expensive</w:t>
      </w:r>
      <w:r>
        <w:rPr>
          <w:rFonts w:ascii="Arial" w:hAnsi="Arial" w:cs="Arial"/>
          <w:color w:val="111111"/>
          <w:sz w:val="23"/>
          <w:szCs w:val="23"/>
          <w:bdr w:val="none" w:sz="0" w:space="0" w:color="auto" w:frame="1"/>
          <w:shd w:val="clear" w:color="auto" w:fill="FFFFFF"/>
        </w:rPr>
        <w:t xml:space="preserve"> then the white pipe in a justifiable way</w:t>
      </w:r>
      <w:r>
        <w:rPr>
          <w:rFonts w:ascii="Arial" w:hAnsi="Arial" w:cs="Arial"/>
          <w:color w:val="111111"/>
          <w:sz w:val="23"/>
          <w:szCs w:val="23"/>
          <w:bdr w:val="none" w:sz="0" w:space="0" w:color="auto" w:frame="1"/>
          <w:shd w:val="clear" w:color="auto" w:fill="FFFFFF"/>
        </w:rPr>
        <w:t>.</w:t>
      </w:r>
    </w:p>
    <w:p w:rsidR="00052667" w:rsidRDefault="00052667" w:rsidP="00052667">
      <w:pPr>
        <w:pStyle w:val="NormalWeb"/>
        <w:spacing w:before="0" w:beforeAutospacing="0" w:after="0" w:afterAutospacing="0"/>
        <w:rPr>
          <w:rFonts w:ascii="Arial" w:hAnsi="Arial" w:cs="Arial"/>
          <w:color w:val="111111"/>
          <w:sz w:val="23"/>
          <w:szCs w:val="23"/>
          <w:bdr w:val="none" w:sz="0" w:space="0" w:color="auto" w:frame="1"/>
          <w:shd w:val="clear" w:color="auto" w:fill="FFFFFF"/>
        </w:rPr>
      </w:pPr>
      <w:r>
        <w:rPr>
          <w:rFonts w:ascii="Arial" w:hAnsi="Arial" w:cs="Arial"/>
          <w:color w:val="111111"/>
          <w:sz w:val="23"/>
          <w:szCs w:val="23"/>
          <w:bdr w:val="none" w:sz="0" w:space="0" w:color="auto" w:frame="1"/>
          <w:shd w:val="clear" w:color="auto" w:fill="FFFFFF"/>
        </w:rPr>
        <w:t>Grey</w:t>
      </w:r>
      <w:r>
        <w:rPr>
          <w:rFonts w:ascii="Arial" w:hAnsi="Arial" w:cs="Arial"/>
          <w:color w:val="111111"/>
          <w:sz w:val="23"/>
          <w:szCs w:val="23"/>
          <w:bdr w:val="none" w:sz="0" w:space="0" w:color="auto" w:frame="1"/>
          <w:shd w:val="clear" w:color="auto" w:fill="FFFFFF"/>
        </w:rPr>
        <w:t xml:space="preserve"> PVC</w:t>
      </w:r>
      <w:r>
        <w:rPr>
          <w:rFonts w:ascii="Arial" w:hAnsi="Arial" w:cs="Arial"/>
          <w:color w:val="111111"/>
          <w:sz w:val="23"/>
          <w:szCs w:val="23"/>
          <w:bdr w:val="none" w:sz="0" w:space="0" w:color="auto" w:frame="1"/>
          <w:shd w:val="clear" w:color="auto" w:fill="FFFFFF"/>
        </w:rPr>
        <w:t xml:space="preserve"> pipe</w:t>
      </w:r>
      <w:r>
        <w:rPr>
          <w:rFonts w:ascii="Arial" w:hAnsi="Arial" w:cs="Arial"/>
          <w:color w:val="111111"/>
          <w:sz w:val="23"/>
          <w:szCs w:val="23"/>
          <w:bdr w:val="none" w:sz="0" w:space="0" w:color="auto" w:frame="1"/>
          <w:shd w:val="clear" w:color="auto" w:fill="FFFFFF"/>
        </w:rPr>
        <w:t xml:space="preserve"> will become soft when heated, </w:t>
      </w:r>
      <w:r>
        <w:rPr>
          <w:rFonts w:ascii="Arial" w:hAnsi="Arial" w:cs="Arial"/>
          <w:color w:val="111111"/>
          <w:sz w:val="23"/>
          <w:szCs w:val="23"/>
          <w:bdr w:val="none" w:sz="0" w:space="0" w:color="auto" w:frame="1"/>
          <w:shd w:val="clear" w:color="auto" w:fill="FFFFFF"/>
        </w:rPr>
        <w:t xml:space="preserve">and it </w:t>
      </w:r>
      <w:r>
        <w:rPr>
          <w:rFonts w:ascii="Arial" w:hAnsi="Arial" w:cs="Arial"/>
          <w:color w:val="111111"/>
          <w:sz w:val="23"/>
          <w:szCs w:val="23"/>
          <w:bdr w:val="none" w:sz="0" w:space="0" w:color="auto" w:frame="1"/>
          <w:shd w:val="clear" w:color="auto" w:fill="FFFFFF"/>
        </w:rPr>
        <w:t>can be bent</w:t>
      </w:r>
      <w:r>
        <w:rPr>
          <w:rFonts w:ascii="Arial" w:hAnsi="Arial" w:cs="Arial"/>
          <w:color w:val="111111"/>
          <w:sz w:val="23"/>
          <w:szCs w:val="23"/>
          <w:bdr w:val="none" w:sz="0" w:space="0" w:color="auto" w:frame="1"/>
          <w:shd w:val="clear" w:color="auto" w:fill="FFFFFF"/>
        </w:rPr>
        <w:t xml:space="preserve"> according to different layout. Since it</w:t>
      </w:r>
      <w:r>
        <w:rPr>
          <w:rFonts w:ascii="Arial" w:hAnsi="Arial" w:cs="Arial"/>
          <w:color w:val="111111"/>
          <w:sz w:val="23"/>
          <w:szCs w:val="23"/>
          <w:bdr w:val="none" w:sz="0" w:space="0" w:color="auto" w:frame="1"/>
          <w:shd w:val="clear" w:color="auto" w:fill="FFFFFF"/>
        </w:rPr>
        <w:t xml:space="preserve"> is not resistant to sunlight</w:t>
      </w:r>
      <w:r>
        <w:rPr>
          <w:rFonts w:ascii="Arial" w:hAnsi="Arial" w:cs="Arial"/>
          <w:color w:val="111111"/>
          <w:sz w:val="23"/>
          <w:szCs w:val="23"/>
          <w:bdr w:val="none" w:sz="0" w:space="0" w:color="auto" w:frame="1"/>
          <w:shd w:val="clear" w:color="auto" w:fill="FFFFFF"/>
        </w:rPr>
        <w:t xml:space="preserve"> and </w:t>
      </w:r>
      <w:r>
        <w:rPr>
          <w:rFonts w:ascii="Arial" w:hAnsi="Arial" w:cs="Arial"/>
          <w:color w:val="111111"/>
          <w:sz w:val="23"/>
          <w:szCs w:val="23"/>
          <w:bdr w:val="none" w:sz="0" w:space="0" w:color="auto" w:frame="1"/>
          <w:shd w:val="clear" w:color="auto" w:fill="FFFFFF"/>
        </w:rPr>
        <w:t>become brittle when exposed to sunlight for a long time.</w:t>
      </w:r>
    </w:p>
    <w:p w:rsidR="004B6417" w:rsidRDefault="004B6417" w:rsidP="00052667">
      <w:pPr>
        <w:pStyle w:val="NormalWeb"/>
        <w:spacing w:before="0" w:beforeAutospacing="0" w:after="0" w:afterAutospacing="0"/>
        <w:rPr>
          <w:rFonts w:ascii="Arial" w:hAnsi="Arial" w:cs="Arial"/>
          <w:color w:val="111111"/>
          <w:sz w:val="23"/>
          <w:szCs w:val="23"/>
          <w:bdr w:val="none" w:sz="0" w:space="0" w:color="auto" w:frame="1"/>
          <w:shd w:val="clear" w:color="auto" w:fill="FFFFFF"/>
        </w:rPr>
      </w:pPr>
    </w:p>
    <w:p w:rsidR="004B6417" w:rsidRPr="004B6417" w:rsidRDefault="004B6417" w:rsidP="004B6417">
      <w:pPr>
        <w:rPr>
          <w:rFonts w:ascii="Arial" w:eastAsia="Times New Roman" w:hAnsi="Arial" w:cs="Arial"/>
          <w:color w:val="111111"/>
          <w:sz w:val="36"/>
          <w:szCs w:val="36"/>
          <w:bdr w:val="none" w:sz="0" w:space="0" w:color="auto" w:frame="1"/>
          <w:shd w:val="clear" w:color="auto" w:fill="FFFFFF"/>
        </w:rPr>
      </w:pPr>
      <w:r w:rsidRPr="004B6417">
        <w:rPr>
          <w:rFonts w:ascii="Arial" w:eastAsia="Times New Roman" w:hAnsi="Arial" w:cs="Arial"/>
          <w:color w:val="111111"/>
          <w:sz w:val="36"/>
          <w:szCs w:val="36"/>
          <w:bdr w:val="none" w:sz="0" w:space="0" w:color="auto" w:frame="1"/>
          <w:shd w:val="clear" w:color="auto" w:fill="FFFFFF"/>
        </w:rPr>
        <w:t>PRESSURE CLASS</w:t>
      </w:r>
    </w:p>
    <w:p w:rsidR="004B6417" w:rsidRPr="004B6417" w:rsidRDefault="004B6417" w:rsidP="004B6417">
      <w:pPr>
        <w:spacing w:before="100" w:beforeAutospacing="1" w:after="100" w:afterAutospacing="1" w:line="240" w:lineRule="auto"/>
        <w:rPr>
          <w:rFonts w:ascii="Times New Roman" w:eastAsia="Times New Roman" w:hAnsi="Times New Roman" w:cs="Times New Roman"/>
          <w:color w:val="000000"/>
          <w:sz w:val="27"/>
          <w:szCs w:val="27"/>
        </w:rPr>
      </w:pPr>
      <w:r w:rsidRPr="004B6417">
        <w:rPr>
          <w:rFonts w:ascii="Arial" w:eastAsia="Times New Roman" w:hAnsi="Arial" w:cs="Arial"/>
          <w:color w:val="111111"/>
          <w:sz w:val="23"/>
          <w:szCs w:val="23"/>
          <w:bdr w:val="none" w:sz="0" w:space="0" w:color="auto" w:frame="1"/>
          <w:shd w:val="clear" w:color="auto" w:fill="FFFFFF"/>
        </w:rPr>
        <w:t>A range of pressure “classes” is available in each size. These classes are based on the pipe’s recommended maximum working pressure in bar.</w:t>
      </w:r>
      <w:r>
        <w:rPr>
          <w:rFonts w:ascii="Arial" w:eastAsia="Times New Roman" w:hAnsi="Arial" w:cs="Arial"/>
          <w:color w:val="111111"/>
          <w:sz w:val="23"/>
          <w:szCs w:val="23"/>
          <w:bdr w:val="none" w:sz="0" w:space="0" w:color="auto" w:frame="1"/>
          <w:shd w:val="clear" w:color="auto" w:fill="FFFFFF"/>
        </w:rPr>
        <w:t xml:space="preserve"> </w:t>
      </w:r>
      <w:r w:rsidRPr="004B6417">
        <w:rPr>
          <w:rFonts w:ascii="Arial" w:eastAsia="Times New Roman" w:hAnsi="Arial" w:cs="Arial"/>
          <w:color w:val="111111"/>
          <w:sz w:val="23"/>
          <w:szCs w:val="23"/>
          <w:bdr w:val="none" w:sz="0" w:space="0" w:color="auto" w:frame="1"/>
          <w:shd w:val="clear" w:color="auto" w:fill="FFFFFF"/>
        </w:rPr>
        <w:t>For example, a class PNT 14 pipe has a recommended maximum working pressure of 14 bar, or 14 meters head at a temperature of 300C.</w:t>
      </w:r>
    </w:p>
    <w:p w:rsidR="004F73BD" w:rsidRDefault="00052667" w:rsidP="00052667">
      <w:pPr>
        <w:pStyle w:val="NormalWeb"/>
        <w:spacing w:before="0" w:beforeAutospacing="0" w:after="0" w:afterAutospacing="0"/>
        <w:rPr>
          <w:rFonts w:ascii="Arial" w:hAnsi="Arial" w:cs="Arial"/>
          <w:color w:val="111111"/>
          <w:sz w:val="23"/>
          <w:szCs w:val="23"/>
          <w:bdr w:val="none" w:sz="0" w:space="0" w:color="auto" w:frame="1"/>
          <w:shd w:val="clear" w:color="auto" w:fill="FFFFFF"/>
        </w:rPr>
      </w:pPr>
      <w:r>
        <w:rPr>
          <w:rFonts w:ascii="Arial" w:hAnsi="Arial" w:cs="Arial"/>
          <w:color w:val="111111"/>
          <w:sz w:val="23"/>
          <w:szCs w:val="23"/>
          <w:bdr w:val="none" w:sz="0" w:space="0" w:color="auto" w:frame="1"/>
          <w:shd w:val="clear" w:color="auto" w:fill="FFFFFF"/>
        </w:rPr>
        <w:t xml:space="preserve">A special glue is required to connect </w:t>
      </w:r>
      <w:r w:rsidR="004F73BD">
        <w:rPr>
          <w:rFonts w:ascii="Arial" w:hAnsi="Arial" w:cs="Arial"/>
          <w:color w:val="111111"/>
          <w:sz w:val="23"/>
          <w:szCs w:val="23"/>
          <w:bdr w:val="none" w:sz="0" w:space="0" w:color="auto" w:frame="1"/>
          <w:shd w:val="clear" w:color="auto" w:fill="FFFFFF"/>
        </w:rPr>
        <w:t>PVC pipe</w:t>
      </w:r>
      <w:r>
        <w:rPr>
          <w:rFonts w:ascii="Arial" w:hAnsi="Arial" w:cs="Arial"/>
          <w:color w:val="111111"/>
          <w:sz w:val="23"/>
          <w:szCs w:val="23"/>
          <w:bdr w:val="none" w:sz="0" w:space="0" w:color="auto" w:frame="1"/>
          <w:shd w:val="clear" w:color="auto" w:fill="FFFFFF"/>
        </w:rPr>
        <w:t xml:space="preserve">, which is </w:t>
      </w:r>
      <w:r w:rsidR="004F73BD">
        <w:rPr>
          <w:rFonts w:ascii="Arial" w:hAnsi="Arial" w:cs="Arial"/>
          <w:color w:val="111111"/>
          <w:sz w:val="23"/>
          <w:szCs w:val="23"/>
          <w:bdr w:val="none" w:sz="0" w:space="0" w:color="auto" w:frame="1"/>
          <w:shd w:val="clear" w:color="auto" w:fill="FFFFFF"/>
        </w:rPr>
        <w:t xml:space="preserve">usually </w:t>
      </w:r>
      <w:r>
        <w:rPr>
          <w:rFonts w:ascii="Arial" w:hAnsi="Arial" w:cs="Arial"/>
          <w:color w:val="111111"/>
          <w:sz w:val="23"/>
          <w:szCs w:val="23"/>
          <w:bdr w:val="none" w:sz="0" w:space="0" w:color="auto" w:frame="1"/>
          <w:shd w:val="clear" w:color="auto" w:fill="FFFFFF"/>
        </w:rPr>
        <w:t xml:space="preserve">available at the hardware store. Blue </w:t>
      </w:r>
      <w:r w:rsidR="004F73BD">
        <w:rPr>
          <w:rFonts w:ascii="Arial" w:hAnsi="Arial" w:cs="Arial"/>
          <w:color w:val="111111"/>
          <w:sz w:val="23"/>
          <w:szCs w:val="23"/>
          <w:bdr w:val="none" w:sz="0" w:space="0" w:color="auto" w:frame="1"/>
          <w:shd w:val="clear" w:color="auto" w:fill="FFFFFF"/>
        </w:rPr>
        <w:t>top brush type</w:t>
      </w:r>
      <w:r>
        <w:rPr>
          <w:rFonts w:ascii="Arial" w:hAnsi="Arial" w:cs="Arial"/>
          <w:color w:val="111111"/>
          <w:sz w:val="23"/>
          <w:szCs w:val="23"/>
          <w:bdr w:val="none" w:sz="0" w:space="0" w:color="auto" w:frame="1"/>
          <w:shd w:val="clear" w:color="auto" w:fill="FFFFFF"/>
        </w:rPr>
        <w:t xml:space="preserve"> are slow-drying</w:t>
      </w:r>
      <w:r w:rsidR="004F73BD">
        <w:rPr>
          <w:rFonts w:ascii="Arial" w:hAnsi="Arial" w:cs="Arial"/>
          <w:color w:val="111111"/>
          <w:sz w:val="23"/>
          <w:szCs w:val="23"/>
          <w:bdr w:val="none" w:sz="0" w:space="0" w:color="auto" w:frame="1"/>
          <w:shd w:val="clear" w:color="auto" w:fill="FFFFFF"/>
        </w:rPr>
        <w:t xml:space="preserve"> whilst</w:t>
      </w:r>
      <w:r>
        <w:rPr>
          <w:rFonts w:ascii="Arial" w:hAnsi="Arial" w:cs="Arial"/>
          <w:color w:val="111111"/>
          <w:sz w:val="23"/>
          <w:szCs w:val="23"/>
          <w:bdr w:val="none" w:sz="0" w:space="0" w:color="auto" w:frame="1"/>
          <w:shd w:val="clear" w:color="auto" w:fill="FFFFFF"/>
        </w:rPr>
        <w:t xml:space="preserve"> red </w:t>
      </w:r>
      <w:r w:rsidR="004F73BD">
        <w:rPr>
          <w:rFonts w:ascii="Arial" w:hAnsi="Arial" w:cs="Arial"/>
          <w:color w:val="111111"/>
          <w:sz w:val="23"/>
          <w:szCs w:val="23"/>
          <w:bdr w:val="none" w:sz="0" w:space="0" w:color="auto" w:frame="1"/>
          <w:shd w:val="clear" w:color="auto" w:fill="FFFFFF"/>
        </w:rPr>
        <w:t>top brush type</w:t>
      </w:r>
      <w:r>
        <w:rPr>
          <w:rFonts w:ascii="Arial" w:hAnsi="Arial" w:cs="Arial"/>
          <w:color w:val="111111"/>
          <w:sz w:val="23"/>
          <w:szCs w:val="23"/>
          <w:bdr w:val="none" w:sz="0" w:space="0" w:color="auto" w:frame="1"/>
          <w:shd w:val="clear" w:color="auto" w:fill="FFFFFF"/>
        </w:rPr>
        <w:t xml:space="preserve"> are quick-drying (</w:t>
      </w:r>
      <w:r w:rsidR="004F73BD">
        <w:rPr>
          <w:rFonts w:ascii="Arial" w:hAnsi="Arial" w:cs="Arial"/>
          <w:color w:val="111111"/>
          <w:sz w:val="23"/>
          <w:szCs w:val="23"/>
          <w:bdr w:val="none" w:sz="0" w:space="0" w:color="auto" w:frame="1"/>
          <w:shd w:val="clear" w:color="auto" w:fill="FFFFFF"/>
        </w:rPr>
        <w:t>rarely</w:t>
      </w:r>
      <w:r>
        <w:rPr>
          <w:rFonts w:ascii="Arial" w:hAnsi="Arial" w:cs="Arial"/>
          <w:color w:val="111111"/>
          <w:sz w:val="23"/>
          <w:szCs w:val="23"/>
          <w:bdr w:val="none" w:sz="0" w:space="0" w:color="auto" w:frame="1"/>
          <w:shd w:val="clear" w:color="auto" w:fill="FFFFFF"/>
        </w:rPr>
        <w:t xml:space="preserve"> used). The surface to be connected must be clean and dry. When using, apply the glue evenly to the two parts to be connected and join them immediately. </w:t>
      </w:r>
      <w:r w:rsidR="004F73BD">
        <w:rPr>
          <w:rFonts w:ascii="Arial" w:hAnsi="Arial" w:cs="Arial"/>
          <w:color w:val="111111"/>
          <w:sz w:val="23"/>
          <w:szCs w:val="23"/>
          <w:bdr w:val="none" w:sz="0" w:space="0" w:color="auto" w:frame="1"/>
          <w:shd w:val="clear" w:color="auto" w:fill="FFFFFF"/>
        </w:rPr>
        <w:t xml:space="preserve">It takes 15 </w:t>
      </w:r>
      <w:proofErr w:type="spellStart"/>
      <w:r w:rsidR="004F73BD">
        <w:rPr>
          <w:rFonts w:ascii="Arial" w:hAnsi="Arial" w:cs="Arial"/>
          <w:color w:val="111111"/>
          <w:sz w:val="23"/>
          <w:szCs w:val="23"/>
          <w:bdr w:val="none" w:sz="0" w:space="0" w:color="auto" w:frame="1"/>
          <w:shd w:val="clear" w:color="auto" w:fill="FFFFFF"/>
        </w:rPr>
        <w:t>mins</w:t>
      </w:r>
      <w:proofErr w:type="spellEnd"/>
      <w:r w:rsidR="004F73BD">
        <w:rPr>
          <w:rFonts w:ascii="Arial" w:hAnsi="Arial" w:cs="Arial"/>
          <w:color w:val="111111"/>
          <w:sz w:val="23"/>
          <w:szCs w:val="23"/>
          <w:bdr w:val="none" w:sz="0" w:space="0" w:color="auto" w:frame="1"/>
          <w:shd w:val="clear" w:color="auto" w:fill="FFFFFF"/>
        </w:rPr>
        <w:t xml:space="preserve"> to touch dry, </w:t>
      </w:r>
      <w:r>
        <w:rPr>
          <w:rFonts w:ascii="Arial" w:hAnsi="Arial" w:cs="Arial"/>
          <w:color w:val="111111"/>
          <w:sz w:val="23"/>
          <w:szCs w:val="23"/>
          <w:bdr w:val="none" w:sz="0" w:space="0" w:color="auto" w:frame="1"/>
          <w:shd w:val="clear" w:color="auto" w:fill="FFFFFF"/>
        </w:rPr>
        <w:t>two hours</w:t>
      </w:r>
      <w:r w:rsidR="004F73BD">
        <w:rPr>
          <w:rFonts w:ascii="Arial" w:hAnsi="Arial" w:cs="Arial"/>
          <w:color w:val="111111"/>
          <w:sz w:val="23"/>
          <w:szCs w:val="23"/>
          <w:bdr w:val="none" w:sz="0" w:space="0" w:color="auto" w:frame="1"/>
          <w:shd w:val="clear" w:color="auto" w:fill="FFFFFF"/>
        </w:rPr>
        <w:t xml:space="preserve"> to attend certain mechanical strength </w:t>
      </w:r>
      <w:r>
        <w:rPr>
          <w:rFonts w:ascii="Arial" w:hAnsi="Arial" w:cs="Arial"/>
          <w:color w:val="111111"/>
          <w:sz w:val="23"/>
          <w:szCs w:val="23"/>
          <w:bdr w:val="none" w:sz="0" w:space="0" w:color="auto" w:frame="1"/>
          <w:shd w:val="clear" w:color="auto" w:fill="FFFFFF"/>
        </w:rPr>
        <w:t xml:space="preserve">and can be </w:t>
      </w:r>
      <w:r w:rsidR="004F73BD">
        <w:rPr>
          <w:rFonts w:ascii="Arial" w:hAnsi="Arial" w:cs="Arial"/>
          <w:color w:val="111111"/>
          <w:sz w:val="23"/>
          <w:szCs w:val="23"/>
          <w:bdr w:val="none" w:sz="0" w:space="0" w:color="auto" w:frame="1"/>
          <w:shd w:val="clear" w:color="auto" w:fill="FFFFFF"/>
        </w:rPr>
        <w:t>used with running water</w:t>
      </w:r>
      <w:r>
        <w:rPr>
          <w:rFonts w:ascii="Arial" w:hAnsi="Arial" w:cs="Arial"/>
          <w:color w:val="111111"/>
          <w:sz w:val="23"/>
          <w:szCs w:val="23"/>
          <w:bdr w:val="none" w:sz="0" w:space="0" w:color="auto" w:frame="1"/>
          <w:shd w:val="clear" w:color="auto" w:fill="FFFFFF"/>
        </w:rPr>
        <w:t xml:space="preserve"> in 24 hours.</w:t>
      </w:r>
    </w:p>
    <w:p w:rsidR="00052667" w:rsidRDefault="00052667" w:rsidP="00052667">
      <w:pPr>
        <w:pStyle w:val="NormalWeb"/>
        <w:spacing w:before="0" w:beforeAutospacing="0" w:after="0" w:afterAutospacing="0"/>
        <w:rPr>
          <w:rFonts w:ascii="Arial" w:hAnsi="Arial" w:cs="Arial"/>
          <w:color w:val="111111"/>
          <w:sz w:val="23"/>
          <w:szCs w:val="23"/>
          <w:bdr w:val="none" w:sz="0" w:space="0" w:color="auto" w:frame="1"/>
          <w:shd w:val="clear" w:color="auto" w:fill="FFFFFF"/>
        </w:rPr>
      </w:pPr>
      <w:r>
        <w:rPr>
          <w:rFonts w:ascii="Arial" w:hAnsi="Arial" w:cs="Arial"/>
          <w:color w:val="111111"/>
          <w:sz w:val="23"/>
          <w:szCs w:val="23"/>
          <w:bdr w:val="none" w:sz="0" w:space="0" w:color="auto" w:frame="1"/>
          <w:shd w:val="clear" w:color="auto" w:fill="FFFFFF"/>
        </w:rPr>
        <w:t> The connection skills are as follows: Clean the glue throat, if necessary, use emery cloth to remove stains. When applying glue, apply the accessories first, because it is applied to the inner wall, you can lower it after painting, and it will not stick to sand. Shake the glue before opening the cover. Evenly, brush the brush in circular motions in the fittings, until the end of the fittings is applied, put down the fittings and then coat the tube body. Put the water tube into the fitting, turn it lightly for half a turn, press it all the way, and let it go after a short time (15 seconds), if it pops out, you must press it in again.</w:t>
      </w:r>
    </w:p>
    <w:p w:rsidR="00052667" w:rsidRDefault="00052667" w:rsidP="00052667">
      <w:pPr>
        <w:pStyle w:val="NormalWeb"/>
        <w:shd w:val="clear" w:color="auto" w:fill="FFFFFF"/>
        <w:spacing w:before="0" w:beforeAutospacing="0" w:after="0" w:afterAutospacing="0"/>
        <w:rPr>
          <w:rStyle w:val="entry"/>
          <w:rFonts w:ascii="Arial" w:hAnsi="Arial" w:cs="Arial"/>
          <w:color w:val="111111"/>
          <w:sz w:val="23"/>
          <w:szCs w:val="23"/>
          <w:bdr w:val="none" w:sz="0" w:space="0" w:color="auto" w:frame="1"/>
        </w:rPr>
      </w:pPr>
      <w:r>
        <w:rPr>
          <w:rStyle w:val="entry"/>
          <w:rFonts w:ascii="Arial" w:hAnsi="Arial" w:cs="Arial"/>
          <w:color w:val="111111"/>
          <w:sz w:val="23"/>
          <w:szCs w:val="23"/>
          <w:bdr w:val="none" w:sz="0" w:space="0" w:color="auto" w:frame="1"/>
        </w:rPr>
        <w:t>Dimensions are gauge</w:t>
      </w:r>
      <w:r w:rsidR="004F73BD">
        <w:rPr>
          <w:rStyle w:val="entry"/>
          <w:rFonts w:ascii="Arial" w:hAnsi="Arial" w:cs="Arial"/>
          <w:color w:val="111111"/>
          <w:sz w:val="23"/>
          <w:szCs w:val="23"/>
          <w:bdr w:val="none" w:sz="0" w:space="0" w:color="auto" w:frame="1"/>
        </w:rPr>
        <w:t xml:space="preserve">d </w:t>
      </w:r>
      <w:r w:rsidR="004F73BD" w:rsidRPr="004F73BD">
        <w:rPr>
          <w:shd w:val="clear" w:color="auto" w:fill="FFFFFF"/>
        </w:rPr>
        <w:t>by</w:t>
      </w:r>
      <w:r w:rsidRPr="004F73BD">
        <w:rPr>
          <w:shd w:val="clear" w:color="auto" w:fill="FFFFFF"/>
        </w:rPr>
        <w:t> </w:t>
      </w:r>
      <w:r w:rsidRPr="004F73BD">
        <w:rPr>
          <w:color w:val="111111"/>
          <w:shd w:val="clear" w:color="auto" w:fill="FFFFFF"/>
        </w:rPr>
        <w:t>inner diameters</w:t>
      </w:r>
      <w:r>
        <w:rPr>
          <w:rStyle w:val="entry"/>
          <w:rFonts w:ascii="Arial" w:hAnsi="Arial" w:cs="Arial"/>
          <w:color w:val="111111"/>
          <w:sz w:val="23"/>
          <w:szCs w:val="23"/>
          <w:bdr w:val="none" w:sz="0" w:space="0" w:color="auto" w:frame="1"/>
        </w:rPr>
        <w:t>.</w:t>
      </w:r>
      <w:r w:rsidR="00947EC0">
        <w:rPr>
          <w:rStyle w:val="entry"/>
          <w:rFonts w:ascii="Arial" w:hAnsi="Arial" w:cs="Arial"/>
          <w:color w:val="111111"/>
          <w:sz w:val="23"/>
          <w:szCs w:val="23"/>
          <w:bdr w:val="none" w:sz="0" w:space="0" w:color="auto" w:frame="1"/>
        </w:rPr>
        <w:t xml:space="preserve"> </w:t>
      </w:r>
    </w:p>
    <w:p w:rsidR="00947EC0" w:rsidRDefault="00947EC0" w:rsidP="00052667">
      <w:pPr>
        <w:pStyle w:val="NormalWeb"/>
        <w:shd w:val="clear" w:color="auto" w:fill="FFFFFF"/>
        <w:spacing w:before="0" w:beforeAutospacing="0" w:after="0" w:afterAutospacing="0"/>
        <w:rPr>
          <w:rFonts w:ascii="Arial" w:hAnsi="Arial" w:cs="Arial"/>
          <w:color w:val="111111"/>
          <w:sz w:val="23"/>
          <w:szCs w:val="23"/>
        </w:rPr>
      </w:pPr>
      <w:proofErr w:type="gramStart"/>
      <w:r>
        <w:rPr>
          <w:rStyle w:val="entry"/>
          <w:rFonts w:ascii="Arial" w:hAnsi="Arial" w:cs="Arial"/>
          <w:color w:val="111111"/>
          <w:sz w:val="23"/>
          <w:szCs w:val="23"/>
          <w:bdr w:val="none" w:sz="0" w:space="0" w:color="auto" w:frame="1"/>
        </w:rPr>
        <w:t>Note :</w:t>
      </w:r>
      <w:proofErr w:type="gramEnd"/>
      <w:r>
        <w:rPr>
          <w:rStyle w:val="entry"/>
          <w:rFonts w:ascii="Arial" w:hAnsi="Arial" w:cs="Arial"/>
          <w:color w:val="111111"/>
          <w:sz w:val="23"/>
          <w:szCs w:val="23"/>
          <w:bdr w:val="none" w:sz="0" w:space="0" w:color="auto" w:frame="1"/>
        </w:rPr>
        <w:t xml:space="preserve"> Gauge ½”  will be used for the </w:t>
      </w:r>
      <w:proofErr w:type="spellStart"/>
      <w:r>
        <w:rPr>
          <w:rStyle w:val="entry"/>
          <w:rFonts w:ascii="Arial" w:hAnsi="Arial" w:cs="Arial"/>
          <w:color w:val="111111"/>
          <w:sz w:val="23"/>
          <w:szCs w:val="23"/>
          <w:bdr w:val="none" w:sz="0" w:space="0" w:color="auto" w:frame="1"/>
        </w:rPr>
        <w:t>entrie</w:t>
      </w:r>
      <w:proofErr w:type="spellEnd"/>
      <w:r>
        <w:rPr>
          <w:rStyle w:val="entry"/>
          <w:rFonts w:ascii="Arial" w:hAnsi="Arial" w:cs="Arial"/>
          <w:color w:val="111111"/>
          <w:sz w:val="23"/>
          <w:szCs w:val="23"/>
          <w:bdr w:val="none" w:sz="0" w:space="0" w:color="auto" w:frame="1"/>
        </w:rPr>
        <w:t xml:space="preserve"> project unless stay otherwise.</w:t>
      </w:r>
    </w:p>
    <w:p w:rsidR="00052667" w:rsidRDefault="00052667"/>
    <w:tbl>
      <w:tblPr>
        <w:tblStyle w:val="TableGrid"/>
        <w:tblW w:w="0" w:type="auto"/>
        <w:tblLook w:val="04A0" w:firstRow="1" w:lastRow="0" w:firstColumn="1" w:lastColumn="0" w:noHBand="0" w:noVBand="1"/>
      </w:tblPr>
      <w:tblGrid>
        <w:gridCol w:w="1803"/>
        <w:gridCol w:w="1803"/>
        <w:gridCol w:w="1803"/>
        <w:gridCol w:w="1803"/>
        <w:gridCol w:w="1804"/>
      </w:tblGrid>
      <w:tr w:rsidR="004B6417" w:rsidTr="004F73BD">
        <w:tc>
          <w:tcPr>
            <w:tcW w:w="1803" w:type="dxa"/>
          </w:tcPr>
          <w:p w:rsidR="004B6417" w:rsidRDefault="004B6417">
            <w:proofErr w:type="spellStart"/>
            <w:r>
              <w:t>Gaure</w:t>
            </w:r>
            <w:proofErr w:type="spellEnd"/>
            <w:r>
              <w:t>(inch)</w:t>
            </w:r>
          </w:p>
        </w:tc>
        <w:tc>
          <w:tcPr>
            <w:tcW w:w="1803" w:type="dxa"/>
          </w:tcPr>
          <w:p w:rsidR="004B6417" w:rsidRDefault="004B6417">
            <w:r>
              <w:t>Outer(mm)</w:t>
            </w:r>
          </w:p>
        </w:tc>
        <w:tc>
          <w:tcPr>
            <w:tcW w:w="1803" w:type="dxa"/>
          </w:tcPr>
          <w:p w:rsidR="004B6417" w:rsidRDefault="004B6417">
            <w:r>
              <w:t>Inner(mm)</w:t>
            </w:r>
          </w:p>
        </w:tc>
        <w:tc>
          <w:tcPr>
            <w:tcW w:w="1803" w:type="dxa"/>
          </w:tcPr>
          <w:p w:rsidR="004B6417" w:rsidRDefault="004B6417">
            <w:r>
              <w:t>Thickness(mm)</w:t>
            </w:r>
          </w:p>
        </w:tc>
        <w:tc>
          <w:tcPr>
            <w:tcW w:w="1804" w:type="dxa"/>
          </w:tcPr>
          <w:p w:rsidR="004B6417" w:rsidRDefault="004B6417">
            <w:r>
              <w:t>Total Length(m)</w:t>
            </w:r>
          </w:p>
        </w:tc>
      </w:tr>
      <w:tr w:rsidR="004F73BD" w:rsidTr="004F73BD">
        <w:tc>
          <w:tcPr>
            <w:tcW w:w="1803" w:type="dxa"/>
          </w:tcPr>
          <w:p w:rsidR="004F73BD" w:rsidRDefault="004F73BD">
            <w:r>
              <w:t>½”</w:t>
            </w:r>
          </w:p>
        </w:tc>
        <w:tc>
          <w:tcPr>
            <w:tcW w:w="1803" w:type="dxa"/>
          </w:tcPr>
          <w:p w:rsidR="004F73BD" w:rsidRDefault="004F73BD">
            <w:r>
              <w:t>22</w:t>
            </w:r>
          </w:p>
        </w:tc>
        <w:tc>
          <w:tcPr>
            <w:tcW w:w="1803" w:type="dxa"/>
          </w:tcPr>
          <w:p w:rsidR="004F73BD" w:rsidRDefault="004F73BD">
            <w:r>
              <w:t>16</w:t>
            </w:r>
          </w:p>
        </w:tc>
        <w:tc>
          <w:tcPr>
            <w:tcW w:w="1803" w:type="dxa"/>
          </w:tcPr>
          <w:p w:rsidR="004F73BD" w:rsidRDefault="004F73BD">
            <w:r>
              <w:t>2.7</w:t>
            </w:r>
          </w:p>
        </w:tc>
        <w:tc>
          <w:tcPr>
            <w:tcW w:w="1804" w:type="dxa"/>
          </w:tcPr>
          <w:p w:rsidR="004F73BD" w:rsidRDefault="004F73BD">
            <w:r>
              <w:t>4</w:t>
            </w:r>
          </w:p>
        </w:tc>
      </w:tr>
      <w:tr w:rsidR="004F73BD" w:rsidTr="004F73BD">
        <w:tc>
          <w:tcPr>
            <w:tcW w:w="1803" w:type="dxa"/>
          </w:tcPr>
          <w:p w:rsidR="004F73BD" w:rsidRDefault="004F73BD">
            <w:r>
              <w:t>¾”</w:t>
            </w:r>
          </w:p>
        </w:tc>
        <w:tc>
          <w:tcPr>
            <w:tcW w:w="1803" w:type="dxa"/>
          </w:tcPr>
          <w:p w:rsidR="004F73BD" w:rsidRDefault="004F73BD">
            <w:r>
              <w:t>26</w:t>
            </w:r>
          </w:p>
        </w:tc>
        <w:tc>
          <w:tcPr>
            <w:tcW w:w="1803" w:type="dxa"/>
          </w:tcPr>
          <w:p w:rsidR="004F73BD" w:rsidRDefault="004F73BD">
            <w:r>
              <w:t>20</w:t>
            </w:r>
          </w:p>
        </w:tc>
        <w:tc>
          <w:tcPr>
            <w:tcW w:w="1803" w:type="dxa"/>
          </w:tcPr>
          <w:p w:rsidR="004F73BD" w:rsidRDefault="004F73BD">
            <w:r>
              <w:t>2.7</w:t>
            </w:r>
          </w:p>
        </w:tc>
        <w:tc>
          <w:tcPr>
            <w:tcW w:w="1804" w:type="dxa"/>
          </w:tcPr>
          <w:p w:rsidR="004F73BD" w:rsidRDefault="004F73BD">
            <w:r>
              <w:t>4</w:t>
            </w:r>
          </w:p>
        </w:tc>
      </w:tr>
      <w:tr w:rsidR="004F73BD" w:rsidTr="004F73BD">
        <w:tc>
          <w:tcPr>
            <w:tcW w:w="1803" w:type="dxa"/>
          </w:tcPr>
          <w:p w:rsidR="004F73BD" w:rsidRDefault="004F73BD">
            <w:r>
              <w:t>1”</w:t>
            </w:r>
          </w:p>
        </w:tc>
        <w:tc>
          <w:tcPr>
            <w:tcW w:w="1803" w:type="dxa"/>
          </w:tcPr>
          <w:p w:rsidR="004F73BD" w:rsidRDefault="004F73BD">
            <w:r>
              <w:t>34</w:t>
            </w:r>
          </w:p>
        </w:tc>
        <w:tc>
          <w:tcPr>
            <w:tcW w:w="1803" w:type="dxa"/>
          </w:tcPr>
          <w:p w:rsidR="004F73BD" w:rsidRDefault="004F73BD">
            <w:r>
              <w:t>27</w:t>
            </w:r>
          </w:p>
        </w:tc>
        <w:tc>
          <w:tcPr>
            <w:tcW w:w="1803" w:type="dxa"/>
          </w:tcPr>
          <w:p w:rsidR="004F73BD" w:rsidRDefault="004F73BD">
            <w:r>
              <w:t>3.1</w:t>
            </w:r>
          </w:p>
        </w:tc>
        <w:tc>
          <w:tcPr>
            <w:tcW w:w="1804" w:type="dxa"/>
          </w:tcPr>
          <w:p w:rsidR="004F73BD" w:rsidRDefault="004F73BD">
            <w:r>
              <w:t>4</w:t>
            </w:r>
          </w:p>
        </w:tc>
      </w:tr>
      <w:tr w:rsidR="004F73BD" w:rsidTr="004F73BD">
        <w:tc>
          <w:tcPr>
            <w:tcW w:w="1803" w:type="dxa"/>
          </w:tcPr>
          <w:p w:rsidR="004F73BD" w:rsidRDefault="004F73BD">
            <w:r>
              <w:t>1-1/4”</w:t>
            </w:r>
          </w:p>
        </w:tc>
        <w:tc>
          <w:tcPr>
            <w:tcW w:w="1803" w:type="dxa"/>
          </w:tcPr>
          <w:p w:rsidR="004F73BD" w:rsidRDefault="004F73BD">
            <w:r>
              <w:t>42</w:t>
            </w:r>
          </w:p>
        </w:tc>
        <w:tc>
          <w:tcPr>
            <w:tcW w:w="1803" w:type="dxa"/>
          </w:tcPr>
          <w:p w:rsidR="004F73BD" w:rsidRDefault="004F73BD">
            <w:r>
              <w:t>35</w:t>
            </w:r>
          </w:p>
        </w:tc>
        <w:tc>
          <w:tcPr>
            <w:tcW w:w="1803" w:type="dxa"/>
          </w:tcPr>
          <w:p w:rsidR="004F73BD" w:rsidRDefault="004F73BD">
            <w:r>
              <w:t>3.1</w:t>
            </w:r>
          </w:p>
        </w:tc>
        <w:tc>
          <w:tcPr>
            <w:tcW w:w="1804" w:type="dxa"/>
          </w:tcPr>
          <w:p w:rsidR="004F73BD" w:rsidRDefault="004F73BD">
            <w:r>
              <w:t>4</w:t>
            </w:r>
          </w:p>
        </w:tc>
      </w:tr>
      <w:tr w:rsidR="004F73BD" w:rsidTr="004F73BD">
        <w:tc>
          <w:tcPr>
            <w:tcW w:w="1803" w:type="dxa"/>
          </w:tcPr>
          <w:p w:rsidR="004F73BD" w:rsidRDefault="004F73BD">
            <w:r>
              <w:t>1-1/2”</w:t>
            </w:r>
          </w:p>
        </w:tc>
        <w:tc>
          <w:tcPr>
            <w:tcW w:w="1803" w:type="dxa"/>
          </w:tcPr>
          <w:p w:rsidR="004F73BD" w:rsidRDefault="004F73BD">
            <w:r>
              <w:t>48</w:t>
            </w:r>
          </w:p>
        </w:tc>
        <w:tc>
          <w:tcPr>
            <w:tcW w:w="1803" w:type="dxa"/>
          </w:tcPr>
          <w:p w:rsidR="004F73BD" w:rsidRDefault="004F73BD">
            <w:r>
              <w:t>40</w:t>
            </w:r>
          </w:p>
        </w:tc>
        <w:tc>
          <w:tcPr>
            <w:tcW w:w="1803" w:type="dxa"/>
          </w:tcPr>
          <w:p w:rsidR="004F73BD" w:rsidRDefault="004F73BD">
            <w:r>
              <w:t>3.6</w:t>
            </w:r>
          </w:p>
        </w:tc>
        <w:tc>
          <w:tcPr>
            <w:tcW w:w="1804" w:type="dxa"/>
          </w:tcPr>
          <w:p w:rsidR="004F73BD" w:rsidRDefault="004F73BD">
            <w:r>
              <w:t>4</w:t>
            </w:r>
          </w:p>
        </w:tc>
      </w:tr>
      <w:tr w:rsidR="004F73BD" w:rsidTr="004F73BD">
        <w:tc>
          <w:tcPr>
            <w:tcW w:w="1803" w:type="dxa"/>
          </w:tcPr>
          <w:p w:rsidR="004F73BD" w:rsidRDefault="004F73BD">
            <w:r>
              <w:t>2”</w:t>
            </w:r>
          </w:p>
        </w:tc>
        <w:tc>
          <w:tcPr>
            <w:tcW w:w="1803" w:type="dxa"/>
          </w:tcPr>
          <w:p w:rsidR="004F73BD" w:rsidRDefault="004F73BD">
            <w:r>
              <w:t>60</w:t>
            </w:r>
          </w:p>
        </w:tc>
        <w:tc>
          <w:tcPr>
            <w:tcW w:w="1803" w:type="dxa"/>
          </w:tcPr>
          <w:p w:rsidR="004F73BD" w:rsidRDefault="004F73BD">
            <w:r>
              <w:t>50</w:t>
            </w:r>
          </w:p>
        </w:tc>
        <w:tc>
          <w:tcPr>
            <w:tcW w:w="1803" w:type="dxa"/>
          </w:tcPr>
          <w:p w:rsidR="004F73BD" w:rsidRDefault="004F73BD">
            <w:r>
              <w:t>4.1</w:t>
            </w:r>
          </w:p>
        </w:tc>
        <w:tc>
          <w:tcPr>
            <w:tcW w:w="1804" w:type="dxa"/>
          </w:tcPr>
          <w:p w:rsidR="004F73BD" w:rsidRDefault="004F73BD">
            <w:r>
              <w:t>4</w:t>
            </w:r>
          </w:p>
        </w:tc>
      </w:tr>
      <w:tr w:rsidR="004F73BD" w:rsidTr="004F73BD">
        <w:tc>
          <w:tcPr>
            <w:tcW w:w="1803" w:type="dxa"/>
          </w:tcPr>
          <w:p w:rsidR="004F73BD" w:rsidRDefault="004F73BD" w:rsidP="004F73BD">
            <w:r>
              <w:t>2-1/2”</w:t>
            </w:r>
          </w:p>
        </w:tc>
        <w:tc>
          <w:tcPr>
            <w:tcW w:w="1803" w:type="dxa"/>
          </w:tcPr>
          <w:p w:rsidR="004F73BD" w:rsidRDefault="004F73BD">
            <w:r>
              <w:t>76</w:t>
            </w:r>
          </w:p>
        </w:tc>
        <w:tc>
          <w:tcPr>
            <w:tcW w:w="1803" w:type="dxa"/>
          </w:tcPr>
          <w:p w:rsidR="004F73BD" w:rsidRDefault="004F73BD">
            <w:r>
              <w:t>65</w:t>
            </w:r>
          </w:p>
        </w:tc>
        <w:tc>
          <w:tcPr>
            <w:tcW w:w="1803" w:type="dxa"/>
          </w:tcPr>
          <w:p w:rsidR="004F73BD" w:rsidRDefault="004F73BD">
            <w:r>
              <w:t>4.1</w:t>
            </w:r>
          </w:p>
        </w:tc>
        <w:tc>
          <w:tcPr>
            <w:tcW w:w="1804" w:type="dxa"/>
          </w:tcPr>
          <w:p w:rsidR="004F73BD" w:rsidRDefault="004F73BD">
            <w:r>
              <w:t>4</w:t>
            </w:r>
          </w:p>
        </w:tc>
      </w:tr>
      <w:tr w:rsidR="004F73BD" w:rsidTr="004F73BD">
        <w:tc>
          <w:tcPr>
            <w:tcW w:w="1803" w:type="dxa"/>
          </w:tcPr>
          <w:p w:rsidR="004F73BD" w:rsidRDefault="004F73BD">
            <w:r>
              <w:t>3”</w:t>
            </w:r>
          </w:p>
        </w:tc>
        <w:tc>
          <w:tcPr>
            <w:tcW w:w="1803" w:type="dxa"/>
          </w:tcPr>
          <w:p w:rsidR="004F73BD" w:rsidRDefault="004F73BD">
            <w:r>
              <w:t>89</w:t>
            </w:r>
          </w:p>
        </w:tc>
        <w:tc>
          <w:tcPr>
            <w:tcW w:w="1803" w:type="dxa"/>
          </w:tcPr>
          <w:p w:rsidR="004F73BD" w:rsidRDefault="004F73BD">
            <w:r>
              <w:t>80</w:t>
            </w:r>
          </w:p>
        </w:tc>
        <w:tc>
          <w:tcPr>
            <w:tcW w:w="1803" w:type="dxa"/>
          </w:tcPr>
          <w:p w:rsidR="004F73BD" w:rsidRDefault="004F73BD">
            <w:r>
              <w:t>5.1</w:t>
            </w:r>
          </w:p>
        </w:tc>
        <w:tc>
          <w:tcPr>
            <w:tcW w:w="1804" w:type="dxa"/>
          </w:tcPr>
          <w:p w:rsidR="004F73BD" w:rsidRDefault="004F73BD">
            <w:r>
              <w:t>4</w:t>
            </w:r>
          </w:p>
        </w:tc>
      </w:tr>
      <w:tr w:rsidR="004F73BD" w:rsidTr="004F73BD">
        <w:tc>
          <w:tcPr>
            <w:tcW w:w="1803" w:type="dxa"/>
          </w:tcPr>
          <w:p w:rsidR="004F73BD" w:rsidRDefault="004F73BD">
            <w:r>
              <w:t>4”</w:t>
            </w:r>
          </w:p>
        </w:tc>
        <w:tc>
          <w:tcPr>
            <w:tcW w:w="1803" w:type="dxa"/>
          </w:tcPr>
          <w:p w:rsidR="004F73BD" w:rsidRDefault="004F73BD">
            <w:r>
              <w:t>114</w:t>
            </w:r>
          </w:p>
        </w:tc>
        <w:tc>
          <w:tcPr>
            <w:tcW w:w="1803" w:type="dxa"/>
          </w:tcPr>
          <w:p w:rsidR="004F73BD" w:rsidRDefault="004F73BD">
            <w:r>
              <w:t>100</w:t>
            </w:r>
          </w:p>
        </w:tc>
        <w:tc>
          <w:tcPr>
            <w:tcW w:w="1803" w:type="dxa"/>
          </w:tcPr>
          <w:p w:rsidR="004F73BD" w:rsidRDefault="004F73BD">
            <w:r>
              <w:t>6.6</w:t>
            </w:r>
          </w:p>
        </w:tc>
        <w:tc>
          <w:tcPr>
            <w:tcW w:w="1804" w:type="dxa"/>
          </w:tcPr>
          <w:p w:rsidR="004F73BD" w:rsidRDefault="004F73BD">
            <w:r>
              <w:t>4</w:t>
            </w:r>
          </w:p>
        </w:tc>
      </w:tr>
      <w:tr w:rsidR="004F73BD" w:rsidTr="004F73BD">
        <w:tc>
          <w:tcPr>
            <w:tcW w:w="1803" w:type="dxa"/>
          </w:tcPr>
          <w:p w:rsidR="004F73BD" w:rsidRDefault="004F73BD">
            <w:r>
              <w:t>5”</w:t>
            </w:r>
          </w:p>
        </w:tc>
        <w:tc>
          <w:tcPr>
            <w:tcW w:w="1803" w:type="dxa"/>
          </w:tcPr>
          <w:p w:rsidR="004F73BD" w:rsidRDefault="004F73BD">
            <w:r>
              <w:t>140</w:t>
            </w:r>
          </w:p>
        </w:tc>
        <w:tc>
          <w:tcPr>
            <w:tcW w:w="1803" w:type="dxa"/>
          </w:tcPr>
          <w:p w:rsidR="004F73BD" w:rsidRDefault="004F73BD">
            <w:r>
              <w:t>125</w:t>
            </w:r>
          </w:p>
        </w:tc>
        <w:tc>
          <w:tcPr>
            <w:tcW w:w="1803" w:type="dxa"/>
          </w:tcPr>
          <w:p w:rsidR="004F73BD" w:rsidRDefault="004F73BD">
            <w:r>
              <w:t>6.7</w:t>
            </w:r>
          </w:p>
        </w:tc>
        <w:tc>
          <w:tcPr>
            <w:tcW w:w="1804" w:type="dxa"/>
          </w:tcPr>
          <w:p w:rsidR="004F73BD" w:rsidRDefault="004F73BD">
            <w:r>
              <w:t>6</w:t>
            </w:r>
          </w:p>
        </w:tc>
      </w:tr>
      <w:tr w:rsidR="004F73BD" w:rsidTr="004F73BD">
        <w:tc>
          <w:tcPr>
            <w:tcW w:w="1803" w:type="dxa"/>
          </w:tcPr>
          <w:p w:rsidR="004F73BD" w:rsidRDefault="004F73BD">
            <w:r>
              <w:t>6”</w:t>
            </w:r>
          </w:p>
        </w:tc>
        <w:tc>
          <w:tcPr>
            <w:tcW w:w="1803" w:type="dxa"/>
          </w:tcPr>
          <w:p w:rsidR="004F73BD" w:rsidRDefault="004F73BD">
            <w:r>
              <w:t>165</w:t>
            </w:r>
          </w:p>
        </w:tc>
        <w:tc>
          <w:tcPr>
            <w:tcW w:w="1803" w:type="dxa"/>
          </w:tcPr>
          <w:p w:rsidR="004F73BD" w:rsidRDefault="004F73BD">
            <w:r>
              <w:t>150</w:t>
            </w:r>
          </w:p>
        </w:tc>
        <w:tc>
          <w:tcPr>
            <w:tcW w:w="1803" w:type="dxa"/>
          </w:tcPr>
          <w:p w:rsidR="004F73BD" w:rsidRDefault="004F73BD">
            <w:r>
              <w:t>8.5</w:t>
            </w:r>
          </w:p>
        </w:tc>
        <w:tc>
          <w:tcPr>
            <w:tcW w:w="1804" w:type="dxa"/>
          </w:tcPr>
          <w:p w:rsidR="004F73BD" w:rsidRDefault="004F73BD">
            <w:r>
              <w:t>6</w:t>
            </w:r>
          </w:p>
        </w:tc>
      </w:tr>
      <w:tr w:rsidR="004F73BD" w:rsidTr="004F73BD">
        <w:tc>
          <w:tcPr>
            <w:tcW w:w="1803" w:type="dxa"/>
          </w:tcPr>
          <w:p w:rsidR="004F73BD" w:rsidRDefault="004F73BD">
            <w:r>
              <w:t>8”</w:t>
            </w:r>
          </w:p>
        </w:tc>
        <w:tc>
          <w:tcPr>
            <w:tcW w:w="1803" w:type="dxa"/>
          </w:tcPr>
          <w:p w:rsidR="004F73BD" w:rsidRDefault="004F73BD">
            <w:r>
              <w:t>216</w:t>
            </w:r>
          </w:p>
        </w:tc>
        <w:tc>
          <w:tcPr>
            <w:tcW w:w="1803" w:type="dxa"/>
          </w:tcPr>
          <w:p w:rsidR="004F73BD" w:rsidRDefault="004F73BD">
            <w:r>
              <w:t>200</w:t>
            </w:r>
          </w:p>
        </w:tc>
        <w:tc>
          <w:tcPr>
            <w:tcW w:w="1803" w:type="dxa"/>
          </w:tcPr>
          <w:p w:rsidR="004F73BD" w:rsidRDefault="004F73BD">
            <w:r>
              <w:t>10.5</w:t>
            </w:r>
          </w:p>
        </w:tc>
        <w:tc>
          <w:tcPr>
            <w:tcW w:w="1804" w:type="dxa"/>
          </w:tcPr>
          <w:p w:rsidR="004F73BD" w:rsidRDefault="004F73BD">
            <w:r>
              <w:t>6</w:t>
            </w:r>
          </w:p>
        </w:tc>
      </w:tr>
    </w:tbl>
    <w:p w:rsidR="004F73BD" w:rsidRDefault="004F73BD"/>
    <w:p w:rsidR="004F73BD" w:rsidRPr="004B6417" w:rsidRDefault="004B6417">
      <w:pPr>
        <w:rPr>
          <w:rFonts w:ascii="Arial" w:eastAsia="Times New Roman" w:hAnsi="Arial" w:cs="Arial"/>
          <w:color w:val="111111"/>
          <w:sz w:val="36"/>
          <w:szCs w:val="36"/>
          <w:bdr w:val="none" w:sz="0" w:space="0" w:color="auto" w:frame="1"/>
          <w:shd w:val="clear" w:color="auto" w:fill="FFFFFF"/>
        </w:rPr>
      </w:pPr>
      <w:r w:rsidRPr="004B6417">
        <w:rPr>
          <w:rFonts w:ascii="Arial" w:eastAsia="Times New Roman" w:hAnsi="Arial" w:cs="Arial"/>
          <w:color w:val="111111"/>
          <w:sz w:val="36"/>
          <w:szCs w:val="36"/>
          <w:bdr w:val="none" w:sz="0" w:space="0" w:color="auto" w:frame="1"/>
          <w:shd w:val="clear" w:color="auto" w:fill="FFFFFF"/>
        </w:rPr>
        <w:lastRenderedPageBreak/>
        <w:t>Pipe fittings / accessories</w:t>
      </w:r>
    </w:p>
    <w:p w:rsidR="004B6417" w:rsidRDefault="004B6417" w:rsidP="002E48FD">
      <w:pPr>
        <w:jc w:val="center"/>
      </w:pPr>
      <w:r>
        <w:rPr>
          <w:noProof/>
        </w:rPr>
        <w:drawing>
          <wp:inline distT="0" distB="0" distL="0" distR="0">
            <wp:extent cx="3959257" cy="39517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 accessory.jpg"/>
                    <pic:cNvPicPr/>
                  </pic:nvPicPr>
                  <pic:blipFill>
                    <a:blip r:embed="rId5">
                      <a:extLst>
                        <a:ext uri="{28A0092B-C50C-407E-A947-70E740481C1C}">
                          <a14:useLocalDpi xmlns:a14="http://schemas.microsoft.com/office/drawing/2010/main" val="0"/>
                        </a:ext>
                      </a:extLst>
                    </a:blip>
                    <a:stretch>
                      <a:fillRect/>
                    </a:stretch>
                  </pic:blipFill>
                  <pic:spPr>
                    <a:xfrm>
                      <a:off x="0" y="0"/>
                      <a:ext cx="3986436" cy="3978926"/>
                    </a:xfrm>
                    <a:prstGeom prst="rect">
                      <a:avLst/>
                    </a:prstGeom>
                  </pic:spPr>
                </pic:pic>
              </a:graphicData>
            </a:graphic>
          </wp:inline>
        </w:drawing>
      </w:r>
    </w:p>
    <w:p w:rsidR="001B08F6" w:rsidRPr="00947EC0" w:rsidRDefault="004B6417">
      <w:pPr>
        <w:rPr>
          <w:lang w:val="en-US"/>
        </w:rPr>
      </w:pPr>
      <w:r>
        <w:t>In our project we only need Equal Tee (T-joint</w:t>
      </w:r>
      <w:r w:rsidR="00DC6820">
        <w:t>/</w:t>
      </w:r>
      <w:r w:rsidR="00DC6820">
        <w:rPr>
          <w:rFonts w:hint="eastAsia"/>
          <w:lang w:val="de-DE"/>
        </w:rPr>
        <w:t>三叉</w:t>
      </w:r>
      <w:r>
        <w:t>)</w:t>
      </w:r>
      <w:r w:rsidR="00DC6820">
        <w:t xml:space="preserve">, </w:t>
      </w:r>
      <w:r>
        <w:t>Equal Elbow (90</w:t>
      </w:r>
      <w:r w:rsidRPr="004B6417">
        <w:rPr>
          <w:vertAlign w:val="superscript"/>
        </w:rPr>
        <w:t>0</w:t>
      </w:r>
      <w:r>
        <w:t xml:space="preserve"> joint</w:t>
      </w:r>
      <w:r w:rsidR="00DC6820">
        <w:rPr>
          <w:rFonts w:hint="eastAsia"/>
        </w:rPr>
        <w:t>/90</w:t>
      </w:r>
      <w:r w:rsidR="00DC6820">
        <w:rPr>
          <w:rFonts w:hint="eastAsia"/>
        </w:rPr>
        <w:t>度曲</w:t>
      </w:r>
      <w:r>
        <w:t>)</w:t>
      </w:r>
      <w:r w:rsidR="00DC6820">
        <w:t xml:space="preserve"> and end cap</w:t>
      </w:r>
      <w:r w:rsidR="00DC6820">
        <w:rPr>
          <w:rFonts w:hint="eastAsia"/>
        </w:rPr>
        <w:t>(</w:t>
      </w:r>
      <w:r w:rsidR="00DC6820">
        <w:rPr>
          <w:rFonts w:hint="eastAsia"/>
        </w:rPr>
        <w:t>喉</w:t>
      </w:r>
      <w:r w:rsidR="00947EC0">
        <w:rPr>
          <w:rFonts w:hint="eastAsia"/>
          <w:lang w:val="de-DE"/>
        </w:rPr>
        <w:t>冚</w:t>
      </w:r>
      <w:r w:rsidR="00947EC0">
        <w:rPr>
          <w:rFonts w:hint="eastAsia"/>
          <w:lang w:val="de-DE"/>
        </w:rPr>
        <w:t>)</w:t>
      </w:r>
      <w:bookmarkStart w:id="0" w:name="_GoBack"/>
      <w:bookmarkEnd w:id="0"/>
      <w:r>
        <w:t xml:space="preserve">, </w:t>
      </w:r>
      <w:r w:rsidR="00DC6820">
        <w:t xml:space="preserve">however, </w:t>
      </w:r>
      <w:r>
        <w:t>Equal socket</w:t>
      </w:r>
      <w:r w:rsidR="003169A1">
        <w:t>(</w:t>
      </w:r>
      <w:r w:rsidR="003169A1">
        <w:rPr>
          <w:rFonts w:hint="eastAsia"/>
        </w:rPr>
        <w:t>梳杰</w:t>
      </w:r>
      <w:r w:rsidR="003169A1">
        <w:rPr>
          <w:rFonts w:hint="eastAsia"/>
        </w:rPr>
        <w:t>)</w:t>
      </w:r>
      <w:r>
        <w:t xml:space="preserve"> and 45</w:t>
      </w:r>
      <w:r w:rsidRPr="003169A1">
        <w:rPr>
          <w:vertAlign w:val="superscript"/>
        </w:rPr>
        <w:t>0</w:t>
      </w:r>
      <w:r>
        <w:t xml:space="preserve"> joint </w:t>
      </w:r>
      <w:r w:rsidR="003169A1">
        <w:rPr>
          <w:rFonts w:hint="eastAsia"/>
        </w:rPr>
        <w:t>(45</w:t>
      </w:r>
      <w:r w:rsidR="003169A1">
        <w:rPr>
          <w:rFonts w:hint="eastAsia"/>
        </w:rPr>
        <w:t>度曲</w:t>
      </w:r>
      <w:r w:rsidR="003169A1">
        <w:rPr>
          <w:rFonts w:hint="eastAsia"/>
        </w:rPr>
        <w:t xml:space="preserve">) </w:t>
      </w:r>
      <w:r>
        <w:t xml:space="preserve">may also be used depending on </w:t>
      </w:r>
      <w:r w:rsidR="00947EC0">
        <w:t>frame design</w:t>
      </w:r>
      <w:r w:rsidR="00947EC0">
        <w:rPr>
          <w:rFonts w:hint="eastAsia"/>
        </w:rPr>
        <w:t xml:space="preserve">. </w:t>
      </w:r>
    </w:p>
    <w:p w:rsidR="001B08F6" w:rsidRPr="001B08F6" w:rsidRDefault="001B08F6">
      <w:pPr>
        <w:rPr>
          <w:rFonts w:ascii="Arial" w:eastAsia="Times New Roman" w:hAnsi="Arial" w:cs="Arial"/>
          <w:color w:val="111111"/>
          <w:sz w:val="36"/>
          <w:szCs w:val="36"/>
          <w:bdr w:val="none" w:sz="0" w:space="0" w:color="auto" w:frame="1"/>
          <w:shd w:val="clear" w:color="auto" w:fill="FFFFFF"/>
        </w:rPr>
      </w:pPr>
      <w:proofErr w:type="gramStart"/>
      <w:r w:rsidRPr="001B08F6">
        <w:rPr>
          <w:rFonts w:ascii="Arial" w:eastAsia="Times New Roman" w:hAnsi="Arial" w:cs="Arial"/>
          <w:color w:val="111111"/>
          <w:sz w:val="36"/>
          <w:szCs w:val="36"/>
          <w:bdr w:val="none" w:sz="0" w:space="0" w:color="auto" w:frame="1"/>
          <w:shd w:val="clear" w:color="auto" w:fill="FFFFFF"/>
        </w:rPr>
        <w:t>Exercise :</w:t>
      </w:r>
      <w:proofErr w:type="gramEnd"/>
      <w:r w:rsidRPr="001B08F6">
        <w:rPr>
          <w:rFonts w:ascii="Arial" w:eastAsia="Times New Roman" w:hAnsi="Arial" w:cs="Arial"/>
          <w:color w:val="111111"/>
          <w:sz w:val="36"/>
          <w:szCs w:val="36"/>
          <w:bdr w:val="none" w:sz="0" w:space="0" w:color="auto" w:frame="1"/>
          <w:shd w:val="clear" w:color="auto" w:fill="FFFFFF"/>
        </w:rPr>
        <w:t xml:space="preserve"> </w:t>
      </w:r>
    </w:p>
    <w:p w:rsidR="001B08F6" w:rsidRDefault="001B08F6">
      <w:r>
        <w:rPr>
          <w:noProof/>
        </w:rPr>
        <w:drawing>
          <wp:inline distT="0" distB="0" distL="0" distR="0">
            <wp:extent cx="5731510" cy="3093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屈灰膠喉尺寸圖.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rsidR="001B08F6" w:rsidRDefault="001B08F6">
      <w:r>
        <w:rPr>
          <w:noProof/>
        </w:rPr>
        <w:lastRenderedPageBreak/>
        <w:drawing>
          <wp:inline distT="0" distB="0" distL="0" distR="0">
            <wp:extent cx="5731510" cy="5888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屈喉火位.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88355"/>
                    </a:xfrm>
                    <a:prstGeom prst="rect">
                      <a:avLst/>
                    </a:prstGeom>
                  </pic:spPr>
                </pic:pic>
              </a:graphicData>
            </a:graphic>
          </wp:inline>
        </w:drawing>
      </w:r>
    </w:p>
    <w:p w:rsidR="001B08F6" w:rsidRPr="001B08F6" w:rsidRDefault="001B08F6">
      <w:pPr>
        <w:rPr>
          <w:rFonts w:ascii="Arial" w:eastAsia="Times New Roman" w:hAnsi="Arial" w:cs="Arial"/>
          <w:color w:val="111111"/>
          <w:sz w:val="36"/>
          <w:szCs w:val="36"/>
          <w:bdr w:val="none" w:sz="0" w:space="0" w:color="auto" w:frame="1"/>
          <w:shd w:val="clear" w:color="auto" w:fill="FFFFFF"/>
        </w:rPr>
      </w:pPr>
      <w:r w:rsidRPr="001B08F6">
        <w:rPr>
          <w:rFonts w:ascii="Arial" w:eastAsia="Times New Roman" w:hAnsi="Arial" w:cs="Arial"/>
          <w:color w:val="111111"/>
          <w:sz w:val="36"/>
          <w:szCs w:val="36"/>
          <w:bdr w:val="none" w:sz="0" w:space="0" w:color="auto" w:frame="1"/>
          <w:shd w:val="clear" w:color="auto" w:fill="FFFFFF"/>
        </w:rPr>
        <w:t>Pipe leak testing by hand pressure leak tester:</w:t>
      </w:r>
    </w:p>
    <w:p w:rsidR="001B08F6" w:rsidRPr="004F73BD" w:rsidRDefault="001B08F6">
      <w:r>
        <w:rPr>
          <w:noProof/>
        </w:rPr>
        <w:drawing>
          <wp:inline distT="0" distB="0" distL="0" distR="0">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sectPr w:rsidR="001B08F6" w:rsidRPr="004F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67"/>
    <w:rsid w:val="00052667"/>
    <w:rsid w:val="000F245E"/>
    <w:rsid w:val="001B08F6"/>
    <w:rsid w:val="002E48FD"/>
    <w:rsid w:val="003169A1"/>
    <w:rsid w:val="004B6417"/>
    <w:rsid w:val="004F73BD"/>
    <w:rsid w:val="00947EC0"/>
    <w:rsid w:val="00DC6820"/>
    <w:rsid w:val="00EB48E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9D0FF-A467-431A-AD8F-471D9F7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667"/>
    <w:rPr>
      <w:color w:val="0563C1" w:themeColor="hyperlink"/>
      <w:u w:val="single"/>
    </w:rPr>
  </w:style>
  <w:style w:type="character" w:customStyle="1" w:styleId="entry">
    <w:name w:val="entry"/>
    <w:basedOn w:val="DefaultParagraphFont"/>
    <w:rsid w:val="00052667"/>
  </w:style>
  <w:style w:type="paragraph" w:styleId="NormalWeb">
    <w:name w:val="Normal (Web)"/>
    <w:basedOn w:val="Normal"/>
    <w:uiPriority w:val="99"/>
    <w:semiHidden/>
    <w:unhideWhenUsed/>
    <w:rsid w:val="00052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052667"/>
  </w:style>
  <w:style w:type="table" w:styleId="TableGrid">
    <w:name w:val="Table Grid"/>
    <w:basedOn w:val="TableNormal"/>
    <w:uiPriority w:val="39"/>
    <w:rsid w:val="004F7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25670">
      <w:bodyDiv w:val="1"/>
      <w:marLeft w:val="0"/>
      <w:marRight w:val="0"/>
      <w:marTop w:val="0"/>
      <w:marBottom w:val="0"/>
      <w:divBdr>
        <w:top w:val="none" w:sz="0" w:space="0" w:color="auto"/>
        <w:left w:val="none" w:sz="0" w:space="0" w:color="auto"/>
        <w:bottom w:val="none" w:sz="0" w:space="0" w:color="auto"/>
        <w:right w:val="none" w:sz="0" w:space="0" w:color="auto"/>
      </w:divBdr>
    </w:div>
    <w:div w:id="21188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www.moonskyedu.com/furniture/&#27700;&#21897;&#28500;&#20855;/03&#20358;&#27700;&#21897;.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Lam</dc:creator>
  <cp:keywords/>
  <dc:description/>
  <cp:lastModifiedBy>Nicky Lam</cp:lastModifiedBy>
  <cp:revision>4</cp:revision>
  <dcterms:created xsi:type="dcterms:W3CDTF">2022-07-06T02:11:00Z</dcterms:created>
  <dcterms:modified xsi:type="dcterms:W3CDTF">2022-07-06T02:56:00Z</dcterms:modified>
</cp:coreProperties>
</file>