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3BA8" w14:textId="670455EA" w:rsidR="00A16953" w:rsidRPr="00255FC2" w:rsidRDefault="002E66A4" w:rsidP="002E66A4">
      <w:pPr>
        <w:jc w:val="center"/>
        <w:rPr>
          <w:rFonts w:ascii="Times New Roman" w:hAnsi="Times New Roman" w:cs="Times New Roman"/>
          <w:sz w:val="24"/>
          <w:szCs w:val="24"/>
        </w:rPr>
      </w:pPr>
      <w:r w:rsidRPr="00255FC2">
        <w:rPr>
          <w:rFonts w:ascii="Times New Roman" w:hAnsi="Times New Roman" w:cs="Times New Roman"/>
          <w:sz w:val="24"/>
          <w:szCs w:val="24"/>
        </w:rPr>
        <w:t>TAREA TIM01</w:t>
      </w:r>
    </w:p>
    <w:p w14:paraId="2C60EC11" w14:textId="0D5C7608" w:rsidR="002E66A4" w:rsidRPr="00255FC2" w:rsidRDefault="002E66A4" w:rsidP="002E66A4">
      <w:pPr>
        <w:jc w:val="both"/>
        <w:rPr>
          <w:rFonts w:ascii="Times New Roman" w:hAnsi="Times New Roman" w:cs="Times New Roman"/>
          <w:sz w:val="24"/>
          <w:szCs w:val="24"/>
        </w:rPr>
      </w:pPr>
    </w:p>
    <w:p w14:paraId="2E0BB52B" w14:textId="77777777" w:rsidR="002E66A4" w:rsidRPr="002E66A4" w:rsidRDefault="002E66A4" w:rsidP="002E66A4">
      <w:pPr>
        <w:jc w:val="both"/>
        <w:rPr>
          <w:rFonts w:ascii="Times New Roman" w:hAnsi="Times New Roman" w:cs="Times New Roman"/>
          <w:b/>
          <w:bCs/>
          <w:sz w:val="24"/>
          <w:szCs w:val="24"/>
        </w:rPr>
      </w:pPr>
      <w:r w:rsidRPr="002E66A4">
        <w:rPr>
          <w:rFonts w:ascii="Times New Roman" w:hAnsi="Times New Roman" w:cs="Times New Roman"/>
          <w:b/>
          <w:bCs/>
          <w:sz w:val="24"/>
          <w:szCs w:val="24"/>
        </w:rPr>
        <w:t xml:space="preserve">Actividad 1: </w:t>
      </w:r>
    </w:p>
    <w:p w14:paraId="2F28CA87" w14:textId="4C6D97D3" w:rsidR="002E66A4" w:rsidRDefault="002E66A4" w:rsidP="002E66A4">
      <w:pPr>
        <w:jc w:val="both"/>
        <w:rPr>
          <w:rFonts w:ascii="Times New Roman" w:hAnsi="Times New Roman" w:cs="Times New Roman"/>
          <w:b/>
          <w:bCs/>
          <w:sz w:val="24"/>
          <w:szCs w:val="24"/>
        </w:rPr>
      </w:pPr>
      <w:r w:rsidRPr="002E66A4">
        <w:rPr>
          <w:rFonts w:ascii="Times New Roman" w:hAnsi="Times New Roman" w:cs="Times New Roman"/>
          <w:b/>
          <w:bCs/>
          <w:sz w:val="24"/>
          <w:szCs w:val="24"/>
        </w:rPr>
        <w:t>Define todos los conceptos que viene en la unidad sobre el peso del vehículo (Masa en carga, Carga máxima, MMA, Tara…)</w:t>
      </w:r>
    </w:p>
    <w:p w14:paraId="12239850" w14:textId="77777777" w:rsidR="008648E7" w:rsidRDefault="002E66A4" w:rsidP="002E66A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23665D75" w14:textId="57F2A151" w:rsidR="002E66A4" w:rsidRDefault="002E66A4" w:rsidP="002E66A4">
      <w:pPr>
        <w:jc w:val="both"/>
        <w:rPr>
          <w:rFonts w:ascii="Times New Roman" w:hAnsi="Times New Roman" w:cs="Times New Roman"/>
          <w:sz w:val="24"/>
          <w:szCs w:val="24"/>
        </w:rPr>
      </w:pPr>
      <w:r>
        <w:rPr>
          <w:rFonts w:ascii="Times New Roman" w:hAnsi="Times New Roman" w:cs="Times New Roman"/>
          <w:sz w:val="24"/>
          <w:szCs w:val="24"/>
        </w:rPr>
        <w:t xml:space="preserve"> A la hora de calcular el peso de un vehículo hay que tener en cuenta una serie de conceptos como:</w:t>
      </w:r>
    </w:p>
    <w:p w14:paraId="601D0C17" w14:textId="0794C8BD" w:rsidR="002E66A4" w:rsidRDefault="002E66A4" w:rsidP="002E66A4">
      <w:pPr>
        <w:pStyle w:val="ListParagraph"/>
        <w:numPr>
          <w:ilvl w:val="0"/>
          <w:numId w:val="1"/>
        </w:numPr>
        <w:jc w:val="both"/>
        <w:rPr>
          <w:rFonts w:ascii="Times New Roman" w:hAnsi="Times New Roman" w:cs="Times New Roman"/>
          <w:sz w:val="24"/>
          <w:szCs w:val="24"/>
        </w:rPr>
      </w:pPr>
      <w:r w:rsidRPr="00204B9C">
        <w:rPr>
          <w:rFonts w:ascii="Times New Roman" w:hAnsi="Times New Roman" w:cs="Times New Roman"/>
          <w:sz w:val="24"/>
          <w:szCs w:val="24"/>
          <w:u w:val="single"/>
        </w:rPr>
        <w:t>Masa en carga o masa total</w:t>
      </w:r>
      <w:r>
        <w:rPr>
          <w:rFonts w:ascii="Times New Roman" w:hAnsi="Times New Roman" w:cs="Times New Roman"/>
          <w:sz w:val="24"/>
          <w:szCs w:val="24"/>
        </w:rPr>
        <w:t>: masa del vehículo y de su carga</w:t>
      </w:r>
      <w:r w:rsidR="00204B9C">
        <w:rPr>
          <w:rFonts w:ascii="Times New Roman" w:hAnsi="Times New Roman" w:cs="Times New Roman"/>
          <w:sz w:val="24"/>
          <w:szCs w:val="24"/>
        </w:rPr>
        <w:t>, detenido y en orden de marcha, incluida la masa del conductor y de cualesquiera otras personas autorizadas transportadas al mismo tiempo</w:t>
      </w:r>
    </w:p>
    <w:p w14:paraId="71E5AF55" w14:textId="4E7BF77F" w:rsidR="00204B9C" w:rsidRDefault="00204B9C" w:rsidP="002E66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Carga máxima para que un vehículo pueda circular</w:t>
      </w:r>
      <w:r>
        <w:rPr>
          <w:rFonts w:ascii="Times New Roman" w:hAnsi="Times New Roman" w:cs="Times New Roman"/>
          <w:sz w:val="24"/>
          <w:szCs w:val="24"/>
        </w:rPr>
        <w:t>: masa máxima autorizada de carga, que es igual a la masa máxima autorizada menos la tara</w:t>
      </w:r>
    </w:p>
    <w:p w14:paraId="04D2A05A" w14:textId="3E7C8D5A" w:rsidR="00204B9C" w:rsidRDefault="00204B9C" w:rsidP="002E66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MMA</w:t>
      </w:r>
      <w:r>
        <w:rPr>
          <w:rFonts w:ascii="Times New Roman" w:hAnsi="Times New Roman" w:cs="Times New Roman"/>
          <w:sz w:val="24"/>
          <w:szCs w:val="24"/>
        </w:rPr>
        <w:t>: máxima masa total con la que se permite la circulación del vehículo (Masa Máxima Autorizada)</w:t>
      </w:r>
    </w:p>
    <w:p w14:paraId="19A9D450" w14:textId="15FDAF26" w:rsidR="00D84C9C" w:rsidRDefault="00D84C9C" w:rsidP="002E66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Tara</w:t>
      </w:r>
      <w:r>
        <w:rPr>
          <w:rFonts w:ascii="Times New Roman" w:hAnsi="Times New Roman" w:cs="Times New Roman"/>
          <w:sz w:val="24"/>
          <w:szCs w:val="24"/>
        </w:rPr>
        <w:t>: masa del vehículo en vacío con su dotación completa de agua, combustible lubricante, accesorios y utensilios reglamentarios y de uso norma.</w:t>
      </w:r>
    </w:p>
    <w:p w14:paraId="40350F35" w14:textId="63D4C258" w:rsidR="00D84C9C" w:rsidRDefault="00D84C9C" w:rsidP="002E66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Masa por ejes</w:t>
      </w:r>
      <w:r>
        <w:rPr>
          <w:rFonts w:ascii="Times New Roman" w:hAnsi="Times New Roman" w:cs="Times New Roman"/>
          <w:sz w:val="24"/>
          <w:szCs w:val="24"/>
        </w:rPr>
        <w:t xml:space="preserve">: masa que carga el vehículo </w:t>
      </w:r>
      <w:r w:rsidR="00A621C3">
        <w:rPr>
          <w:rFonts w:ascii="Times New Roman" w:hAnsi="Times New Roman" w:cs="Times New Roman"/>
          <w:sz w:val="24"/>
          <w:szCs w:val="24"/>
        </w:rPr>
        <w:t>sobre la totalidad de las ruedas acopladas a uno mismo eje y diste más de un metro del eje más próximo.</w:t>
      </w:r>
    </w:p>
    <w:p w14:paraId="74308FB8" w14:textId="2F5A397A" w:rsidR="00A621C3" w:rsidRDefault="00A621C3" w:rsidP="002E66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MTMA</w:t>
      </w:r>
      <w:r>
        <w:rPr>
          <w:rFonts w:ascii="Times New Roman" w:hAnsi="Times New Roman" w:cs="Times New Roman"/>
          <w:sz w:val="24"/>
          <w:szCs w:val="24"/>
        </w:rPr>
        <w:t>: masa técnica máxima admisible. Es la masa máxima que puede llevar un vehículo por su construcción. Es posible que sea mayor que la MMA. Esta masa la da el fabricante.</w:t>
      </w:r>
    </w:p>
    <w:p w14:paraId="42E9CB4C" w14:textId="2BDF6741" w:rsidR="00A621C3" w:rsidRPr="00A621C3" w:rsidRDefault="00D84C9C" w:rsidP="002E66A4">
      <w:pPr>
        <w:pStyle w:val="ListParagraph"/>
        <w:numPr>
          <w:ilvl w:val="0"/>
          <w:numId w:val="1"/>
        </w:numPr>
        <w:jc w:val="both"/>
        <w:rPr>
          <w:rFonts w:ascii="Times New Roman" w:hAnsi="Times New Roman" w:cs="Times New Roman"/>
          <w:sz w:val="24"/>
          <w:szCs w:val="24"/>
          <w:u w:val="single"/>
        </w:rPr>
      </w:pPr>
      <w:r w:rsidRPr="00D84C9C">
        <w:rPr>
          <w:rFonts w:ascii="Times New Roman" w:hAnsi="Times New Roman" w:cs="Times New Roman"/>
          <w:sz w:val="24"/>
          <w:szCs w:val="24"/>
          <w:u w:val="single"/>
        </w:rPr>
        <w:t>MMR</w:t>
      </w:r>
      <w:r>
        <w:rPr>
          <w:rFonts w:ascii="Times New Roman" w:hAnsi="Times New Roman" w:cs="Times New Roman"/>
          <w:sz w:val="24"/>
          <w:szCs w:val="24"/>
        </w:rPr>
        <w:t xml:space="preserve">: </w:t>
      </w:r>
      <w:r w:rsidR="00A621C3">
        <w:rPr>
          <w:rFonts w:ascii="Times New Roman" w:hAnsi="Times New Roman" w:cs="Times New Roman"/>
          <w:sz w:val="24"/>
          <w:szCs w:val="24"/>
        </w:rPr>
        <w:t>masa máxima remolcable.</w:t>
      </w:r>
    </w:p>
    <w:p w14:paraId="12E435DA" w14:textId="77777777" w:rsidR="008648E7" w:rsidRDefault="008648E7" w:rsidP="00A621C3">
      <w:pPr>
        <w:jc w:val="both"/>
        <w:rPr>
          <w:rFonts w:ascii="Times New Roman" w:hAnsi="Times New Roman" w:cs="Times New Roman"/>
          <w:b/>
          <w:bCs/>
          <w:sz w:val="24"/>
          <w:szCs w:val="24"/>
        </w:rPr>
      </w:pPr>
    </w:p>
    <w:p w14:paraId="3488E156" w14:textId="7A972144" w:rsidR="00A621C3" w:rsidRDefault="00A621C3" w:rsidP="00A621C3">
      <w:pPr>
        <w:jc w:val="both"/>
        <w:rPr>
          <w:rFonts w:ascii="Times New Roman" w:hAnsi="Times New Roman" w:cs="Times New Roman"/>
          <w:b/>
          <w:bCs/>
          <w:sz w:val="24"/>
          <w:szCs w:val="24"/>
        </w:rPr>
      </w:pPr>
      <w:r w:rsidRPr="00A621C3">
        <w:rPr>
          <w:rFonts w:ascii="Times New Roman" w:hAnsi="Times New Roman" w:cs="Times New Roman"/>
          <w:b/>
          <w:bCs/>
          <w:sz w:val="24"/>
          <w:szCs w:val="24"/>
        </w:rPr>
        <w:t>Calcula la carga útil de estos 2 supuestos</w:t>
      </w:r>
    </w:p>
    <w:p w14:paraId="66B22333" w14:textId="49F96E26" w:rsidR="00A621C3" w:rsidRDefault="00A621C3" w:rsidP="00A621C3">
      <w:pPr>
        <w:jc w:val="both"/>
        <w:rPr>
          <w:rFonts w:ascii="Times New Roman" w:hAnsi="Times New Roman" w:cs="Times New Roman"/>
          <w:b/>
          <w:bCs/>
          <w:sz w:val="24"/>
          <w:szCs w:val="24"/>
        </w:rPr>
      </w:pPr>
      <w:r>
        <w:rPr>
          <w:rFonts w:ascii="Times New Roman" w:hAnsi="Times New Roman" w:cs="Times New Roman"/>
          <w:b/>
          <w:bCs/>
          <w:sz w:val="24"/>
          <w:szCs w:val="24"/>
        </w:rPr>
        <w:t xml:space="preserve">Supuesto 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Supuesto 2: </w:t>
      </w:r>
    </w:p>
    <w:p w14:paraId="4C37F862" w14:textId="0BDF4B4D" w:rsidR="00A621C3" w:rsidRDefault="00A621C3" w:rsidP="00A621C3">
      <w:pPr>
        <w:jc w:val="both"/>
        <w:rPr>
          <w:rFonts w:ascii="Times New Roman" w:hAnsi="Times New Roman" w:cs="Times New Roman"/>
          <w:sz w:val="24"/>
          <w:szCs w:val="24"/>
        </w:rPr>
      </w:pPr>
      <w:r>
        <w:rPr>
          <w:rFonts w:ascii="Times New Roman" w:hAnsi="Times New Roman" w:cs="Times New Roman"/>
          <w:sz w:val="24"/>
          <w:szCs w:val="24"/>
        </w:rPr>
        <w:t>MMA:44Tn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MMA: 40Tn</w:t>
      </w:r>
    </w:p>
    <w:p w14:paraId="1058872B" w14:textId="1822FC13" w:rsidR="00A621C3" w:rsidRDefault="00A621C3" w:rsidP="00A621C3">
      <w:pPr>
        <w:jc w:val="both"/>
        <w:rPr>
          <w:rFonts w:ascii="Times New Roman" w:hAnsi="Times New Roman" w:cs="Times New Roman"/>
          <w:sz w:val="24"/>
          <w:szCs w:val="24"/>
        </w:rPr>
      </w:pPr>
      <w:r>
        <w:rPr>
          <w:rFonts w:ascii="Times New Roman" w:hAnsi="Times New Roman" w:cs="Times New Roman"/>
          <w:sz w:val="24"/>
          <w:szCs w:val="24"/>
        </w:rPr>
        <w:t>Tara Tractora: 8Tn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Tara Tractora: 7Tn</w:t>
      </w:r>
    </w:p>
    <w:p w14:paraId="112D2352" w14:textId="5DD0B8A4" w:rsidR="00A621C3" w:rsidRDefault="0092674E" w:rsidP="00A621C3">
      <w:pPr>
        <w:jc w:val="both"/>
        <w:rPr>
          <w:rFonts w:ascii="Times New Roman" w:hAnsi="Times New Roman" w:cs="Times New Roman"/>
          <w:sz w:val="24"/>
          <w:szCs w:val="24"/>
        </w:rPr>
      </w:pPr>
      <w:r>
        <w:rPr>
          <w:rFonts w:ascii="Times New Roman" w:hAnsi="Times New Roman" w:cs="Times New Roman"/>
          <w:sz w:val="24"/>
          <w:szCs w:val="24"/>
        </w:rPr>
        <w:t>Tara contenedora:2,5Tn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Tara contenedor: 9Tn</w:t>
      </w:r>
    </w:p>
    <w:p w14:paraId="7F577FB8" w14:textId="3EC64396" w:rsidR="00A621C3" w:rsidRPr="00A621C3" w:rsidRDefault="0092674E" w:rsidP="00A621C3">
      <w:pPr>
        <w:jc w:val="both"/>
        <w:rPr>
          <w:rFonts w:ascii="Times New Roman" w:hAnsi="Times New Roman" w:cs="Times New Roman"/>
          <w:sz w:val="24"/>
          <w:szCs w:val="24"/>
        </w:rPr>
      </w:pPr>
      <w:r w:rsidRPr="0092674E">
        <w:rPr>
          <w:rFonts w:ascii="Times New Roman" w:hAnsi="Times New Roman" w:cs="Times New Roman"/>
          <w:i/>
          <w:iCs/>
          <w:sz w:val="24"/>
          <w:szCs w:val="24"/>
        </w:rPr>
        <w:t xml:space="preserve">Carga útil </w:t>
      </w:r>
      <w:r>
        <w:rPr>
          <w:rFonts w:ascii="Times New Roman" w:hAnsi="Times New Roman" w:cs="Times New Roman"/>
          <w:sz w:val="24"/>
          <w:szCs w:val="24"/>
        </w:rPr>
        <w:t>=</w:t>
      </w:r>
      <w:r w:rsidRPr="0092674E">
        <w:rPr>
          <w:rFonts w:ascii="Times New Roman" w:hAnsi="Times New Roman" w:cs="Times New Roman"/>
          <w:i/>
          <w:iCs/>
          <w:sz w:val="24"/>
          <w:szCs w:val="24"/>
        </w:rPr>
        <w:t>MMA - Tara tractora – Tara contenedor</w:t>
      </w:r>
      <w:r w:rsidR="00A621C3">
        <w:rPr>
          <w:rFonts w:ascii="Times New Roman" w:hAnsi="Times New Roman" w:cs="Times New Roman"/>
          <w:sz w:val="24"/>
          <w:szCs w:val="24"/>
        </w:rPr>
        <w:tab/>
      </w:r>
    </w:p>
    <w:p w14:paraId="4B477BC1" w14:textId="2F6AC6DC" w:rsidR="00D84C9C" w:rsidRDefault="00D84C9C" w:rsidP="00A621C3">
      <w:pPr>
        <w:jc w:val="both"/>
        <w:rPr>
          <w:rFonts w:ascii="Times New Roman" w:hAnsi="Times New Roman" w:cs="Times New Roman"/>
          <w:sz w:val="24"/>
          <w:szCs w:val="24"/>
        </w:rPr>
      </w:pPr>
      <w:r w:rsidRPr="00A621C3">
        <w:rPr>
          <w:rFonts w:ascii="Times New Roman" w:hAnsi="Times New Roman" w:cs="Times New Roman"/>
          <w:sz w:val="24"/>
          <w:szCs w:val="24"/>
          <w:u w:val="single"/>
        </w:rPr>
        <w:t xml:space="preserve"> </w:t>
      </w:r>
      <w:r w:rsidR="0092674E">
        <w:rPr>
          <w:rFonts w:ascii="Times New Roman" w:hAnsi="Times New Roman" w:cs="Times New Roman"/>
          <w:sz w:val="24"/>
          <w:szCs w:val="24"/>
          <w:u w:val="single"/>
        </w:rPr>
        <w:t>Supuesto1</w:t>
      </w:r>
      <w:r w:rsidR="0092674E">
        <w:rPr>
          <w:rFonts w:ascii="Times New Roman" w:hAnsi="Times New Roman" w:cs="Times New Roman"/>
          <w:sz w:val="24"/>
          <w:szCs w:val="24"/>
        </w:rPr>
        <w:t>: 44Tn – 8Tn – 2,5Tn = 33,5Tn</w:t>
      </w:r>
      <w:r w:rsidR="0092674E">
        <w:rPr>
          <w:rFonts w:ascii="Times New Roman" w:hAnsi="Times New Roman" w:cs="Times New Roman"/>
          <w:sz w:val="24"/>
          <w:szCs w:val="24"/>
        </w:rPr>
        <w:tab/>
      </w:r>
      <w:r w:rsidR="0092674E" w:rsidRPr="0092674E">
        <w:rPr>
          <w:rFonts w:ascii="Times New Roman" w:hAnsi="Times New Roman" w:cs="Times New Roman"/>
          <w:sz w:val="24"/>
          <w:szCs w:val="24"/>
          <w:u w:val="single"/>
        </w:rPr>
        <w:t>Supuesto2</w:t>
      </w:r>
      <w:r w:rsidR="0092674E">
        <w:rPr>
          <w:rFonts w:ascii="Times New Roman" w:hAnsi="Times New Roman" w:cs="Times New Roman"/>
          <w:sz w:val="24"/>
          <w:szCs w:val="24"/>
        </w:rPr>
        <w:t>: 40Tn – 7Tn – 9Tn = 24Tn</w:t>
      </w:r>
    </w:p>
    <w:p w14:paraId="683FA207" w14:textId="77777777" w:rsidR="008043BE" w:rsidRDefault="008043BE" w:rsidP="00A621C3">
      <w:pPr>
        <w:jc w:val="both"/>
        <w:rPr>
          <w:rFonts w:ascii="Times New Roman" w:hAnsi="Times New Roman" w:cs="Times New Roman"/>
          <w:sz w:val="24"/>
          <w:szCs w:val="24"/>
        </w:rPr>
      </w:pPr>
    </w:p>
    <w:p w14:paraId="4E276446" w14:textId="740112EA" w:rsidR="0092674E" w:rsidRDefault="0092674E" w:rsidP="00A621C3">
      <w:pPr>
        <w:jc w:val="both"/>
        <w:rPr>
          <w:rFonts w:ascii="Times New Roman" w:hAnsi="Times New Roman" w:cs="Times New Roman"/>
          <w:b/>
          <w:bCs/>
          <w:sz w:val="24"/>
          <w:szCs w:val="24"/>
        </w:rPr>
      </w:pPr>
      <w:r>
        <w:rPr>
          <w:rFonts w:ascii="Times New Roman" w:hAnsi="Times New Roman" w:cs="Times New Roman"/>
          <w:b/>
          <w:bCs/>
          <w:sz w:val="24"/>
          <w:szCs w:val="24"/>
        </w:rPr>
        <w:t xml:space="preserve">Actividad 2 </w:t>
      </w:r>
    </w:p>
    <w:p w14:paraId="0459E715" w14:textId="6C37CCAB" w:rsidR="008043BE" w:rsidRDefault="008043BE" w:rsidP="00A621C3">
      <w:pPr>
        <w:jc w:val="both"/>
        <w:rPr>
          <w:rFonts w:ascii="Times New Roman" w:hAnsi="Times New Roman" w:cs="Times New Roman"/>
          <w:b/>
          <w:bCs/>
          <w:sz w:val="24"/>
          <w:szCs w:val="24"/>
        </w:rPr>
      </w:pPr>
      <w:r>
        <w:rPr>
          <w:rFonts w:ascii="Times New Roman" w:hAnsi="Times New Roman" w:cs="Times New Roman"/>
          <w:b/>
          <w:bCs/>
          <w:sz w:val="24"/>
          <w:szCs w:val="24"/>
        </w:rPr>
        <w:t>Según el tema de transporte internacional por carretera puede hacerse por los transportistas directamente o por medios de agencias de transporte, transitarios, centros de información y distribución de cargas o de almacenistas distribuidores entre otros. Explica en que consiste cada uno de ellos.</w:t>
      </w:r>
    </w:p>
    <w:p w14:paraId="33B3AC11" w14:textId="5E5F694B" w:rsidR="008043BE" w:rsidRDefault="00150AF8" w:rsidP="00150AF8">
      <w:pPr>
        <w:pStyle w:val="ListParagraph"/>
        <w:numPr>
          <w:ilvl w:val="0"/>
          <w:numId w:val="2"/>
        </w:numPr>
        <w:jc w:val="both"/>
        <w:rPr>
          <w:rFonts w:ascii="Times New Roman" w:hAnsi="Times New Roman" w:cs="Times New Roman"/>
          <w:sz w:val="24"/>
          <w:szCs w:val="24"/>
        </w:rPr>
      </w:pPr>
      <w:r w:rsidRPr="00150AF8">
        <w:rPr>
          <w:rFonts w:ascii="Times New Roman" w:hAnsi="Times New Roman" w:cs="Times New Roman"/>
          <w:sz w:val="24"/>
          <w:szCs w:val="24"/>
          <w:u w:val="single"/>
        </w:rPr>
        <w:lastRenderedPageBreak/>
        <w:t>Transporte</w:t>
      </w:r>
      <w:r>
        <w:rPr>
          <w:rFonts w:ascii="Times New Roman" w:hAnsi="Times New Roman" w:cs="Times New Roman"/>
          <w:sz w:val="24"/>
          <w:szCs w:val="24"/>
        </w:rPr>
        <w:t xml:space="preserve"> efectuado por </w:t>
      </w:r>
      <w:r>
        <w:rPr>
          <w:rFonts w:ascii="Times New Roman" w:hAnsi="Times New Roman" w:cs="Times New Roman"/>
          <w:sz w:val="24"/>
          <w:szCs w:val="24"/>
          <w:u w:val="single"/>
        </w:rPr>
        <w:t>los</w:t>
      </w:r>
      <w:r w:rsidRPr="00150AF8">
        <w:rPr>
          <w:rFonts w:ascii="Times New Roman" w:hAnsi="Times New Roman" w:cs="Times New Roman"/>
          <w:sz w:val="24"/>
          <w:szCs w:val="24"/>
          <w:u w:val="single"/>
        </w:rPr>
        <w:t xml:space="preserve"> transportista</w:t>
      </w:r>
      <w:r>
        <w:rPr>
          <w:rFonts w:ascii="Times New Roman" w:hAnsi="Times New Roman" w:cs="Times New Roman"/>
          <w:sz w:val="24"/>
          <w:szCs w:val="24"/>
          <w:u w:val="single"/>
        </w:rPr>
        <w:t>s</w:t>
      </w:r>
      <w:r>
        <w:rPr>
          <w:rFonts w:ascii="Times New Roman" w:hAnsi="Times New Roman" w:cs="Times New Roman"/>
          <w:sz w:val="24"/>
          <w:szCs w:val="24"/>
        </w:rPr>
        <w:t xml:space="preserve"> significa que la empresa dispone de sus proprios vehículos para realizar el transporte de las mercancías.</w:t>
      </w:r>
    </w:p>
    <w:p w14:paraId="5E36C4C1" w14:textId="7908B752" w:rsidR="0084721A" w:rsidRDefault="00150AF8" w:rsidP="00150AF8">
      <w:pPr>
        <w:pStyle w:val="ListParagraph"/>
        <w:numPr>
          <w:ilvl w:val="0"/>
          <w:numId w:val="2"/>
        </w:numPr>
        <w:jc w:val="both"/>
        <w:rPr>
          <w:rFonts w:ascii="Times New Roman" w:hAnsi="Times New Roman" w:cs="Times New Roman"/>
          <w:sz w:val="24"/>
          <w:szCs w:val="24"/>
        </w:rPr>
      </w:pPr>
      <w:r w:rsidRPr="009B5D81">
        <w:rPr>
          <w:rFonts w:ascii="Times New Roman" w:hAnsi="Times New Roman" w:cs="Times New Roman"/>
          <w:sz w:val="24"/>
          <w:szCs w:val="24"/>
          <w:u w:val="single"/>
        </w:rPr>
        <w:t xml:space="preserve">Transporte </w:t>
      </w:r>
      <w:r w:rsidR="009B5D81">
        <w:rPr>
          <w:rFonts w:ascii="Times New Roman" w:hAnsi="Times New Roman" w:cs="Times New Roman"/>
          <w:sz w:val="24"/>
          <w:szCs w:val="24"/>
        </w:rPr>
        <w:t xml:space="preserve">por medios de </w:t>
      </w:r>
      <w:r w:rsidR="009B5D81" w:rsidRPr="009B5D81">
        <w:rPr>
          <w:rFonts w:ascii="Times New Roman" w:hAnsi="Times New Roman" w:cs="Times New Roman"/>
          <w:sz w:val="24"/>
          <w:szCs w:val="24"/>
          <w:u w:val="single"/>
        </w:rPr>
        <w:t>agencias de transporte</w:t>
      </w:r>
      <w:r w:rsidR="0084721A">
        <w:rPr>
          <w:rFonts w:ascii="Times New Roman" w:hAnsi="Times New Roman" w:cs="Times New Roman"/>
          <w:sz w:val="24"/>
          <w:szCs w:val="24"/>
        </w:rPr>
        <w:t xml:space="preserve">: son empresas </w:t>
      </w:r>
      <w:r w:rsidR="00B91420">
        <w:rPr>
          <w:rFonts w:ascii="Times New Roman" w:hAnsi="Times New Roman" w:cs="Times New Roman"/>
          <w:sz w:val="24"/>
          <w:szCs w:val="24"/>
        </w:rPr>
        <w:t xml:space="preserve">dedicadas a intermediar en la contratación del transporte de mercancías, </w:t>
      </w:r>
      <w:r w:rsidR="0084721A">
        <w:rPr>
          <w:rFonts w:ascii="Times New Roman" w:hAnsi="Times New Roman" w:cs="Times New Roman"/>
          <w:sz w:val="24"/>
          <w:szCs w:val="24"/>
        </w:rPr>
        <w:t>que cuenta con la capacitación profesional de transporte y con medios propios para realizar la entrega y recogida de todo tipo de mercancías. También dispone de instalaciones con capacidad suficiente para ejercer como almacén de tránsito</w:t>
      </w:r>
      <w:r w:rsidR="00B91420">
        <w:rPr>
          <w:rFonts w:ascii="Times New Roman" w:hAnsi="Times New Roman" w:cs="Times New Roman"/>
          <w:sz w:val="24"/>
          <w:szCs w:val="24"/>
        </w:rPr>
        <w:t>.</w:t>
      </w:r>
    </w:p>
    <w:p w14:paraId="758C8662" w14:textId="684DCAFF" w:rsidR="00150AF8" w:rsidRDefault="0084721A" w:rsidP="00150A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Transitarios</w:t>
      </w:r>
      <w:r>
        <w:rPr>
          <w:rFonts w:ascii="Times New Roman" w:hAnsi="Times New Roman" w:cs="Times New Roman"/>
          <w:sz w:val="24"/>
          <w:szCs w:val="24"/>
        </w:rPr>
        <w:t>: son mediadores de las operaciones de transporte internacional. Actúan como las agencias de transporte</w:t>
      </w:r>
      <w:r w:rsidR="00B91420">
        <w:rPr>
          <w:rFonts w:ascii="Times New Roman" w:hAnsi="Times New Roman" w:cs="Times New Roman"/>
          <w:sz w:val="24"/>
          <w:szCs w:val="24"/>
        </w:rPr>
        <w:t xml:space="preserve"> y contratan con el cargador y con el transportista. Ellos se encargan de realizar el transporte interior cuando es complementario de un transporte internacional.</w:t>
      </w:r>
      <w:r>
        <w:rPr>
          <w:rFonts w:ascii="Times New Roman" w:hAnsi="Times New Roman" w:cs="Times New Roman"/>
          <w:sz w:val="24"/>
          <w:szCs w:val="24"/>
        </w:rPr>
        <w:t xml:space="preserve"> </w:t>
      </w:r>
      <w:r w:rsidR="00B91420">
        <w:rPr>
          <w:rFonts w:ascii="Times New Roman" w:hAnsi="Times New Roman" w:cs="Times New Roman"/>
          <w:sz w:val="24"/>
          <w:szCs w:val="24"/>
        </w:rPr>
        <w:t>Los transitarios contratan el transporte en su nombre propio, de acuerdo con idénticas reglas a las establecidas en relación con las agencias de transporte.</w:t>
      </w:r>
    </w:p>
    <w:p w14:paraId="60BEC136" w14:textId="17155CC7" w:rsidR="00B91420" w:rsidRPr="00322585" w:rsidRDefault="00B91420" w:rsidP="00150AF8">
      <w:pPr>
        <w:pStyle w:val="ListParagraph"/>
        <w:numPr>
          <w:ilvl w:val="0"/>
          <w:numId w:val="2"/>
        </w:numPr>
        <w:jc w:val="both"/>
        <w:rPr>
          <w:rFonts w:ascii="Times New Roman" w:hAnsi="Times New Roman" w:cs="Times New Roman"/>
          <w:sz w:val="24"/>
          <w:szCs w:val="24"/>
          <w:u w:val="single"/>
        </w:rPr>
      </w:pPr>
      <w:r w:rsidRPr="00B91420">
        <w:rPr>
          <w:rFonts w:ascii="Times New Roman" w:hAnsi="Times New Roman" w:cs="Times New Roman"/>
          <w:sz w:val="24"/>
          <w:szCs w:val="24"/>
          <w:u w:val="single"/>
        </w:rPr>
        <w:t>Centros de información y distribución</w:t>
      </w:r>
      <w:r w:rsidR="00322585">
        <w:rPr>
          <w:rFonts w:ascii="Times New Roman" w:hAnsi="Times New Roman" w:cs="Times New Roman"/>
          <w:sz w:val="24"/>
          <w:szCs w:val="24"/>
          <w:u w:val="single"/>
        </w:rPr>
        <w:t xml:space="preserve"> de cargas</w:t>
      </w:r>
      <w:r>
        <w:rPr>
          <w:rFonts w:ascii="Times New Roman" w:hAnsi="Times New Roman" w:cs="Times New Roman"/>
          <w:sz w:val="24"/>
          <w:szCs w:val="24"/>
        </w:rPr>
        <w:t xml:space="preserve">: </w:t>
      </w:r>
      <w:r w:rsidR="00322585">
        <w:rPr>
          <w:rFonts w:ascii="Times New Roman" w:hAnsi="Times New Roman" w:cs="Times New Roman"/>
          <w:sz w:val="24"/>
          <w:szCs w:val="24"/>
        </w:rPr>
        <w:t>sirven como punto de encuentro entre oferentes y demandantes de transporte, prestan servicios para facilitar los contratos de transporte.</w:t>
      </w:r>
    </w:p>
    <w:p w14:paraId="245FD116" w14:textId="00C08B4F" w:rsidR="00185C69" w:rsidRPr="00185C69" w:rsidRDefault="00322585" w:rsidP="00150AF8">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u w:val="single"/>
        </w:rPr>
        <w:t>Los almacenistas- distribuidores</w:t>
      </w:r>
      <w:r>
        <w:rPr>
          <w:rFonts w:ascii="Times New Roman" w:hAnsi="Times New Roman" w:cs="Times New Roman"/>
          <w:sz w:val="24"/>
          <w:szCs w:val="24"/>
        </w:rPr>
        <w:t xml:space="preserve">: son personas físicas o jurídicas que reciben en </w:t>
      </w:r>
      <w:r w:rsidR="008648E7">
        <w:rPr>
          <w:rFonts w:ascii="Times New Roman" w:hAnsi="Times New Roman" w:cs="Times New Roman"/>
          <w:sz w:val="24"/>
          <w:szCs w:val="24"/>
        </w:rPr>
        <w:t>depósito</w:t>
      </w:r>
      <w:r>
        <w:rPr>
          <w:rFonts w:ascii="Times New Roman" w:hAnsi="Times New Roman" w:cs="Times New Roman"/>
          <w:sz w:val="24"/>
          <w:szCs w:val="24"/>
        </w:rPr>
        <w:t xml:space="preserve"> en sus almacenes o locales mercancías ajenas. Realizan operaciones de ruptura de cargas, almacen</w:t>
      </w:r>
      <w:r w:rsidR="00550ADA">
        <w:rPr>
          <w:rFonts w:ascii="Times New Roman" w:hAnsi="Times New Roman" w:cs="Times New Roman"/>
          <w:sz w:val="24"/>
          <w:szCs w:val="24"/>
        </w:rPr>
        <w:t>aje,</w:t>
      </w:r>
      <w:r>
        <w:rPr>
          <w:rFonts w:ascii="Times New Roman" w:hAnsi="Times New Roman" w:cs="Times New Roman"/>
          <w:sz w:val="24"/>
          <w:szCs w:val="24"/>
        </w:rPr>
        <w:t xml:space="preserve"> custodia</w:t>
      </w:r>
      <w:r w:rsidR="00550ADA">
        <w:rPr>
          <w:rFonts w:ascii="Times New Roman" w:hAnsi="Times New Roman" w:cs="Times New Roman"/>
          <w:sz w:val="24"/>
          <w:szCs w:val="24"/>
        </w:rPr>
        <w:t>,</w:t>
      </w:r>
      <w:r>
        <w:rPr>
          <w:rFonts w:ascii="Times New Roman" w:hAnsi="Times New Roman" w:cs="Times New Roman"/>
          <w:sz w:val="24"/>
          <w:szCs w:val="24"/>
        </w:rPr>
        <w:t xml:space="preserve"> manipulación</w:t>
      </w:r>
      <w:r w:rsidR="00550ADA">
        <w:rPr>
          <w:rFonts w:ascii="Times New Roman" w:hAnsi="Times New Roman" w:cs="Times New Roman"/>
          <w:sz w:val="24"/>
          <w:szCs w:val="24"/>
        </w:rPr>
        <w:t xml:space="preserve">, </w:t>
      </w:r>
      <w:r w:rsidR="00185C69">
        <w:rPr>
          <w:rFonts w:ascii="Times New Roman" w:hAnsi="Times New Roman" w:cs="Times New Roman"/>
          <w:sz w:val="24"/>
          <w:szCs w:val="24"/>
        </w:rPr>
        <w:t>administración,</w:t>
      </w:r>
      <w:r w:rsidR="00550ADA">
        <w:rPr>
          <w:rFonts w:ascii="Times New Roman" w:hAnsi="Times New Roman" w:cs="Times New Roman"/>
          <w:sz w:val="24"/>
          <w:szCs w:val="24"/>
        </w:rPr>
        <w:t xml:space="preserve"> control de existencias, preparación de pedidos para su posterior distribución, en virtud de un contrato de transporte, a las personas determinadas por el depositante en la forma, tiempo y lugar que éste determine.</w:t>
      </w:r>
    </w:p>
    <w:p w14:paraId="0360963D" w14:textId="7CE97CA5" w:rsidR="00322585" w:rsidRPr="00185C69" w:rsidRDefault="00322585" w:rsidP="00185C69">
      <w:pPr>
        <w:jc w:val="both"/>
        <w:rPr>
          <w:rFonts w:ascii="Times New Roman" w:hAnsi="Times New Roman" w:cs="Times New Roman"/>
          <w:sz w:val="24"/>
          <w:szCs w:val="24"/>
          <w:u w:val="single"/>
        </w:rPr>
      </w:pPr>
      <w:r w:rsidRPr="00185C69">
        <w:rPr>
          <w:rFonts w:ascii="Times New Roman" w:hAnsi="Times New Roman" w:cs="Times New Roman"/>
          <w:sz w:val="24"/>
          <w:szCs w:val="24"/>
        </w:rPr>
        <w:t xml:space="preserve"> </w:t>
      </w:r>
    </w:p>
    <w:p w14:paraId="1994469B" w14:textId="66954274" w:rsidR="008043BE" w:rsidRDefault="00185C69" w:rsidP="00A621C3">
      <w:pPr>
        <w:jc w:val="both"/>
        <w:rPr>
          <w:rFonts w:ascii="Times New Roman" w:hAnsi="Times New Roman" w:cs="Times New Roman"/>
          <w:b/>
          <w:bCs/>
          <w:sz w:val="24"/>
          <w:szCs w:val="24"/>
        </w:rPr>
      </w:pPr>
      <w:r w:rsidRPr="00185C69">
        <w:rPr>
          <w:rFonts w:ascii="Times New Roman" w:hAnsi="Times New Roman" w:cs="Times New Roman"/>
          <w:b/>
          <w:bCs/>
          <w:sz w:val="24"/>
          <w:szCs w:val="24"/>
        </w:rPr>
        <w:t>Actividad 3</w:t>
      </w:r>
    </w:p>
    <w:p w14:paraId="072345A5" w14:textId="054D591C" w:rsidR="00185C69" w:rsidRDefault="00185C69" w:rsidP="00A621C3">
      <w:pPr>
        <w:jc w:val="both"/>
        <w:rPr>
          <w:rFonts w:ascii="Times New Roman" w:hAnsi="Times New Roman" w:cs="Times New Roman"/>
          <w:b/>
          <w:bCs/>
          <w:sz w:val="24"/>
          <w:szCs w:val="24"/>
        </w:rPr>
      </w:pPr>
      <w:r>
        <w:rPr>
          <w:rFonts w:ascii="Times New Roman" w:hAnsi="Times New Roman" w:cs="Times New Roman"/>
          <w:b/>
          <w:bCs/>
          <w:sz w:val="24"/>
          <w:szCs w:val="24"/>
        </w:rPr>
        <w:t xml:space="preserve">Cuando en el tema se habla sobre la unidad del ferrocarril, aparecen distintos conceptos. Define cada uno de ellos. </w:t>
      </w:r>
    </w:p>
    <w:p w14:paraId="2BFBA2DE" w14:textId="28A98AC8" w:rsidR="00F9444F" w:rsidRDefault="00185C69" w:rsidP="00A621C3">
      <w:pPr>
        <w:jc w:val="both"/>
        <w:rPr>
          <w:rFonts w:ascii="Times New Roman" w:hAnsi="Times New Roman" w:cs="Times New Roman"/>
          <w:sz w:val="24"/>
          <w:szCs w:val="24"/>
        </w:rPr>
      </w:pPr>
      <w:r>
        <w:rPr>
          <w:rFonts w:ascii="Times New Roman" w:hAnsi="Times New Roman" w:cs="Times New Roman"/>
          <w:b/>
          <w:bCs/>
          <w:sz w:val="24"/>
          <w:szCs w:val="24"/>
        </w:rPr>
        <w:t xml:space="preserve">Carretera rodante </w:t>
      </w:r>
      <w:r w:rsidR="00F9444F">
        <w:rPr>
          <w:rFonts w:ascii="Times New Roman" w:hAnsi="Times New Roman" w:cs="Times New Roman"/>
          <w:b/>
          <w:bCs/>
          <w:sz w:val="24"/>
          <w:szCs w:val="24"/>
        </w:rPr>
        <w:t xml:space="preserve">o Ferroutage: </w:t>
      </w:r>
      <w:r w:rsidR="00F9444F">
        <w:rPr>
          <w:rFonts w:ascii="Times New Roman" w:hAnsi="Times New Roman" w:cs="Times New Roman"/>
          <w:sz w:val="24"/>
          <w:szCs w:val="24"/>
        </w:rPr>
        <w:t>es una tecnología, de origen suizo, para transporte de camiones enteros y de vehículos articulados utilizando vagones con ruedas de diámetro reducido (transporte combinado carretera/ferrocarril). El embarque de los camiones es longitudinal, por una extremidad del tren, uno tras otro.</w:t>
      </w:r>
    </w:p>
    <w:p w14:paraId="0B3DEC2F" w14:textId="77777777" w:rsidR="008648E7" w:rsidRDefault="008648E7" w:rsidP="00A621C3">
      <w:pPr>
        <w:jc w:val="both"/>
        <w:rPr>
          <w:rFonts w:ascii="Times New Roman" w:hAnsi="Times New Roman" w:cs="Times New Roman"/>
          <w:sz w:val="24"/>
          <w:szCs w:val="24"/>
        </w:rPr>
      </w:pPr>
    </w:p>
    <w:p w14:paraId="74059007" w14:textId="77777777" w:rsidR="00C25CF8" w:rsidRDefault="00F9444F" w:rsidP="00A621C3">
      <w:pPr>
        <w:jc w:val="both"/>
        <w:rPr>
          <w:rFonts w:ascii="Times New Roman" w:hAnsi="Times New Roman" w:cs="Times New Roman"/>
          <w:sz w:val="24"/>
          <w:szCs w:val="24"/>
        </w:rPr>
      </w:pPr>
      <w:r w:rsidRPr="00F9444F">
        <w:rPr>
          <w:rFonts w:ascii="Times New Roman" w:hAnsi="Times New Roman" w:cs="Times New Roman"/>
          <w:b/>
          <w:bCs/>
          <w:sz w:val="24"/>
          <w:szCs w:val="24"/>
        </w:rPr>
        <w:t>Sistema</w:t>
      </w:r>
      <w:r>
        <w:rPr>
          <w:rFonts w:ascii="Times New Roman" w:hAnsi="Times New Roman" w:cs="Times New Roman"/>
          <w:sz w:val="24"/>
          <w:szCs w:val="24"/>
        </w:rPr>
        <w:t xml:space="preserve"> </w:t>
      </w:r>
      <w:r w:rsidRPr="00F9444F">
        <w:rPr>
          <w:rFonts w:ascii="Times New Roman" w:hAnsi="Times New Roman" w:cs="Times New Roman"/>
          <w:b/>
          <w:bCs/>
          <w:sz w:val="24"/>
          <w:szCs w:val="24"/>
        </w:rPr>
        <w:t>Modalohr</w:t>
      </w:r>
      <w:r>
        <w:rPr>
          <w:rFonts w:ascii="Times New Roman" w:hAnsi="Times New Roman" w:cs="Times New Roman"/>
          <w:b/>
          <w:bCs/>
          <w:sz w:val="24"/>
          <w:szCs w:val="24"/>
        </w:rPr>
        <w:t xml:space="preserve">: </w:t>
      </w:r>
      <w:r>
        <w:rPr>
          <w:rFonts w:ascii="Times New Roman" w:hAnsi="Times New Roman" w:cs="Times New Roman"/>
          <w:sz w:val="24"/>
          <w:szCs w:val="24"/>
        </w:rPr>
        <w:t xml:space="preserve">o de “plataforma giratoria”. La rotación se realiza mediante un sistema hidráulico integrado en el “anden de carga”, lo que evita la multiplicación de equipos en los vagones y los costes de mantenimiento asociados al material. Cada plataforma puede albergar </w:t>
      </w:r>
      <w:r w:rsidR="00CB4E1B">
        <w:rPr>
          <w:rFonts w:ascii="Times New Roman" w:hAnsi="Times New Roman" w:cs="Times New Roman"/>
          <w:sz w:val="24"/>
          <w:szCs w:val="24"/>
        </w:rPr>
        <w:t>un semirremolque o dos cabezas tractoras.</w:t>
      </w:r>
    </w:p>
    <w:p w14:paraId="7C345DB9" w14:textId="77777777" w:rsidR="008648E7" w:rsidRDefault="008648E7" w:rsidP="00A621C3">
      <w:pPr>
        <w:jc w:val="both"/>
        <w:rPr>
          <w:rFonts w:ascii="Times New Roman" w:hAnsi="Times New Roman" w:cs="Times New Roman"/>
          <w:b/>
          <w:bCs/>
          <w:sz w:val="24"/>
          <w:szCs w:val="24"/>
        </w:rPr>
      </w:pPr>
    </w:p>
    <w:p w14:paraId="0DC619FD" w14:textId="619A6C29" w:rsidR="00255FC2" w:rsidRPr="002670D0" w:rsidRDefault="00C25CF8" w:rsidP="00A621C3">
      <w:pPr>
        <w:jc w:val="both"/>
      </w:pPr>
      <w:r w:rsidRPr="002670D0">
        <w:rPr>
          <w:rFonts w:ascii="Times New Roman" w:hAnsi="Times New Roman" w:cs="Times New Roman"/>
          <w:b/>
          <w:bCs/>
          <w:sz w:val="24"/>
          <w:szCs w:val="24"/>
        </w:rPr>
        <w:t>Sistema Reso Rail</w:t>
      </w:r>
      <w:r w:rsidR="002670D0" w:rsidRPr="002670D0">
        <w:rPr>
          <w:rFonts w:ascii="Times New Roman" w:hAnsi="Times New Roman" w:cs="Times New Roman"/>
          <w:sz w:val="24"/>
          <w:szCs w:val="24"/>
        </w:rPr>
        <w:t>: es una tecnología francesa que utiliza vagones</w:t>
      </w:r>
      <w:r w:rsidR="00255FC2" w:rsidRPr="002670D0">
        <w:rPr>
          <w:rFonts w:ascii="Times New Roman" w:hAnsi="Times New Roman" w:cs="Times New Roman"/>
          <w:sz w:val="24"/>
          <w:szCs w:val="24"/>
        </w:rPr>
        <w:t xml:space="preserve"> con piso móvil sobre bogge</w:t>
      </w:r>
      <w:r w:rsidR="002670D0">
        <w:rPr>
          <w:rFonts w:ascii="Times New Roman" w:hAnsi="Times New Roman" w:cs="Times New Roman"/>
          <w:sz w:val="24"/>
          <w:szCs w:val="24"/>
        </w:rPr>
        <w:t xml:space="preserve"> clásicos</w:t>
      </w:r>
      <w:r w:rsidR="00255FC2">
        <w:t xml:space="preserve">. </w:t>
      </w:r>
      <w:r w:rsidR="00255FC2" w:rsidRPr="002670D0">
        <w:rPr>
          <w:rFonts w:ascii="Times New Roman" w:hAnsi="Times New Roman" w:cs="Times New Roman"/>
          <w:sz w:val="24"/>
          <w:szCs w:val="24"/>
        </w:rPr>
        <w:t>En las estaciones, el piso está en posición elevada, al nivel del muelle, permitiendo al camión subir sobre el vagón. Fuera de las estaciones el piso se pone en posición baja, para poder pasar por los túneles. Hay que señalar que el método de embarque de los sistemas Modalohr y Reso</w:t>
      </w:r>
      <w:r w:rsidR="002670D0">
        <w:rPr>
          <w:rFonts w:ascii="Times New Roman" w:hAnsi="Times New Roman" w:cs="Times New Roman"/>
          <w:sz w:val="24"/>
          <w:szCs w:val="24"/>
        </w:rPr>
        <w:t>R</w:t>
      </w:r>
      <w:r w:rsidR="00255FC2" w:rsidRPr="002670D0">
        <w:rPr>
          <w:rFonts w:ascii="Times New Roman" w:hAnsi="Times New Roman" w:cs="Times New Roman"/>
          <w:sz w:val="24"/>
          <w:szCs w:val="24"/>
        </w:rPr>
        <w:t xml:space="preserve">ail permite cargar sólo el </w:t>
      </w:r>
      <w:r w:rsidR="002670D0" w:rsidRPr="002670D0">
        <w:rPr>
          <w:rFonts w:ascii="Times New Roman" w:hAnsi="Times New Roman" w:cs="Times New Roman"/>
          <w:sz w:val="24"/>
          <w:szCs w:val="24"/>
        </w:rPr>
        <w:t>semirremolque</w:t>
      </w:r>
      <w:r w:rsidR="00255FC2" w:rsidRPr="002670D0">
        <w:rPr>
          <w:rFonts w:ascii="Times New Roman" w:hAnsi="Times New Roman" w:cs="Times New Roman"/>
          <w:sz w:val="24"/>
          <w:szCs w:val="24"/>
        </w:rPr>
        <w:t xml:space="preserve"> y, en consecuencia, evita transportar las tractoras (combinado no acompañado).</w:t>
      </w:r>
    </w:p>
    <w:p w14:paraId="05FDFFD7" w14:textId="77777777" w:rsidR="00CF2D3A" w:rsidRDefault="00CF2D3A" w:rsidP="00A621C3">
      <w:pPr>
        <w:jc w:val="both"/>
        <w:rPr>
          <w:rFonts w:ascii="Times New Roman" w:hAnsi="Times New Roman" w:cs="Times New Roman"/>
          <w:b/>
          <w:bCs/>
          <w:sz w:val="24"/>
          <w:szCs w:val="24"/>
        </w:rPr>
      </w:pPr>
    </w:p>
    <w:p w14:paraId="0DFB9E6C" w14:textId="77777777" w:rsidR="008648E7" w:rsidRDefault="008648E7" w:rsidP="00A621C3">
      <w:pPr>
        <w:jc w:val="both"/>
        <w:rPr>
          <w:rFonts w:ascii="Times New Roman" w:hAnsi="Times New Roman" w:cs="Times New Roman"/>
          <w:b/>
          <w:bCs/>
          <w:sz w:val="24"/>
          <w:szCs w:val="24"/>
        </w:rPr>
      </w:pPr>
    </w:p>
    <w:p w14:paraId="61F396EC" w14:textId="77777777" w:rsidR="008648E7" w:rsidRDefault="008648E7" w:rsidP="00A621C3">
      <w:pPr>
        <w:jc w:val="both"/>
        <w:rPr>
          <w:rFonts w:ascii="Times New Roman" w:hAnsi="Times New Roman" w:cs="Times New Roman"/>
          <w:b/>
          <w:bCs/>
          <w:sz w:val="24"/>
          <w:szCs w:val="24"/>
        </w:rPr>
      </w:pPr>
    </w:p>
    <w:p w14:paraId="32852B96" w14:textId="08F96064" w:rsidR="00692F7E" w:rsidRDefault="00692F7E" w:rsidP="00A621C3">
      <w:pPr>
        <w:jc w:val="both"/>
        <w:rPr>
          <w:rFonts w:ascii="Times New Roman" w:hAnsi="Times New Roman" w:cs="Times New Roman"/>
          <w:b/>
          <w:bCs/>
          <w:sz w:val="24"/>
          <w:szCs w:val="24"/>
        </w:rPr>
      </w:pPr>
      <w:r>
        <w:rPr>
          <w:rFonts w:ascii="Times New Roman" w:hAnsi="Times New Roman" w:cs="Times New Roman"/>
          <w:b/>
          <w:bCs/>
          <w:sz w:val="24"/>
          <w:szCs w:val="24"/>
        </w:rPr>
        <w:t>Actividad 4</w:t>
      </w:r>
    </w:p>
    <w:p w14:paraId="275D4511" w14:textId="478982E0" w:rsidR="00692F7E" w:rsidRDefault="00692F7E" w:rsidP="00A621C3">
      <w:pPr>
        <w:jc w:val="both"/>
        <w:rPr>
          <w:rFonts w:ascii="Times New Roman" w:hAnsi="Times New Roman" w:cs="Times New Roman"/>
          <w:b/>
          <w:bCs/>
          <w:sz w:val="24"/>
          <w:szCs w:val="24"/>
        </w:rPr>
      </w:pPr>
      <w:r>
        <w:rPr>
          <w:rFonts w:ascii="Times New Roman" w:hAnsi="Times New Roman" w:cs="Times New Roman"/>
          <w:b/>
          <w:bCs/>
          <w:sz w:val="24"/>
          <w:szCs w:val="24"/>
        </w:rPr>
        <w:t>Se carga en la caja de un vehículo que mide 1,80 metros de ancho una pieza indivisible que sobresale por cada uno de sus lados 35 cm. ¿Se necesitará un permiso especial para realizar este tipo de transporte? Justifica la respuesta.</w:t>
      </w:r>
    </w:p>
    <w:p w14:paraId="016E963C" w14:textId="6FD8C8E3" w:rsidR="00CF2D3A" w:rsidRDefault="00CF2D3A" w:rsidP="00A621C3">
      <w:pPr>
        <w:jc w:val="both"/>
        <w:rPr>
          <w:rFonts w:ascii="Times New Roman" w:hAnsi="Times New Roman" w:cs="Times New Roman"/>
          <w:sz w:val="24"/>
          <w:szCs w:val="24"/>
        </w:rPr>
      </w:pPr>
      <w:r>
        <w:rPr>
          <w:rFonts w:ascii="Times New Roman" w:hAnsi="Times New Roman" w:cs="Times New Roman"/>
          <w:sz w:val="24"/>
          <w:szCs w:val="24"/>
        </w:rPr>
        <w:t xml:space="preserve"> No se necesita permiso especial, está permitido si el ancho total no es superior a 2,55 metros. (1,80metros +0,35metro + 0,35metros)</w:t>
      </w:r>
    </w:p>
    <w:p w14:paraId="6A9FB282" w14:textId="0B9023C9" w:rsidR="00CF2D3A" w:rsidRDefault="00CF2D3A" w:rsidP="00A621C3">
      <w:pPr>
        <w:jc w:val="both"/>
        <w:rPr>
          <w:rFonts w:ascii="Times New Roman" w:hAnsi="Times New Roman" w:cs="Times New Roman"/>
          <w:sz w:val="24"/>
          <w:szCs w:val="24"/>
        </w:rPr>
      </w:pPr>
    </w:p>
    <w:p w14:paraId="4B297165" w14:textId="77777777" w:rsidR="00CF2D3A" w:rsidRDefault="00CF2D3A" w:rsidP="00A621C3">
      <w:pPr>
        <w:jc w:val="both"/>
        <w:rPr>
          <w:rFonts w:ascii="Times New Roman" w:hAnsi="Times New Roman" w:cs="Times New Roman"/>
          <w:b/>
          <w:bCs/>
          <w:sz w:val="24"/>
          <w:szCs w:val="24"/>
        </w:rPr>
      </w:pPr>
    </w:p>
    <w:p w14:paraId="33B9817B" w14:textId="7C4C9F36" w:rsidR="00CF2D3A" w:rsidRDefault="00CF2D3A" w:rsidP="00A621C3">
      <w:pPr>
        <w:jc w:val="both"/>
        <w:rPr>
          <w:rFonts w:ascii="Times New Roman" w:hAnsi="Times New Roman" w:cs="Times New Roman"/>
          <w:b/>
          <w:bCs/>
          <w:sz w:val="24"/>
          <w:szCs w:val="24"/>
        </w:rPr>
      </w:pPr>
      <w:r>
        <w:rPr>
          <w:rFonts w:ascii="Times New Roman" w:hAnsi="Times New Roman" w:cs="Times New Roman"/>
          <w:b/>
          <w:bCs/>
          <w:sz w:val="24"/>
          <w:szCs w:val="24"/>
        </w:rPr>
        <w:t>Actividad 5</w:t>
      </w:r>
    </w:p>
    <w:p w14:paraId="2284DF18" w14:textId="740A5749" w:rsidR="00CF2D3A" w:rsidRPr="00CF2D3A" w:rsidRDefault="00CF2D3A" w:rsidP="00A621C3">
      <w:pPr>
        <w:jc w:val="both"/>
        <w:rPr>
          <w:rFonts w:ascii="Times New Roman" w:hAnsi="Times New Roman" w:cs="Times New Roman"/>
          <w:sz w:val="24"/>
          <w:szCs w:val="24"/>
        </w:rPr>
      </w:pPr>
      <w:r>
        <w:rPr>
          <w:rFonts w:ascii="Times New Roman" w:hAnsi="Times New Roman" w:cs="Times New Roman"/>
          <w:sz w:val="24"/>
          <w:szCs w:val="24"/>
        </w:rPr>
        <w:t>Una empresa considera transportar 42 palés</w:t>
      </w:r>
      <w:r w:rsidR="00D10FD7">
        <w:rPr>
          <w:rFonts w:ascii="Times New Roman" w:hAnsi="Times New Roman" w:cs="Times New Roman"/>
          <w:sz w:val="24"/>
          <w:szCs w:val="24"/>
        </w:rPr>
        <w:t xml:space="preserve"> americanos no </w:t>
      </w:r>
      <w:r w:rsidR="009149CB">
        <w:rPr>
          <w:rFonts w:ascii="Times New Roman" w:hAnsi="Times New Roman" w:cs="Times New Roman"/>
          <w:sz w:val="24"/>
          <w:szCs w:val="24"/>
        </w:rPr>
        <w:t xml:space="preserve">apilable por ferrocarril, desea saber si cabrán todos en un vagón cerrado de Renfe JPD2 Hbis. Consultando las medidas de un palé americano y las medidas interiores de un vagón JPD2 Hbis en la </w:t>
      </w:r>
      <w:r w:rsidR="002670D0">
        <w:rPr>
          <w:rFonts w:ascii="Times New Roman" w:hAnsi="Times New Roman" w:cs="Times New Roman"/>
          <w:sz w:val="24"/>
          <w:szCs w:val="24"/>
        </w:rPr>
        <w:t>página</w:t>
      </w:r>
      <w:r w:rsidR="009149CB">
        <w:rPr>
          <w:rFonts w:ascii="Times New Roman" w:hAnsi="Times New Roman" w:cs="Times New Roman"/>
          <w:sz w:val="24"/>
          <w:szCs w:val="24"/>
        </w:rPr>
        <w:t xml:space="preserve"> de RENFE, razona tu respuesta.</w:t>
      </w:r>
    </w:p>
    <w:p w14:paraId="2CF813A5" w14:textId="7FCE0F08" w:rsidR="002670D0" w:rsidRDefault="002670D0" w:rsidP="00A621C3">
      <w:pPr>
        <w:jc w:val="both"/>
        <w:rPr>
          <w:rFonts w:ascii="Times New Roman" w:hAnsi="Times New Roman" w:cs="Times New Roman"/>
          <w:sz w:val="24"/>
          <w:szCs w:val="24"/>
        </w:rPr>
      </w:pPr>
      <w:r>
        <w:rPr>
          <w:rFonts w:ascii="Times New Roman" w:hAnsi="Times New Roman" w:cs="Times New Roman"/>
          <w:sz w:val="24"/>
          <w:szCs w:val="24"/>
        </w:rPr>
        <w:t>El vagón</w:t>
      </w:r>
      <w:r w:rsidR="00BA63EC">
        <w:rPr>
          <w:rFonts w:ascii="Times New Roman" w:hAnsi="Times New Roman" w:cs="Times New Roman"/>
          <w:sz w:val="24"/>
          <w:szCs w:val="24"/>
        </w:rPr>
        <w:t xml:space="preserve"> JPD2 Hbis</w:t>
      </w:r>
      <w:r>
        <w:rPr>
          <w:rFonts w:ascii="Times New Roman" w:hAnsi="Times New Roman" w:cs="Times New Roman"/>
          <w:sz w:val="24"/>
          <w:szCs w:val="24"/>
        </w:rPr>
        <w:t xml:space="preserve"> cerrado tiene las siguientes medidas</w:t>
      </w:r>
      <w:r w:rsidR="00BA63EC">
        <w:rPr>
          <w:rFonts w:ascii="Times New Roman" w:hAnsi="Times New Roman" w:cs="Times New Roman"/>
          <w:sz w:val="24"/>
          <w:szCs w:val="24"/>
        </w:rPr>
        <w:t>:</w:t>
      </w:r>
      <w:r>
        <w:rPr>
          <w:rFonts w:ascii="Times New Roman" w:hAnsi="Times New Roman" w:cs="Times New Roman"/>
          <w:sz w:val="24"/>
          <w:szCs w:val="24"/>
        </w:rPr>
        <w:t xml:space="preserve"> </w:t>
      </w:r>
    </w:p>
    <w:p w14:paraId="5D3E1DBD" w14:textId="0FE3B088" w:rsidR="00CF2D3A" w:rsidRDefault="00C235E4" w:rsidP="00A621C3">
      <w:pPr>
        <w:jc w:val="both"/>
        <w:rPr>
          <w:rFonts w:ascii="Times New Roman" w:hAnsi="Times New Roman" w:cs="Times New Roman"/>
          <w:sz w:val="24"/>
          <w:szCs w:val="24"/>
        </w:rPr>
      </w:pPr>
      <w:r>
        <w:rPr>
          <w:rFonts w:ascii="Times New Roman" w:hAnsi="Times New Roman" w:cs="Times New Roman"/>
          <w:sz w:val="24"/>
          <w:szCs w:val="24"/>
        </w:rPr>
        <w:t>Largo – 12.73</w:t>
      </w:r>
    </w:p>
    <w:p w14:paraId="50825D4A" w14:textId="4E342B22" w:rsidR="00C235E4" w:rsidRDefault="00C235E4" w:rsidP="00A621C3">
      <w:pPr>
        <w:jc w:val="both"/>
        <w:rPr>
          <w:rFonts w:ascii="Times New Roman" w:hAnsi="Times New Roman" w:cs="Times New Roman"/>
          <w:sz w:val="24"/>
          <w:szCs w:val="24"/>
        </w:rPr>
      </w:pPr>
      <w:r>
        <w:rPr>
          <w:rFonts w:ascii="Times New Roman" w:hAnsi="Times New Roman" w:cs="Times New Roman"/>
          <w:sz w:val="24"/>
          <w:szCs w:val="24"/>
        </w:rPr>
        <w:t>Ancho -2,64</w:t>
      </w:r>
    </w:p>
    <w:p w14:paraId="426793AA" w14:textId="3A860F79" w:rsidR="00C235E4" w:rsidRPr="00C235E4" w:rsidRDefault="00C235E4" w:rsidP="00A621C3">
      <w:pPr>
        <w:jc w:val="both"/>
        <w:rPr>
          <w:rFonts w:ascii="Times New Roman" w:eastAsiaTheme="minorEastAsia" w:hAnsi="Times New Roman" w:cs="Times New Roman"/>
          <w:sz w:val="24"/>
          <w:szCs w:val="24"/>
        </w:rPr>
      </w:pPr>
      <w:r>
        <w:rPr>
          <w:rFonts w:ascii="Times New Roman" w:hAnsi="Times New Roman" w:cs="Times New Roman"/>
          <w:sz w:val="24"/>
          <w:szCs w:val="24"/>
        </w:rPr>
        <w:t>Superficie útil 33</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14:paraId="44EF1E5F" w14:textId="77777777" w:rsidR="002670D0" w:rsidRPr="002670D0" w:rsidRDefault="002670D0" w:rsidP="002670D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palé americano tiene </w:t>
      </w:r>
      <w:r w:rsidR="00C235E4">
        <w:rPr>
          <w:rFonts w:ascii="Times New Roman" w:eastAsiaTheme="minorEastAsia" w:hAnsi="Times New Roman" w:cs="Times New Roman"/>
          <w:sz w:val="24"/>
          <w:szCs w:val="24"/>
        </w:rPr>
        <w:t>1000</w:t>
      </w:r>
      <w:r>
        <w:rPr>
          <w:rFonts w:ascii="Times New Roman" w:eastAsiaTheme="minorEastAsia" w:hAnsi="Times New Roman" w:cs="Times New Roman"/>
          <w:sz w:val="24"/>
          <w:szCs w:val="24"/>
        </w:rPr>
        <w:t xml:space="preserve">mm x </w:t>
      </w:r>
      <w:r w:rsidR="00C235E4">
        <w:rPr>
          <w:rFonts w:ascii="Times New Roman" w:eastAsiaTheme="minorEastAsia" w:hAnsi="Times New Roman" w:cs="Times New Roman"/>
          <w:sz w:val="24"/>
          <w:szCs w:val="24"/>
        </w:rPr>
        <w:t>12000</w:t>
      </w:r>
      <w:r>
        <w:rPr>
          <w:rFonts w:ascii="Times New Roman" w:eastAsiaTheme="minorEastAsia" w:hAnsi="Times New Roman" w:cs="Times New Roman"/>
          <w:sz w:val="24"/>
          <w:szCs w:val="24"/>
        </w:rPr>
        <w:t xml:space="preserve">mm </w:t>
      </w:r>
      <w:r w:rsidRPr="002670D0">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1.2</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14:paraId="52484B85" w14:textId="7EBB1370" w:rsidR="00C235E4" w:rsidRDefault="002670D0" w:rsidP="00A621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w:t>
      </w:r>
      <w:r w:rsidR="00BA63EC">
        <w:rPr>
          <w:rFonts w:ascii="Times New Roman" w:eastAsiaTheme="minorEastAsia" w:hAnsi="Times New Roman" w:cs="Times New Roman"/>
          <w:sz w:val="24"/>
          <w:szCs w:val="24"/>
        </w:rPr>
        <w:t>tanto,</w:t>
      </w:r>
      <w:r>
        <w:rPr>
          <w:rFonts w:ascii="Times New Roman" w:eastAsiaTheme="minorEastAsia" w:hAnsi="Times New Roman" w:cs="Times New Roman"/>
          <w:sz w:val="24"/>
          <w:szCs w:val="24"/>
        </w:rPr>
        <w:t xml:space="preserve"> entrarán 24 palés en un vagón si los </w:t>
      </w:r>
      <w:r w:rsidR="00BA63EC">
        <w:rPr>
          <w:rFonts w:ascii="Times New Roman" w:eastAsiaTheme="minorEastAsia" w:hAnsi="Times New Roman" w:cs="Times New Roman"/>
          <w:sz w:val="24"/>
          <w:szCs w:val="24"/>
        </w:rPr>
        <w:t>palés no son apilables. (2 palés en anchura y 12 en largura). En este caso se necesitará 2 vagones.</w:t>
      </w:r>
      <w:r>
        <w:rPr>
          <w:rFonts w:ascii="Times New Roman" w:eastAsiaTheme="minorEastAsia" w:hAnsi="Times New Roman" w:cs="Times New Roman"/>
          <w:sz w:val="24"/>
          <w:szCs w:val="24"/>
        </w:rPr>
        <w:t xml:space="preserve">  </w:t>
      </w:r>
    </w:p>
    <w:p w14:paraId="12B2A331" w14:textId="77777777" w:rsidR="002670D0" w:rsidRPr="002670D0" w:rsidRDefault="002670D0" w:rsidP="00A621C3">
      <w:pPr>
        <w:jc w:val="both"/>
        <w:rPr>
          <w:rFonts w:ascii="Times New Roman" w:eastAsiaTheme="minorEastAsia" w:hAnsi="Times New Roman" w:cs="Times New Roman"/>
          <w:sz w:val="24"/>
          <w:szCs w:val="24"/>
        </w:rPr>
      </w:pPr>
    </w:p>
    <w:p w14:paraId="2FAA98A6" w14:textId="442ECF27" w:rsidR="004145DA" w:rsidRDefault="00303AD9" w:rsidP="00A621C3">
      <w:pPr>
        <w:jc w:val="both"/>
        <w:rPr>
          <w:rFonts w:ascii="Times New Roman" w:eastAsiaTheme="minorEastAsia" w:hAnsi="Times New Roman" w:cs="Times New Roman"/>
          <w:sz w:val="24"/>
          <w:szCs w:val="24"/>
        </w:rPr>
      </w:pPr>
      <w:hyperlink r:id="rId7" w:history="1">
        <w:r w:rsidRPr="00303AD9">
          <w:rPr>
            <w:rStyle w:val="Hyperlink"/>
            <w:rFonts w:ascii="Times New Roman" w:eastAsiaTheme="minorEastAsia" w:hAnsi="Times New Roman" w:cs="Times New Roman"/>
            <w:sz w:val="24"/>
            <w:szCs w:val="24"/>
          </w:rPr>
          <w:t>https://www.renfe.com/es/es/grupo-renfe/sociedades/renfe-mercancias/mercancias-productos/parque-de-vagones/cerrados-JPD2</w:t>
        </w:r>
      </w:hyperlink>
    </w:p>
    <w:p w14:paraId="52CDF591" w14:textId="154BCAF8" w:rsidR="00050DA6" w:rsidRDefault="00050DA6" w:rsidP="00A621C3">
      <w:pPr>
        <w:jc w:val="both"/>
        <w:rPr>
          <w:rFonts w:ascii="Times New Roman" w:eastAsiaTheme="minorEastAsia" w:hAnsi="Times New Roman" w:cs="Times New Roman"/>
          <w:sz w:val="24"/>
          <w:szCs w:val="24"/>
        </w:rPr>
      </w:pPr>
      <w:hyperlink r:id="rId8" w:history="1">
        <w:r w:rsidRPr="00050DA6">
          <w:rPr>
            <w:rStyle w:val="Hyperlink"/>
            <w:rFonts w:ascii="Times New Roman" w:eastAsiaTheme="minorEastAsia" w:hAnsi="Times New Roman" w:cs="Times New Roman"/>
            <w:sz w:val="24"/>
            <w:szCs w:val="24"/>
          </w:rPr>
          <w:t>https://www.mitma.gob.es/recursos_mfom/01_lenguaje_transporte_intermodal.pdf</w:t>
        </w:r>
      </w:hyperlink>
    </w:p>
    <w:p w14:paraId="040D8731" w14:textId="77777777" w:rsidR="004145DA" w:rsidRPr="00C235E4" w:rsidRDefault="004145DA" w:rsidP="00A621C3">
      <w:pPr>
        <w:jc w:val="both"/>
        <w:rPr>
          <w:rFonts w:ascii="Times New Roman" w:eastAsiaTheme="minorEastAsia" w:hAnsi="Times New Roman" w:cs="Times New Roman"/>
          <w:sz w:val="24"/>
          <w:szCs w:val="24"/>
        </w:rPr>
      </w:pPr>
    </w:p>
    <w:p w14:paraId="35B15F2A" w14:textId="77777777" w:rsidR="00C235E4" w:rsidRPr="00C235E4" w:rsidRDefault="00C235E4" w:rsidP="00A621C3">
      <w:pPr>
        <w:jc w:val="both"/>
        <w:rPr>
          <w:rFonts w:ascii="Times New Roman" w:eastAsiaTheme="minorEastAsia" w:hAnsi="Times New Roman" w:cs="Times New Roman"/>
          <w:sz w:val="24"/>
          <w:szCs w:val="24"/>
        </w:rPr>
      </w:pPr>
    </w:p>
    <w:p w14:paraId="6B0ADD72" w14:textId="77777777" w:rsidR="00C235E4" w:rsidRPr="00C235E4" w:rsidRDefault="00C235E4" w:rsidP="00A621C3">
      <w:pPr>
        <w:jc w:val="both"/>
        <w:rPr>
          <w:rFonts w:ascii="Times New Roman" w:eastAsiaTheme="minorEastAsia" w:hAnsi="Times New Roman" w:cs="Times New Roman"/>
          <w:sz w:val="24"/>
          <w:szCs w:val="24"/>
        </w:rPr>
      </w:pPr>
    </w:p>
    <w:p w14:paraId="2BF5518B" w14:textId="77777777" w:rsidR="00CF2D3A" w:rsidRPr="00CF2D3A" w:rsidRDefault="00CF2D3A" w:rsidP="00A621C3">
      <w:pPr>
        <w:jc w:val="both"/>
        <w:rPr>
          <w:rFonts w:ascii="Times New Roman" w:hAnsi="Times New Roman" w:cs="Times New Roman"/>
          <w:sz w:val="24"/>
          <w:szCs w:val="24"/>
        </w:rPr>
      </w:pPr>
    </w:p>
    <w:p w14:paraId="440E561A" w14:textId="77777777" w:rsidR="00692F7E" w:rsidRPr="00692F7E" w:rsidRDefault="00692F7E" w:rsidP="00A621C3">
      <w:pPr>
        <w:jc w:val="both"/>
        <w:rPr>
          <w:rFonts w:ascii="Times New Roman" w:hAnsi="Times New Roman" w:cs="Times New Roman"/>
          <w:sz w:val="24"/>
          <w:szCs w:val="24"/>
        </w:rPr>
      </w:pPr>
    </w:p>
    <w:sectPr w:rsidR="00692F7E" w:rsidRPr="00692F7E" w:rsidSect="00012CE9">
      <w:footerReference w:type="default" r:id="rId9"/>
      <w:pgSz w:w="12240" w:h="15840"/>
      <w:pgMar w:top="1134" w:right="1138" w:bottom="1134"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80F9" w14:textId="77777777" w:rsidR="00A67A6B" w:rsidRDefault="00A67A6B" w:rsidP="00CF2D3A">
      <w:pPr>
        <w:spacing w:after="0" w:line="240" w:lineRule="auto"/>
      </w:pPr>
      <w:r>
        <w:separator/>
      </w:r>
    </w:p>
  </w:endnote>
  <w:endnote w:type="continuationSeparator" w:id="0">
    <w:p w14:paraId="4DB63B91" w14:textId="77777777" w:rsidR="00A67A6B" w:rsidRDefault="00A67A6B" w:rsidP="00CF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999564"/>
      <w:docPartObj>
        <w:docPartGallery w:val="Page Numbers (Bottom of Page)"/>
        <w:docPartUnique/>
      </w:docPartObj>
    </w:sdtPr>
    <w:sdtEndPr>
      <w:rPr>
        <w:noProof/>
      </w:rPr>
    </w:sdtEndPr>
    <w:sdtContent>
      <w:p w14:paraId="2F845A2E" w14:textId="091B5734" w:rsidR="00CF2D3A" w:rsidRDefault="00CF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0D5399" w14:textId="77777777" w:rsidR="00CF2D3A" w:rsidRDefault="00CF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0C82" w14:textId="77777777" w:rsidR="00A67A6B" w:rsidRDefault="00A67A6B" w:rsidP="00CF2D3A">
      <w:pPr>
        <w:spacing w:after="0" w:line="240" w:lineRule="auto"/>
      </w:pPr>
      <w:r>
        <w:separator/>
      </w:r>
    </w:p>
  </w:footnote>
  <w:footnote w:type="continuationSeparator" w:id="0">
    <w:p w14:paraId="25DC4E8B" w14:textId="77777777" w:rsidR="00A67A6B" w:rsidRDefault="00A67A6B" w:rsidP="00CF2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70129"/>
    <w:multiLevelType w:val="multilevel"/>
    <w:tmpl w:val="5A6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640F3"/>
    <w:multiLevelType w:val="multilevel"/>
    <w:tmpl w:val="BDB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370BF"/>
    <w:multiLevelType w:val="hybridMultilevel"/>
    <w:tmpl w:val="5A0A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A78B7"/>
    <w:multiLevelType w:val="hybridMultilevel"/>
    <w:tmpl w:val="B256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A8"/>
    <w:rsid w:val="00012CE9"/>
    <w:rsid w:val="00050DA6"/>
    <w:rsid w:val="00150AF8"/>
    <w:rsid w:val="00185C69"/>
    <w:rsid w:val="00204B9C"/>
    <w:rsid w:val="0023338B"/>
    <w:rsid w:val="00251FD0"/>
    <w:rsid w:val="00255FC2"/>
    <w:rsid w:val="002670D0"/>
    <w:rsid w:val="002E66A4"/>
    <w:rsid w:val="00303AD9"/>
    <w:rsid w:val="00322585"/>
    <w:rsid w:val="003C0285"/>
    <w:rsid w:val="004145DA"/>
    <w:rsid w:val="00550ADA"/>
    <w:rsid w:val="00692F7E"/>
    <w:rsid w:val="006C3024"/>
    <w:rsid w:val="008043BE"/>
    <w:rsid w:val="008324C0"/>
    <w:rsid w:val="0084721A"/>
    <w:rsid w:val="008648E7"/>
    <w:rsid w:val="009149CB"/>
    <w:rsid w:val="0092674E"/>
    <w:rsid w:val="009B5D81"/>
    <w:rsid w:val="00A16953"/>
    <w:rsid w:val="00A621C3"/>
    <w:rsid w:val="00A67A6B"/>
    <w:rsid w:val="00B91420"/>
    <w:rsid w:val="00BA63EC"/>
    <w:rsid w:val="00C024A8"/>
    <w:rsid w:val="00C235E4"/>
    <w:rsid w:val="00C25CF8"/>
    <w:rsid w:val="00CB4E1B"/>
    <w:rsid w:val="00CF2D3A"/>
    <w:rsid w:val="00D10FD7"/>
    <w:rsid w:val="00D174BC"/>
    <w:rsid w:val="00D84C9C"/>
    <w:rsid w:val="00E63512"/>
    <w:rsid w:val="00F44063"/>
    <w:rsid w:val="00F9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6BA2"/>
  <w15:chartTrackingRefBased/>
  <w15:docId w15:val="{D87CB9F7-23ED-4BC3-91DF-2E250B8D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A4"/>
    <w:pPr>
      <w:ind w:left="720"/>
      <w:contextualSpacing/>
    </w:pPr>
  </w:style>
  <w:style w:type="character" w:styleId="CommentReference">
    <w:name w:val="annotation reference"/>
    <w:basedOn w:val="DefaultParagraphFont"/>
    <w:uiPriority w:val="99"/>
    <w:semiHidden/>
    <w:unhideWhenUsed/>
    <w:rsid w:val="00322585"/>
    <w:rPr>
      <w:sz w:val="16"/>
      <w:szCs w:val="16"/>
    </w:rPr>
  </w:style>
  <w:style w:type="paragraph" w:styleId="CommentText">
    <w:name w:val="annotation text"/>
    <w:basedOn w:val="Normal"/>
    <w:link w:val="CommentTextChar"/>
    <w:uiPriority w:val="99"/>
    <w:semiHidden/>
    <w:unhideWhenUsed/>
    <w:rsid w:val="00322585"/>
    <w:pPr>
      <w:spacing w:line="240" w:lineRule="auto"/>
    </w:pPr>
    <w:rPr>
      <w:sz w:val="20"/>
      <w:szCs w:val="20"/>
    </w:rPr>
  </w:style>
  <w:style w:type="character" w:customStyle="1" w:styleId="CommentTextChar">
    <w:name w:val="Comment Text Char"/>
    <w:basedOn w:val="DefaultParagraphFont"/>
    <w:link w:val="CommentText"/>
    <w:uiPriority w:val="99"/>
    <w:semiHidden/>
    <w:rsid w:val="00322585"/>
    <w:rPr>
      <w:sz w:val="20"/>
      <w:szCs w:val="20"/>
      <w:lang w:val="es-ES"/>
    </w:rPr>
  </w:style>
  <w:style w:type="paragraph" w:styleId="CommentSubject">
    <w:name w:val="annotation subject"/>
    <w:basedOn w:val="CommentText"/>
    <w:next w:val="CommentText"/>
    <w:link w:val="CommentSubjectChar"/>
    <w:uiPriority w:val="99"/>
    <w:semiHidden/>
    <w:unhideWhenUsed/>
    <w:rsid w:val="00322585"/>
    <w:rPr>
      <w:b/>
      <w:bCs/>
    </w:rPr>
  </w:style>
  <w:style w:type="character" w:customStyle="1" w:styleId="CommentSubjectChar">
    <w:name w:val="Comment Subject Char"/>
    <w:basedOn w:val="CommentTextChar"/>
    <w:link w:val="CommentSubject"/>
    <w:uiPriority w:val="99"/>
    <w:semiHidden/>
    <w:rsid w:val="00322585"/>
    <w:rPr>
      <w:b/>
      <w:bCs/>
      <w:sz w:val="20"/>
      <w:szCs w:val="20"/>
      <w:lang w:val="es-ES"/>
    </w:rPr>
  </w:style>
  <w:style w:type="paragraph" w:styleId="Header">
    <w:name w:val="header"/>
    <w:basedOn w:val="Normal"/>
    <w:link w:val="HeaderChar"/>
    <w:uiPriority w:val="99"/>
    <w:unhideWhenUsed/>
    <w:rsid w:val="00CF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3A"/>
    <w:rPr>
      <w:lang w:val="es-ES"/>
    </w:rPr>
  </w:style>
  <w:style w:type="paragraph" w:styleId="Footer">
    <w:name w:val="footer"/>
    <w:basedOn w:val="Normal"/>
    <w:link w:val="FooterChar"/>
    <w:uiPriority w:val="99"/>
    <w:unhideWhenUsed/>
    <w:rsid w:val="00CF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3A"/>
    <w:rPr>
      <w:lang w:val="es-ES"/>
    </w:rPr>
  </w:style>
  <w:style w:type="character" w:styleId="PlaceholderText">
    <w:name w:val="Placeholder Text"/>
    <w:basedOn w:val="DefaultParagraphFont"/>
    <w:uiPriority w:val="99"/>
    <w:semiHidden/>
    <w:rsid w:val="00C235E4"/>
    <w:rPr>
      <w:color w:val="808080"/>
    </w:rPr>
  </w:style>
  <w:style w:type="character" w:styleId="Hyperlink">
    <w:name w:val="Hyperlink"/>
    <w:basedOn w:val="DefaultParagraphFont"/>
    <w:uiPriority w:val="99"/>
    <w:unhideWhenUsed/>
    <w:rsid w:val="00303AD9"/>
    <w:rPr>
      <w:color w:val="0563C1" w:themeColor="hyperlink"/>
      <w:u w:val="single"/>
    </w:rPr>
  </w:style>
  <w:style w:type="character" w:styleId="UnresolvedMention">
    <w:name w:val="Unresolved Mention"/>
    <w:basedOn w:val="DefaultParagraphFont"/>
    <w:uiPriority w:val="99"/>
    <w:semiHidden/>
    <w:unhideWhenUsed/>
    <w:rsid w:val="0030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6319">
      <w:bodyDiv w:val="1"/>
      <w:marLeft w:val="0"/>
      <w:marRight w:val="0"/>
      <w:marTop w:val="0"/>
      <w:marBottom w:val="0"/>
      <w:divBdr>
        <w:top w:val="none" w:sz="0" w:space="0" w:color="auto"/>
        <w:left w:val="none" w:sz="0" w:space="0" w:color="auto"/>
        <w:bottom w:val="none" w:sz="0" w:space="0" w:color="auto"/>
        <w:right w:val="none" w:sz="0" w:space="0" w:color="auto"/>
      </w:divBdr>
    </w:div>
    <w:div w:id="60603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ma.gob.es/recursos_mfom/01_lenguaje_transporte_intermodal.pdf" TargetMode="External"/><Relationship Id="rId3" Type="http://schemas.openxmlformats.org/officeDocument/2006/relationships/settings" Target="settings.xml"/><Relationship Id="rId7" Type="http://schemas.openxmlformats.org/officeDocument/2006/relationships/hyperlink" Target="https://www.renfe.com/es/es/grupo-renfe/sociedades/renfe-mercancias/mercancias-productos/parque-de-vagones/cerrados-JP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vasilica</dc:creator>
  <cp:keywords/>
  <dc:description/>
  <cp:lastModifiedBy>stefan vasilica</cp:lastModifiedBy>
  <cp:revision>19</cp:revision>
  <dcterms:created xsi:type="dcterms:W3CDTF">2022-10-18T08:16:00Z</dcterms:created>
  <dcterms:modified xsi:type="dcterms:W3CDTF">2022-10-23T13:55:00Z</dcterms:modified>
</cp:coreProperties>
</file>