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CA" w:rsidRPr="00EE2E94" w:rsidRDefault="00EE2E94">
      <w:pPr>
        <w:rPr>
          <w:rFonts w:ascii="Arial Black" w:hAnsi="Arial Black"/>
          <w:b/>
          <w:outline/>
          <w:color w:val="C0504D" w:themeColor="accent2"/>
          <w:sz w:val="52"/>
          <w:u w:val="wavyHeavy" w:color="943634" w:themeColor="accent2" w:themeShade="BF"/>
          <w:lang w:val="es-E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 w:rsidRPr="00EE2E94">
        <w:rPr>
          <w:rFonts w:ascii="Arial Black" w:hAnsi="Arial Black"/>
          <w:b/>
          <w:outline/>
          <w:color w:val="C0504D" w:themeColor="accent2"/>
          <w:sz w:val="52"/>
          <w:u w:val="wavyHeavy" w:color="943634" w:themeColor="accent2" w:themeShade="BF"/>
          <w:lang w:val="es-ES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textFill>
            <w14:noFill/>
          </w14:textFill>
        </w:rPr>
        <w:t>EL FUTURO DE INTERNET</w:t>
      </w:r>
    </w:p>
    <w:p w:rsidR="00EE2E94" w:rsidRDefault="00985D91" w:rsidP="00EE2E94">
      <w:pP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</w:pPr>
      <w: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 xml:space="preserve">El </w:t>
      </w:r>
      <w:r w:rsidRPr="00985D91">
        <w:rPr>
          <w:rFonts w:ascii="Comic Sans MS" w:hAnsi="Comic Sans MS"/>
          <w:spacing w:val="100"/>
          <w:sz w:val="32"/>
          <w:u w:color="943634" w:themeColor="accent2" w:themeShade="BF"/>
          <w:shd w:val="clear" w:color="auto" w:fill="76923C" w:themeFill="accent3" w:themeFillShade="BF"/>
          <w:lang w:val="es-ES"/>
        </w:rPr>
        <w:t>análisis de la implantación</w:t>
      </w:r>
      <w: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 xml:space="preserve"> de Internet nos plantea un primer dilema</w:t>
      </w:r>
      <w:r w:rsidR="00091936"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>: ¿</w:t>
      </w:r>
      <w: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>nos encontramos ante un nuevo “</w:t>
      </w:r>
      <w:r w:rsidRPr="00985D91">
        <w:rPr>
          <w:rFonts w:ascii="Comic Sans MS" w:hAnsi="Comic Sans MS"/>
          <w:strike/>
          <w:spacing w:val="100"/>
          <w:sz w:val="32"/>
          <w:u w:color="943634" w:themeColor="accent2" w:themeShade="BF"/>
          <w:lang w:val="es-ES"/>
        </w:rPr>
        <w:t>medio de masas</w:t>
      </w:r>
      <w: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 xml:space="preserve">”, o nos encontramos, más bien, ante un nuevo medio de </w:t>
      </w:r>
      <w:r>
        <w:rPr>
          <w:rFonts w:ascii="Comic Sans MS" w:hAnsi="Comic Sans MS"/>
          <w:spacing w:val="100"/>
          <w:position w:val="14"/>
          <w:sz w:val="32"/>
          <w:u w:color="943634" w:themeColor="accent2" w:themeShade="BF"/>
          <w:lang w:val="es-ES"/>
        </w:rPr>
        <w:t xml:space="preserve">carácter </w:t>
      </w:r>
      <w:r>
        <w:rPr>
          <w:rFonts w:ascii="Comic Sans MS" w:hAnsi="Comic Sans MS"/>
          <w:spacing w:val="100"/>
          <w:sz w:val="32"/>
          <w:u w:color="943634" w:themeColor="accent2" w:themeShade="BF"/>
          <w:lang w:val="es-ES"/>
        </w:rPr>
        <w:t>individual y selectivo.</w:t>
      </w:r>
    </w:p>
    <w:p w:rsidR="00FE442D" w:rsidRDefault="00FE442D" w:rsidP="00FE442D">
      <w:pPr>
        <w:keepLines/>
        <w:pBdr>
          <w:left w:val="double" w:sz="12" w:space="20" w:color="auto"/>
          <w:right w:val="double" w:sz="12" w:space="20" w:color="auto"/>
        </w:pBdr>
        <w:spacing w:before="240" w:after="240" w:line="360" w:lineRule="auto"/>
        <w:ind w:left="1700" w:right="1138" w:hanging="850"/>
        <w:jc w:val="both"/>
        <w:rPr>
          <w:rFonts w:ascii="Arial" w:hAnsi="Arial"/>
          <w:color w:val="FFFFFF" w:themeColor="background1"/>
          <w:sz w:val="28"/>
          <w:u w:color="943634" w:themeColor="accent2" w:themeShade="BF"/>
          <w:lang w:val="es-ES"/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FE442D">
        <w:rPr>
          <w:rFonts w:ascii="Arial" w:hAnsi="Arial"/>
          <w:color w:val="FFFFFF" w:themeColor="background1"/>
          <w:sz w:val="28"/>
          <w:u w:color="943634" w:themeColor="accent2" w:themeShade="BF"/>
          <w:lang w:val="es-ES"/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La respuesta a este dilema sólo puede </w:t>
      </w:r>
      <w:proofErr w:type="spellStart"/>
      <w:r w:rsidRPr="00FE442D">
        <w:rPr>
          <w:rFonts w:ascii="Arial" w:hAnsi="Arial"/>
          <w:color w:val="FFFFFF" w:themeColor="background1"/>
          <w:sz w:val="28"/>
          <w:u w:color="943634" w:themeColor="accent2" w:themeShade="BF"/>
          <w:lang w:val="es-ES"/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se</w:t>
      </w:r>
      <w:proofErr w:type="spellEnd"/>
      <w:r w:rsidRPr="00FE442D">
        <w:rPr>
          <w:rFonts w:ascii="Arial" w:hAnsi="Arial"/>
          <w:color w:val="FFFFFF" w:themeColor="background1"/>
          <w:sz w:val="28"/>
          <w:u w:color="943634" w:themeColor="accent2" w:themeShade="BF"/>
          <w:lang w:val="es-ES"/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 contradictoria: las dos cosas a la vez, según contextos sociales y etapas históricas distintas. Lo que hay es 6 selectivo o minoritario, mañana puede ser masivo en un mismo lugar. Lo que hay hoy ya es masivo para algunos grupos sociales, mañana puede sr para 8 otros grupos que hoy aún desconocen o miran con escepticismo este nuevo medio</w:t>
      </w:r>
    </w:p>
    <w:p w:rsidR="00985D91" w:rsidRDefault="00AC3994" w:rsidP="00AC399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tabs>
          <w:tab w:val="left" w:pos="7290"/>
          <w:tab w:val="left" w:pos="9000"/>
          <w:tab w:val="left" w:pos="9270"/>
        </w:tabs>
        <w:spacing w:before="120" w:after="120" w:line="240" w:lineRule="auto"/>
        <w:ind w:left="3690" w:right="3816" w:firstLine="180"/>
        <w:rPr>
          <w:u w:color="943634" w:themeColor="accent2" w:themeShade="BF"/>
          <w:lang w:val="es-ES"/>
        </w:rPr>
      </w:pPr>
      <w:r>
        <w:rPr>
          <w:rFonts w:ascii="Comic Sans MS" w:hAnsi="Comic Sans MS"/>
          <w:b/>
          <w:sz w:val="32"/>
          <w:szCs w:val="32"/>
          <w:u w:color="943634" w:themeColor="accent2" w:themeShade="BF"/>
          <w:lang w:val="es-ES"/>
        </w:rPr>
        <w:t>Aspectos a analizar</w:t>
      </w:r>
      <w:r w:rsidR="00FE442D" w:rsidRPr="00FE442D">
        <w:rPr>
          <w:u w:color="943634" w:themeColor="accent2" w:themeShade="BF"/>
          <w:lang w:val="es-ES"/>
        </w:rPr>
        <w:t>.</w:t>
      </w:r>
    </w:p>
    <w:p w:rsidR="0022036D" w:rsidRPr="00427A88" w:rsidRDefault="00427A88" w:rsidP="00427A88">
      <w:pPr>
        <w:pStyle w:val="Prrafodelista"/>
        <w:numPr>
          <w:ilvl w:val="0"/>
          <w:numId w:val="3"/>
        </w:numPr>
        <w:spacing w:after="120" w:line="240" w:lineRule="auto"/>
        <w:ind w:left="3960" w:hanging="562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Impacto real en la vida diaria</w:t>
      </w:r>
    </w:p>
    <w:p w:rsidR="00427A88" w:rsidRPr="00427A88" w:rsidRDefault="00427A88" w:rsidP="00427A88">
      <w:pPr>
        <w:pStyle w:val="Prrafodelista"/>
        <w:numPr>
          <w:ilvl w:val="1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Formación</w:t>
      </w:r>
    </w:p>
    <w:p w:rsidR="00427A88" w:rsidRPr="00427A88" w:rsidRDefault="00427A88" w:rsidP="00427A88">
      <w:pPr>
        <w:pStyle w:val="Prrafodelista"/>
        <w:numPr>
          <w:ilvl w:val="1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Entretenimiento</w:t>
      </w:r>
      <w:bookmarkStart w:id="0" w:name="_GoBack"/>
      <w:bookmarkEnd w:id="0"/>
    </w:p>
    <w:p w:rsidR="00427A88" w:rsidRPr="00427A88" w:rsidRDefault="00427A88" w:rsidP="00427A88">
      <w:pPr>
        <w:pStyle w:val="Prrafodelista"/>
        <w:numPr>
          <w:ilvl w:val="1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Negocio</w:t>
      </w:r>
    </w:p>
    <w:p w:rsidR="00427A88" w:rsidRPr="00427A88" w:rsidRDefault="00427A88" w:rsidP="00427A88">
      <w:pPr>
        <w:pStyle w:val="Prrafodelista"/>
        <w:numPr>
          <w:ilvl w:val="0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Perfiles de los usuarios de internet</w:t>
      </w:r>
    </w:p>
    <w:p w:rsidR="00427A88" w:rsidRPr="00427A88" w:rsidRDefault="00427A88" w:rsidP="00427A88">
      <w:pPr>
        <w:pStyle w:val="Prrafodelista"/>
        <w:numPr>
          <w:ilvl w:val="1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Niveles socio-económico</w:t>
      </w:r>
    </w:p>
    <w:p w:rsidR="00427A88" w:rsidRPr="009364E7" w:rsidRDefault="00427A88" w:rsidP="00427A88">
      <w:pPr>
        <w:pStyle w:val="Prrafodelista"/>
        <w:numPr>
          <w:ilvl w:val="1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Intereses</w:t>
      </w:r>
    </w:p>
    <w:p w:rsidR="009364E7" w:rsidRPr="009364E7" w:rsidRDefault="009364E7" w:rsidP="009364E7">
      <w:pPr>
        <w:pStyle w:val="Prrafodelista"/>
        <w:numPr>
          <w:ilvl w:val="2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Tipo de conexión</w:t>
      </w:r>
    </w:p>
    <w:p w:rsidR="009364E7" w:rsidRPr="009364E7" w:rsidRDefault="009364E7" w:rsidP="009364E7">
      <w:pPr>
        <w:pStyle w:val="Prrafodelista"/>
        <w:numPr>
          <w:ilvl w:val="0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 xml:space="preserve">Acceso a internet y zona geográfica </w:t>
      </w:r>
    </w:p>
    <w:p w:rsidR="009364E7" w:rsidRPr="00427A88" w:rsidRDefault="009364E7" w:rsidP="009364E7">
      <w:pPr>
        <w:pStyle w:val="Prrafodelista"/>
        <w:numPr>
          <w:ilvl w:val="0"/>
          <w:numId w:val="3"/>
        </w:numPr>
        <w:spacing w:after="120" w:line="240" w:lineRule="auto"/>
        <w:rPr>
          <w:u w:color="943634" w:themeColor="accent2" w:themeShade="BF"/>
          <w:lang w:val="es-ES"/>
        </w:rPr>
      </w:pPr>
      <w:r>
        <w:rPr>
          <w:rFonts w:ascii="Comic Sans MS" w:hAnsi="Comic Sans MS"/>
          <w:sz w:val="28"/>
          <w:szCs w:val="28"/>
          <w:u w:color="943634" w:themeColor="accent2" w:themeShade="BF"/>
          <w:lang w:val="es-ES"/>
        </w:rPr>
        <w:t>Errores en la estimación del número de usuarios. El futuro de Internet</w:t>
      </w:r>
    </w:p>
    <w:sectPr w:rsidR="009364E7" w:rsidRPr="00427A88" w:rsidSect="00EE2E94"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64474A"/>
    <w:multiLevelType w:val="multilevel"/>
    <w:tmpl w:val="4F841070"/>
    <w:lvl w:ilvl="0">
      <w:start w:val="1"/>
      <w:numFmt w:val="upperLetter"/>
      <w:lvlText w:val="%1."/>
      <w:lvlJc w:val="left"/>
      <w:pPr>
        <w:tabs>
          <w:tab w:val="num" w:pos="3969"/>
        </w:tabs>
        <w:ind w:left="3969" w:hanging="567"/>
      </w:pPr>
      <w:rPr>
        <w:rFonts w:ascii="Comic Sans MS" w:hAnsi="Comic Sans MS" w:hint="default"/>
        <w:color w:val="943634" w:themeColor="accent2" w:themeShade="BF"/>
        <w:sz w:val="36"/>
      </w:rPr>
    </w:lvl>
    <w:lvl w:ilvl="1">
      <w:start w:val="1"/>
      <w:numFmt w:val="lowerLetter"/>
      <w:lvlText w:val="%1%2."/>
      <w:lvlJc w:val="left"/>
      <w:pPr>
        <w:tabs>
          <w:tab w:val="num" w:pos="5103"/>
        </w:tabs>
        <w:ind w:left="5103" w:hanging="850"/>
      </w:pPr>
      <w:rPr>
        <w:rFonts w:ascii="Comic Sans MS" w:hAnsi="Comic Sans MS" w:hint="default"/>
        <w:color w:val="76923C" w:themeColor="accent3" w:themeShade="BF"/>
        <w:sz w:val="32"/>
      </w:rPr>
    </w:lvl>
    <w:lvl w:ilvl="2">
      <w:start w:val="1"/>
      <w:numFmt w:val="decimal"/>
      <w:lvlText w:val="%1%2%3."/>
      <w:lvlJc w:val="left"/>
      <w:pPr>
        <w:tabs>
          <w:tab w:val="num" w:pos="6237"/>
        </w:tabs>
        <w:ind w:left="6237" w:hanging="850"/>
      </w:pPr>
      <w:rPr>
        <w:rFonts w:ascii="Comic Sans MS" w:hAnsi="Comic Sans MS" w:hint="default"/>
        <w:color w:val="365F91" w:themeColor="accent1" w:themeShade="BF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88D5267"/>
    <w:multiLevelType w:val="multilevel"/>
    <w:tmpl w:val="DB6C4C84"/>
    <w:lvl w:ilvl="0">
      <w:start w:val="1"/>
      <w:numFmt w:val="upperLetter"/>
      <w:lvlText w:val="%1.."/>
      <w:lvlJc w:val="left"/>
      <w:pPr>
        <w:tabs>
          <w:tab w:val="num" w:pos="10080"/>
        </w:tabs>
        <w:ind w:left="10080" w:hanging="1440"/>
      </w:pPr>
      <w:rPr>
        <w:rFonts w:ascii="Comic Sans MS" w:hAnsi="Comic Sans MS" w:hint="default"/>
        <w:color w:val="943634" w:themeColor="accent2" w:themeShade="BF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F035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94"/>
    <w:rsid w:val="00091936"/>
    <w:rsid w:val="0022036D"/>
    <w:rsid w:val="002E30CA"/>
    <w:rsid w:val="00427A88"/>
    <w:rsid w:val="009364E7"/>
    <w:rsid w:val="00985D91"/>
    <w:rsid w:val="00AC3994"/>
    <w:rsid w:val="00EE2E94"/>
    <w:rsid w:val="00F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2</cp:revision>
  <dcterms:created xsi:type="dcterms:W3CDTF">2021-12-20T23:39:00Z</dcterms:created>
  <dcterms:modified xsi:type="dcterms:W3CDTF">2021-12-21T00:49:00Z</dcterms:modified>
</cp:coreProperties>
</file>