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53" w:rsidRDefault="007753F6" w:rsidP="007753F6">
      <w:pPr>
        <w:pStyle w:val="Ttulo1"/>
      </w:pPr>
      <w:r>
        <w:t>Turismo de Navarra</w:t>
      </w:r>
      <w:r w:rsidR="009C11B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381250" y="1419225"/>
            <wp:positionH relativeFrom="margin">
              <wp:align>right</wp:align>
            </wp:positionH>
            <wp:positionV relativeFrom="margin">
              <wp:align>top</wp:align>
            </wp:positionV>
            <wp:extent cx="2340000" cy="2808000"/>
            <wp:effectExtent l="0" t="0" r="3175" b="0"/>
            <wp:wrapSquare wrapText="bothSides"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eoNavarra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3F6" w:rsidRDefault="007753F6" w:rsidP="007753F6"/>
    <w:p w:rsidR="007753F6" w:rsidRDefault="007753F6" w:rsidP="007753F6">
      <w:pPr>
        <w:rPr>
          <w:lang w:val="es-ES"/>
        </w:rPr>
      </w:pPr>
      <w:r w:rsidRPr="007753F6">
        <w:rPr>
          <w:lang w:val="es-ES"/>
        </w:rPr>
        <w:t>Propuesta para descubrir Navarra. I</w:t>
      </w:r>
      <w:r>
        <w:rPr>
          <w:lang w:val="es-ES"/>
        </w:rPr>
        <w:t>nformación sobre los distintos productos turísticos navarros: Pirineos, Camino de Santiago, Sanfermines. Agenda de eventos</w:t>
      </w:r>
    </w:p>
    <w:p w:rsidR="007753F6" w:rsidRDefault="007753F6" w:rsidP="007753F6">
      <w:pPr>
        <w:pStyle w:val="Ttulo1"/>
        <w:rPr>
          <w:lang w:val="es-ES"/>
        </w:rPr>
      </w:pPr>
      <w:r>
        <w:rPr>
          <w:lang w:val="es-ES"/>
        </w:rPr>
        <w:t>Actividades culturales</w:t>
      </w:r>
    </w:p>
    <w:p w:rsidR="007753F6" w:rsidRDefault="007753F6" w:rsidP="007753F6">
      <w:pPr>
        <w:rPr>
          <w:lang w:val="es-ES"/>
        </w:rPr>
      </w:pPr>
      <w:r>
        <w:rPr>
          <w:lang w:val="es-ES"/>
        </w:rPr>
        <w:t xml:space="preserve">En este apartado puedes </w:t>
      </w:r>
      <w:r w:rsidR="009B12DA">
        <w:rPr>
          <w:lang w:val="es-ES"/>
        </w:rPr>
        <w:t>consultar las actividades culturales organizadas por el Gobierno de Navarra o aquellas en las que colabora con otras entidades.</w:t>
      </w:r>
    </w:p>
    <w:p w:rsidR="009B12DA" w:rsidRDefault="009B12DA" w:rsidP="009B12DA">
      <w:pPr>
        <w:pStyle w:val="Ttulo1"/>
        <w:rPr>
          <w:lang w:val="es-ES"/>
        </w:rPr>
      </w:pPr>
      <w:r>
        <w:rPr>
          <w:lang w:val="es-ES"/>
        </w:rPr>
        <w:t xml:space="preserve">Agenda de ocio y cultura </w:t>
      </w:r>
    </w:p>
    <w:p w:rsidR="009B12DA" w:rsidRDefault="009B12DA" w:rsidP="009B12DA">
      <w:pPr>
        <w:rPr>
          <w:lang w:val="es-ES"/>
        </w:rPr>
      </w:pPr>
      <w:r>
        <w:rPr>
          <w:lang w:val="es-ES"/>
        </w:rPr>
        <w:t xml:space="preserve">Consulte las actividades culturales y de ocio programadas en Navarra: cine y teatro, música y </w:t>
      </w:r>
      <w:r w:rsidR="00EE0C1E">
        <w:rPr>
          <w:lang w:val="es-ES"/>
        </w:rPr>
        <w:t>espectáculos,</w:t>
      </w:r>
      <w:r>
        <w:rPr>
          <w:lang w:val="es-ES"/>
        </w:rPr>
        <w:t xml:space="preserve"> exposiciones…</w:t>
      </w:r>
    </w:p>
    <w:p w:rsidR="009B12DA" w:rsidRDefault="009B12DA" w:rsidP="009B12DA">
      <w:pPr>
        <w:pStyle w:val="Ttulo1"/>
        <w:rPr>
          <w:lang w:val="es-ES"/>
        </w:rPr>
      </w:pPr>
      <w:r>
        <w:rPr>
          <w:lang w:val="es-ES"/>
        </w:rPr>
        <w:t>Museos</w:t>
      </w:r>
    </w:p>
    <w:p w:rsidR="009B12DA" w:rsidRDefault="009B12DA" w:rsidP="007753F6">
      <w:pPr>
        <w:rPr>
          <w:lang w:val="es-ES"/>
        </w:rPr>
      </w:pPr>
      <w:r>
        <w:rPr>
          <w:lang w:val="es-ES"/>
        </w:rPr>
        <w:t>Recursos museísticos de Navarra: arte contemporáneo, etnografía, arte sacro, ciencia, museos especializados, yacimientos y monumentos visitables</w:t>
      </w:r>
    </w:p>
    <w:p w:rsidR="009B12DA" w:rsidRDefault="00F31AC8" w:rsidP="009B12DA">
      <w:pPr>
        <w:pStyle w:val="Ttulo1"/>
        <w:rPr>
          <w:lang w:val="es-ES"/>
        </w:rPr>
      </w:pPr>
      <w:r>
        <w:rPr>
          <w:lang w:val="es-ES"/>
        </w:rPr>
        <w:t>Bibliotecas públicas de Navarra</w:t>
      </w:r>
    </w:p>
    <w:p w:rsidR="00F31AC8" w:rsidRDefault="00F31AC8" w:rsidP="00F31AC8">
      <w:pPr>
        <w:rPr>
          <w:lang w:val="es-ES"/>
        </w:rPr>
      </w:pPr>
      <w:r>
        <w:rPr>
          <w:lang w:val="es-ES"/>
        </w:rPr>
        <w:t xml:space="preserve">Navarra cuenta con más de 90 bibliotecas públicas. Consulte online los catálogos colectivos de las bibliotecas públicas y del patrimonio bibliográfico de Navarra. </w:t>
      </w:r>
    </w:p>
    <w:p w:rsidR="00F31AC8" w:rsidRDefault="00F31AC8" w:rsidP="00F31AC8">
      <w:pPr>
        <w:pStyle w:val="Ttulo1"/>
        <w:rPr>
          <w:lang w:val="es-ES"/>
        </w:rPr>
      </w:pPr>
      <w:r>
        <w:rPr>
          <w:lang w:val="es-ES"/>
        </w:rPr>
        <w:t>Archivos</w:t>
      </w:r>
    </w:p>
    <w:p w:rsidR="00F31AC8" w:rsidRDefault="00F31AC8" w:rsidP="00EE0C1E">
      <w:pPr>
        <w:spacing w:after="480"/>
        <w:rPr>
          <w:lang w:val="es-ES"/>
        </w:rPr>
      </w:pPr>
      <w:r>
        <w:rPr>
          <w:lang w:val="es-ES"/>
        </w:rPr>
        <w:t>Información sobre el Archivo Real y General de Navarra, su historia, los fondos de que dispone, así como los servicios que ofrece y la forma de acceder a los documentos.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EE01F0" w:rsidRPr="00EE01F0" w:rsidTr="00EE01F0"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rStyle w:val="Textoennegrita"/>
                <w:lang w:val="es-ES"/>
              </w:rPr>
              <w:t>Titular</w:t>
            </w:r>
            <w:r w:rsidRPr="00EE01F0">
              <w:rPr>
                <w:lang w:val="es-ES"/>
              </w:rPr>
              <w:t>:</w:t>
            </w:r>
          </w:p>
        </w:tc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lang w:val="es-ES"/>
              </w:rPr>
              <w:t xml:space="preserve"> Gobierno de Navarra.</w:t>
            </w:r>
          </w:p>
        </w:tc>
      </w:tr>
      <w:tr w:rsidR="00EE01F0" w:rsidRPr="00EE01F0" w:rsidTr="00EE01F0"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rStyle w:val="Textoennegrita"/>
                <w:lang w:val="es-ES"/>
              </w:rPr>
              <w:t>Contenido</w:t>
            </w:r>
            <w:r w:rsidRPr="00EE01F0">
              <w:rPr>
                <w:lang w:val="es-ES"/>
              </w:rPr>
              <w:t xml:space="preserve">: </w:t>
            </w:r>
          </w:p>
        </w:tc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proofErr w:type="gramStart"/>
            <w:r w:rsidRPr="00EE01F0">
              <w:rPr>
                <w:lang w:val="es-ES"/>
              </w:rPr>
              <w:t>obras</w:t>
            </w:r>
            <w:proofErr w:type="gramEnd"/>
            <w:r w:rsidRPr="00EE01F0">
              <w:rPr>
                <w:lang w:val="es-ES"/>
              </w:rPr>
              <w:t xml:space="preserve"> de arte y arqueología de la historia de Navarra.</w:t>
            </w:r>
          </w:p>
        </w:tc>
      </w:tr>
      <w:tr w:rsidR="00EE01F0" w:rsidRPr="00EE01F0" w:rsidTr="00EE01F0"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rStyle w:val="Textoennegrita"/>
                <w:lang w:val="es-ES"/>
              </w:rPr>
              <w:t>Servicios complementarios</w:t>
            </w:r>
            <w:r w:rsidRPr="00EE01F0">
              <w:rPr>
                <w:lang w:val="es-ES"/>
              </w:rPr>
              <w:t xml:space="preserve">: </w:t>
            </w:r>
          </w:p>
        </w:tc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lang w:val="es-ES"/>
              </w:rPr>
              <w:t>Salón de Actos, Biblioteca especializada, gabinete pedagógico y tienda.</w:t>
            </w:r>
          </w:p>
        </w:tc>
      </w:tr>
      <w:tr w:rsidR="00EE01F0" w:rsidRPr="00EE01F0" w:rsidTr="00EE01F0"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rStyle w:val="Textoennegrita"/>
                <w:lang w:val="es-ES"/>
              </w:rPr>
              <w:t>Horario</w:t>
            </w:r>
            <w:r w:rsidRPr="00EE01F0">
              <w:rPr>
                <w:lang w:val="es-ES"/>
              </w:rPr>
              <w:t>:</w:t>
            </w:r>
          </w:p>
        </w:tc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lang w:val="es-ES"/>
              </w:rPr>
              <w:t xml:space="preserve"> </w:t>
            </w:r>
            <w:proofErr w:type="gramStart"/>
            <w:r w:rsidRPr="00EE01F0">
              <w:rPr>
                <w:lang w:val="es-ES"/>
              </w:rPr>
              <w:t>laborables</w:t>
            </w:r>
            <w:proofErr w:type="gramEnd"/>
            <w:r w:rsidRPr="00EE01F0">
              <w:rPr>
                <w:lang w:val="es-ES"/>
              </w:rPr>
              <w:t>, de 9:30 a 14:00 y de 17:00 a 19:00 h. Festivos de 11:00 a 14:00 h. Lunes, cerrado.</w:t>
            </w:r>
          </w:p>
        </w:tc>
      </w:tr>
      <w:tr w:rsidR="00EE01F0" w:rsidRPr="00EE01F0" w:rsidTr="00EE01F0"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rStyle w:val="Textoennegrita"/>
                <w:lang w:val="es-ES"/>
              </w:rPr>
              <w:t>Tarifas</w:t>
            </w:r>
            <w:r w:rsidRPr="00EE01F0">
              <w:rPr>
                <w:lang w:val="es-ES"/>
              </w:rPr>
              <w:t xml:space="preserve">: </w:t>
            </w:r>
          </w:p>
        </w:tc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proofErr w:type="gramStart"/>
            <w:r w:rsidRPr="00EE01F0">
              <w:rPr>
                <w:lang w:val="es-ES"/>
              </w:rPr>
              <w:t>normal</w:t>
            </w:r>
            <w:proofErr w:type="gramEnd"/>
            <w:r w:rsidRPr="00EE01F0">
              <w:rPr>
                <w:lang w:val="es-ES"/>
              </w:rPr>
              <w:t>: 2 euros, reducida: 1 euro. Gratuita: mayores de 65 años, niños y grupos escolares, sábados tarde y domingos. Visitas grupos previa petición.</w:t>
            </w:r>
          </w:p>
        </w:tc>
      </w:tr>
      <w:tr w:rsidR="00EE01F0" w:rsidRPr="00EE01F0" w:rsidTr="00EE01F0"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rStyle w:val="Textoennegrita"/>
                <w:lang w:val="es-ES"/>
              </w:rPr>
              <w:t>Contacto</w:t>
            </w:r>
            <w:r w:rsidRPr="00EE01F0">
              <w:rPr>
                <w:lang w:val="es-ES"/>
              </w:rPr>
              <w:t xml:space="preserve">: </w:t>
            </w:r>
          </w:p>
        </w:tc>
        <w:tc>
          <w:tcPr>
            <w:tcW w:w="4952" w:type="dxa"/>
          </w:tcPr>
          <w:p w:rsidR="00EE01F0" w:rsidRPr="00EE01F0" w:rsidRDefault="00EE01F0" w:rsidP="008F63A9">
            <w:pPr>
              <w:rPr>
                <w:lang w:val="es-ES"/>
              </w:rPr>
            </w:pPr>
            <w:r w:rsidRPr="00EE01F0">
              <w:rPr>
                <w:lang w:val="es-ES"/>
              </w:rPr>
              <w:t>teléfono 848 426492 ó 848 426498 y museo@cfnavarra.es</w:t>
            </w:r>
          </w:p>
        </w:tc>
      </w:tr>
    </w:tbl>
    <w:p w:rsidR="009B12DA" w:rsidRPr="007753F6" w:rsidRDefault="009B12DA" w:rsidP="00EE01F0">
      <w:pPr>
        <w:pStyle w:val="Ttulo1"/>
        <w:numPr>
          <w:ilvl w:val="0"/>
          <w:numId w:val="0"/>
        </w:numPr>
        <w:rPr>
          <w:lang w:val="es-ES"/>
        </w:rPr>
        <w:sectPr w:rsidR="009B12DA" w:rsidRPr="007753F6" w:rsidSect="00365C53">
          <w:headerReference w:type="default" r:id="rId10"/>
          <w:footerReference w:type="default" r:id="rId11"/>
          <w:footerReference w:type="first" r:id="rId12"/>
          <w:pgSz w:w="12240" w:h="15840" w:code="1"/>
          <w:pgMar w:top="1418" w:right="1276" w:bottom="1134" w:left="1276" w:header="567" w:footer="1440" w:gutter="0"/>
          <w:cols w:space="720"/>
          <w:docGrid w:linePitch="360"/>
        </w:sectPr>
      </w:pPr>
    </w:p>
    <w:p w:rsidR="00365C53" w:rsidRPr="007753F6" w:rsidRDefault="00365C53">
      <w:pPr>
        <w:rPr>
          <w:lang w:val="es-ES"/>
        </w:rPr>
      </w:pPr>
      <w:r w:rsidRPr="007753F6">
        <w:rPr>
          <w:lang w:val="es-ES"/>
        </w:rPr>
        <w:lastRenderedPageBreak/>
        <w:br w:type="page"/>
      </w:r>
    </w:p>
    <w:p w:rsidR="00975D6F" w:rsidRPr="007753F6" w:rsidRDefault="00975D6F">
      <w:pPr>
        <w:rPr>
          <w:lang w:val="es-ES"/>
        </w:rPr>
      </w:pPr>
    </w:p>
    <w:sectPr w:rsidR="00975D6F" w:rsidRPr="007753F6" w:rsidSect="00BD4052">
      <w:pgSz w:w="15840" w:h="12240" w:orient="landscape" w:code="1"/>
      <w:pgMar w:top="1134" w:right="1134" w:bottom="1276" w:left="1134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A42" w:rsidRDefault="00062A42" w:rsidP="00365C53">
      <w:pPr>
        <w:spacing w:before="0" w:after="0" w:line="240" w:lineRule="auto"/>
      </w:pPr>
      <w:r>
        <w:separator/>
      </w:r>
    </w:p>
  </w:endnote>
  <w:endnote w:type="continuationSeparator" w:id="0">
    <w:p w:rsidR="00062A42" w:rsidRDefault="00062A42" w:rsidP="00365C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53" w:rsidRPr="00BD4052" w:rsidRDefault="00BD4052" w:rsidP="00526F72">
    <w:pPr>
      <w:pStyle w:val="Piedepgina"/>
      <w:jc w:val="center"/>
      <w:rPr>
        <w:lang w:val="es-ES"/>
      </w:rPr>
    </w:pPr>
    <w:r>
      <w:fldChar w:fldCharType="begin"/>
    </w:r>
    <w:r w:rsidRPr="00BD4052">
      <w:rPr>
        <w:lang w:val="es-ES"/>
      </w:rPr>
      <w:instrText xml:space="preserve"> TITLE  "EXAMEN AUXILIAR ADMINISTRATIVO GOBIERNO DE NAVARRA" \* Upper  \* MERGEFORMAT </w:instrText>
    </w:r>
    <w:r>
      <w:fldChar w:fldCharType="separate"/>
    </w:r>
    <w:r w:rsidRPr="00BD4052">
      <w:rPr>
        <w:lang w:val="es-ES"/>
      </w:rPr>
      <w:t>EXAMEN AUXILIAR ADMINISTRATIVO GOBIERNO DE NAVARRA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53" w:rsidRDefault="00156C01">
    <w:pPr>
      <w:pStyle w:val="Piedepgina"/>
    </w:pPr>
    <w:r>
      <w:t xml:space="preserve">PÁG </w:t>
    </w:r>
    <w:r>
      <w:fldChar w:fldCharType="begin"/>
    </w:r>
    <w:r>
      <w:instrText>PAGE   \* MERGEFORMAT</w:instrText>
    </w:r>
    <w:r>
      <w:fldChar w:fldCharType="separate"/>
    </w:r>
    <w:r w:rsidR="00EE0C1E" w:rsidRPr="00EE0C1E">
      <w:rPr>
        <w:noProof/>
        <w:lang w:val="es-ES"/>
      </w:rPr>
      <w:t>2</w:t>
    </w:r>
    <w:r>
      <w:fldChar w:fldCharType="end"/>
    </w:r>
    <w:r>
      <w:t xml:space="preserve"> SECC </w:t>
    </w:r>
    <w:fldSimple w:instr=" SECTIONPAGES  \* Arabic  \* MERGEFORMAT ">
      <w:r w:rsidR="00EE0C1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A42" w:rsidRDefault="00062A42" w:rsidP="00365C53">
      <w:pPr>
        <w:spacing w:before="0" w:after="0" w:line="240" w:lineRule="auto"/>
      </w:pPr>
      <w:r>
        <w:separator/>
      </w:r>
    </w:p>
  </w:footnote>
  <w:footnote w:type="continuationSeparator" w:id="0">
    <w:p w:rsidR="00062A42" w:rsidRDefault="00062A42" w:rsidP="00365C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4536"/>
    </w:tblGrid>
    <w:tr w:rsidR="00365C53" w:rsidTr="00EE01F0">
      <w:trPr>
        <w:trHeight w:val="841"/>
      </w:trPr>
      <w:tc>
        <w:tcPr>
          <w:tcW w:w="4536" w:type="dxa"/>
        </w:tcPr>
        <w:p w:rsidR="00365C53" w:rsidRDefault="00EE01F0">
          <w:pPr>
            <w:pStyle w:val="Encabezado"/>
          </w:pPr>
          <w:r>
            <w:rPr>
              <w:noProof/>
            </w:rPr>
            <w:drawing>
              <wp:inline distT="0" distB="0" distL="0" distR="0" wp14:anchorId="636D3B9D" wp14:editId="7094DE42">
                <wp:extent cx="1343009" cy="666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-de-Navarra-_1_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09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365C53" w:rsidRDefault="002B22B5" w:rsidP="002B22B5">
          <w:pPr>
            <w:pStyle w:val="Titualrdeencabezado"/>
          </w:pPr>
          <w:r>
            <w:t>GOBIERNO DE NAVARRA</w:t>
          </w:r>
        </w:p>
      </w:tc>
    </w:tr>
  </w:tbl>
  <w:p w:rsidR="00365C53" w:rsidRDefault="00365C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149"/>
    <w:multiLevelType w:val="hybridMultilevel"/>
    <w:tmpl w:val="C07CE418"/>
    <w:lvl w:ilvl="0" w:tplc="4DCACD18">
      <w:start w:val="1"/>
      <w:numFmt w:val="bullet"/>
      <w:pStyle w:val="Ttulo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F675F"/>
    <w:multiLevelType w:val="multilevel"/>
    <w:tmpl w:val="F3D6D8E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53"/>
    <w:rsid w:val="00062A42"/>
    <w:rsid w:val="00156C01"/>
    <w:rsid w:val="002B22B5"/>
    <w:rsid w:val="00365C53"/>
    <w:rsid w:val="00373DC7"/>
    <w:rsid w:val="00524506"/>
    <w:rsid w:val="00526F72"/>
    <w:rsid w:val="007039F4"/>
    <w:rsid w:val="007753F6"/>
    <w:rsid w:val="00975D6F"/>
    <w:rsid w:val="009B12DA"/>
    <w:rsid w:val="009C11B7"/>
    <w:rsid w:val="009C1A43"/>
    <w:rsid w:val="00A06F84"/>
    <w:rsid w:val="00A17C43"/>
    <w:rsid w:val="00B059B9"/>
    <w:rsid w:val="00BA3D2D"/>
    <w:rsid w:val="00BD4052"/>
    <w:rsid w:val="00C32984"/>
    <w:rsid w:val="00EB6BE8"/>
    <w:rsid w:val="00EE01F0"/>
    <w:rsid w:val="00EE0C1E"/>
    <w:rsid w:val="00F3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&quot;Normal&quot;"/>
    <w:qFormat/>
    <w:rsid w:val="009C1A43"/>
    <w:pPr>
      <w:spacing w:before="60" w:after="60"/>
    </w:pPr>
    <w:rPr>
      <w:rFonts w:ascii="Times New Roman" w:hAnsi="Times New Roman"/>
      <w:sz w:val="20"/>
    </w:rPr>
  </w:style>
  <w:style w:type="paragraph" w:styleId="Ttulo1">
    <w:name w:val="heading 1"/>
    <w:aliases w:val="&quot;Título 1&quot;"/>
    <w:basedOn w:val="Normal"/>
    <w:next w:val="Normal"/>
    <w:link w:val="Ttulo1Car"/>
    <w:uiPriority w:val="9"/>
    <w:qFormat/>
    <w:rsid w:val="00EB6BE8"/>
    <w:pPr>
      <w:keepNext/>
      <w:keepLines/>
      <w:numPr>
        <w:numId w:val="2"/>
      </w:numPr>
      <w:spacing w:line="240" w:lineRule="auto"/>
      <w:outlineLvl w:val="0"/>
    </w:pPr>
    <w:rPr>
      <w:rFonts w:eastAsiaTheme="majorEastAsia" w:cstheme="majorBidi"/>
      <w:b/>
      <w:bCs/>
      <w:color w:val="365F91" w:themeColor="accent1" w:themeShade="BF"/>
      <w:szCs w:val="28"/>
      <w:u w:val="single"/>
    </w:rPr>
  </w:style>
  <w:style w:type="paragraph" w:styleId="Ttulo2">
    <w:name w:val="heading 2"/>
    <w:aliases w:val="&quot;Título 2&quot;"/>
    <w:basedOn w:val="Normal"/>
    <w:next w:val="Normal"/>
    <w:link w:val="Ttulo2Car"/>
    <w:uiPriority w:val="9"/>
    <w:semiHidden/>
    <w:unhideWhenUsed/>
    <w:qFormat/>
    <w:rsid w:val="009C1A43"/>
    <w:pPr>
      <w:keepNext/>
      <w:keepLines/>
      <w:spacing w:before="0" w:after="0" w:line="240" w:lineRule="auto"/>
      <w:outlineLvl w:val="1"/>
    </w:pPr>
    <w:rPr>
      <w:rFonts w:eastAsiaTheme="majorEastAsia" w:cstheme="majorBidi"/>
      <w:bCs/>
      <w:caps/>
      <w:color w:val="000000" w:themeColor="text1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C53"/>
  </w:style>
  <w:style w:type="paragraph" w:styleId="Piedepgina">
    <w:name w:val="footer"/>
    <w:basedOn w:val="Normal"/>
    <w:link w:val="PiedepginaCar"/>
    <w:uiPriority w:val="99"/>
    <w:unhideWhenUsed/>
    <w:rsid w:val="00365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C53"/>
  </w:style>
  <w:style w:type="table" w:styleId="Tablaconcuadrcula">
    <w:name w:val="Table Grid"/>
    <w:basedOn w:val="Tablanormal"/>
    <w:uiPriority w:val="59"/>
    <w:rsid w:val="0036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alrdeencabezado">
    <w:name w:val="Titualr de encabezado"/>
    <w:basedOn w:val="Normal"/>
    <w:qFormat/>
    <w:rsid w:val="002B22B5"/>
    <w:pPr>
      <w:spacing w:after="0" w:line="240" w:lineRule="auto"/>
      <w:jc w:val="center"/>
    </w:pPr>
    <w:rPr>
      <w:b/>
      <w:sz w:val="28"/>
    </w:rPr>
  </w:style>
  <w:style w:type="character" w:customStyle="1" w:styleId="Ttulo1Car">
    <w:name w:val="Título 1 Car"/>
    <w:aliases w:val="&quot;Título 1&quot; Car"/>
    <w:basedOn w:val="Fuentedeprrafopredeter"/>
    <w:link w:val="Ttulo1"/>
    <w:uiPriority w:val="9"/>
    <w:rsid w:val="00EB6BE8"/>
    <w:rPr>
      <w:rFonts w:ascii="Times New Roman" w:eastAsiaTheme="majorEastAsia" w:hAnsi="Times New Roman" w:cstheme="majorBidi"/>
      <w:b/>
      <w:bCs/>
      <w:color w:val="365F91" w:themeColor="accent1" w:themeShade="BF"/>
      <w:sz w:val="20"/>
      <w:szCs w:val="28"/>
      <w:u w:val="single"/>
    </w:rPr>
  </w:style>
  <w:style w:type="character" w:customStyle="1" w:styleId="Ttulo2Car">
    <w:name w:val="Título 2 Car"/>
    <w:aliases w:val="&quot;Título 2&quot; Car"/>
    <w:basedOn w:val="Fuentedeprrafopredeter"/>
    <w:link w:val="Ttulo2"/>
    <w:uiPriority w:val="9"/>
    <w:semiHidden/>
    <w:rsid w:val="009C1A43"/>
    <w:rPr>
      <w:rFonts w:ascii="Times New Roman" w:eastAsiaTheme="majorEastAsia" w:hAnsi="Times New Roman" w:cstheme="majorBidi"/>
      <w:bCs/>
      <w:caps/>
      <w:color w:val="000000" w:themeColor="tex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1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1B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B059B9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&quot;Normal&quot;"/>
    <w:qFormat/>
    <w:rsid w:val="009C1A43"/>
    <w:pPr>
      <w:spacing w:before="60" w:after="60"/>
    </w:pPr>
    <w:rPr>
      <w:rFonts w:ascii="Times New Roman" w:hAnsi="Times New Roman"/>
      <w:sz w:val="20"/>
    </w:rPr>
  </w:style>
  <w:style w:type="paragraph" w:styleId="Ttulo1">
    <w:name w:val="heading 1"/>
    <w:aliases w:val="&quot;Título 1&quot;"/>
    <w:basedOn w:val="Normal"/>
    <w:next w:val="Normal"/>
    <w:link w:val="Ttulo1Car"/>
    <w:uiPriority w:val="9"/>
    <w:qFormat/>
    <w:rsid w:val="00EB6BE8"/>
    <w:pPr>
      <w:keepNext/>
      <w:keepLines/>
      <w:numPr>
        <w:numId w:val="2"/>
      </w:numPr>
      <w:spacing w:line="240" w:lineRule="auto"/>
      <w:outlineLvl w:val="0"/>
    </w:pPr>
    <w:rPr>
      <w:rFonts w:eastAsiaTheme="majorEastAsia" w:cstheme="majorBidi"/>
      <w:b/>
      <w:bCs/>
      <w:color w:val="365F91" w:themeColor="accent1" w:themeShade="BF"/>
      <w:szCs w:val="28"/>
      <w:u w:val="single"/>
    </w:rPr>
  </w:style>
  <w:style w:type="paragraph" w:styleId="Ttulo2">
    <w:name w:val="heading 2"/>
    <w:aliases w:val="&quot;Título 2&quot;"/>
    <w:basedOn w:val="Normal"/>
    <w:next w:val="Normal"/>
    <w:link w:val="Ttulo2Car"/>
    <w:uiPriority w:val="9"/>
    <w:semiHidden/>
    <w:unhideWhenUsed/>
    <w:qFormat/>
    <w:rsid w:val="009C1A43"/>
    <w:pPr>
      <w:keepNext/>
      <w:keepLines/>
      <w:spacing w:before="0" w:after="0" w:line="240" w:lineRule="auto"/>
      <w:outlineLvl w:val="1"/>
    </w:pPr>
    <w:rPr>
      <w:rFonts w:eastAsiaTheme="majorEastAsia" w:cstheme="majorBidi"/>
      <w:bCs/>
      <w:caps/>
      <w:color w:val="000000" w:themeColor="text1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C53"/>
  </w:style>
  <w:style w:type="paragraph" w:styleId="Piedepgina">
    <w:name w:val="footer"/>
    <w:basedOn w:val="Normal"/>
    <w:link w:val="PiedepginaCar"/>
    <w:uiPriority w:val="99"/>
    <w:unhideWhenUsed/>
    <w:rsid w:val="00365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C53"/>
  </w:style>
  <w:style w:type="table" w:styleId="Tablaconcuadrcula">
    <w:name w:val="Table Grid"/>
    <w:basedOn w:val="Tablanormal"/>
    <w:uiPriority w:val="59"/>
    <w:rsid w:val="0036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alrdeencabezado">
    <w:name w:val="Titualr de encabezado"/>
    <w:basedOn w:val="Normal"/>
    <w:qFormat/>
    <w:rsid w:val="002B22B5"/>
    <w:pPr>
      <w:spacing w:after="0" w:line="240" w:lineRule="auto"/>
      <w:jc w:val="center"/>
    </w:pPr>
    <w:rPr>
      <w:b/>
      <w:sz w:val="28"/>
    </w:rPr>
  </w:style>
  <w:style w:type="character" w:customStyle="1" w:styleId="Ttulo1Car">
    <w:name w:val="Título 1 Car"/>
    <w:aliases w:val="&quot;Título 1&quot; Car"/>
    <w:basedOn w:val="Fuentedeprrafopredeter"/>
    <w:link w:val="Ttulo1"/>
    <w:uiPriority w:val="9"/>
    <w:rsid w:val="00EB6BE8"/>
    <w:rPr>
      <w:rFonts w:ascii="Times New Roman" w:eastAsiaTheme="majorEastAsia" w:hAnsi="Times New Roman" w:cstheme="majorBidi"/>
      <w:b/>
      <w:bCs/>
      <w:color w:val="365F91" w:themeColor="accent1" w:themeShade="BF"/>
      <w:sz w:val="20"/>
      <w:szCs w:val="28"/>
      <w:u w:val="single"/>
    </w:rPr>
  </w:style>
  <w:style w:type="character" w:customStyle="1" w:styleId="Ttulo2Car">
    <w:name w:val="Título 2 Car"/>
    <w:aliases w:val="&quot;Título 2&quot; Car"/>
    <w:basedOn w:val="Fuentedeprrafopredeter"/>
    <w:link w:val="Ttulo2"/>
    <w:uiPriority w:val="9"/>
    <w:semiHidden/>
    <w:rsid w:val="009C1A43"/>
    <w:rPr>
      <w:rFonts w:ascii="Times New Roman" w:eastAsiaTheme="majorEastAsia" w:hAnsi="Times New Roman" w:cstheme="majorBidi"/>
      <w:bCs/>
      <w:caps/>
      <w:color w:val="000000" w:themeColor="tex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1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1B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B059B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9042E-9099-44A4-8CD0-3B555188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AUXILIAR ADMINISTRATIVO GOBIERNO DE NAVARRA</vt:lpstr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AUXILIAR ADMINISTRATIVO GOBIERNO DE NAVARRA</dc:title>
  <dc:creator>nicol</dc:creator>
  <cp:lastModifiedBy>nicol</cp:lastModifiedBy>
  <cp:revision>12</cp:revision>
  <dcterms:created xsi:type="dcterms:W3CDTF">2022-02-14T14:45:00Z</dcterms:created>
  <dcterms:modified xsi:type="dcterms:W3CDTF">2022-02-14T17:07:00Z</dcterms:modified>
</cp:coreProperties>
</file>